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INFORMASI </w:t>
      </w:r>
      <w:r w:rsidRPr="00AA6C4B">
        <w:rPr>
          <w:rFonts w:ascii="Times New Roman" w:hAnsi="Times New Roman"/>
          <w:b/>
          <w:bCs/>
          <w:i/>
          <w:sz w:val="36"/>
          <w:szCs w:val="36"/>
          <w:lang w:val="id-ID"/>
        </w:rPr>
        <w:t>MONITORING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MAHASISWA </w:t>
      </w:r>
      <w:r w:rsidR="004C4BD6" w:rsidRPr="004C4BD6">
        <w:rPr>
          <w:rFonts w:ascii="Times New Roman" w:hAnsi="Times New Roman"/>
          <w:b/>
          <w:bCs/>
          <w:i/>
          <w:sz w:val="36"/>
          <w:szCs w:val="36"/>
          <w:lang w:val="en-ID"/>
        </w:rPr>
        <w:t>PROGRAM</w:t>
      </w:r>
      <w:r w:rsidR="004C4BD6">
        <w:rPr>
          <w:rFonts w:ascii="Times New Roman" w:hAnsi="Times New Roman"/>
          <w:b/>
          <w:bCs/>
          <w:sz w:val="36"/>
          <w:szCs w:val="36"/>
          <w:lang w:val="en-ID"/>
        </w:rPr>
        <w:t xml:space="preserve"> PEMBINAAN 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>BERBASIS WEB DI STEI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id-ID" w:eastAsia="id-ID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 w:rsidR="00D17762">
        <w:rPr>
          <w:b/>
          <w:sz w:val="36"/>
          <w:szCs w:val="36"/>
          <w:lang w:val="id-ID"/>
        </w:rPr>
        <w:t>019</w:t>
      </w:r>
    </w:p>
    <w:p w:rsidR="00D21D6D" w:rsidRDefault="00D21D6D">
      <w:bookmarkStart w:id="0" w:name="_GoBack"/>
      <w:bookmarkEnd w:id="0"/>
    </w:p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D2" w:rsidRDefault="00416ED2" w:rsidP="00086254">
      <w:r>
        <w:separator/>
      </w:r>
    </w:p>
  </w:endnote>
  <w:endnote w:type="continuationSeparator" w:id="0">
    <w:p w:rsidR="00416ED2" w:rsidRDefault="00416ED2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416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416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C99" w:rsidRPr="00BF1C99" w:rsidRDefault="00416ED2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D2" w:rsidRDefault="00416ED2" w:rsidP="00086254">
      <w:r>
        <w:separator/>
      </w:r>
    </w:p>
  </w:footnote>
  <w:footnote w:type="continuationSeparator" w:id="0">
    <w:p w:rsidR="00416ED2" w:rsidRDefault="00416ED2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47" w:rsidRPr="00D23947" w:rsidRDefault="00416ED2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416ED2"/>
    <w:rsid w:val="00423B84"/>
    <w:rsid w:val="004C4BD6"/>
    <w:rsid w:val="004D2A96"/>
    <w:rsid w:val="00BB2125"/>
    <w:rsid w:val="00C32E7B"/>
    <w:rsid w:val="00D17762"/>
    <w:rsid w:val="00D21D6D"/>
    <w:rsid w:val="00D82A17"/>
    <w:rsid w:val="00F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B2A0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6</cp:revision>
  <cp:lastPrinted>2018-11-30T01:20:00Z</cp:lastPrinted>
  <dcterms:created xsi:type="dcterms:W3CDTF">2017-02-25T02:50:00Z</dcterms:created>
  <dcterms:modified xsi:type="dcterms:W3CDTF">2019-01-15T06:47:00Z</dcterms:modified>
</cp:coreProperties>
</file>