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60"/>
      </w:pPr>
      <w:r>
        <w:t xml:space="preserve">🎉 Party Maker Piñata 产品知识库</w:t>
      </w:r>
    </w:p>
    <w:p>
      <w:pPr>
        <w:pBdr>
          <w:left w:val="single" w:color="2E3A59" w:sz="12" w:space="8"/>
        </w:pBdr>
        <w:shd w:fill="F0F2F5" w:val="clear"/>
        <w:spacing w:after="80" w:before="80"/>
        <w:ind w:left="720"/>
      </w:pPr>
      <w:r>
        <w:rPr>
          <w:b/>
          <w:bCs/>
        </w:rPr>
        <w:t xml:space="preserve">面向：</w:t>
      </w:r>
      <w:r>
        <w:t xml:space="preserve"> 业务员 / 客户服务</w:t>
      </w:r>
    </w:p>
    <w:p>
      <w:pPr>
        <w:pBdr>
          <w:left w:val="single" w:color="2E3A59" w:sz="12" w:space="8"/>
        </w:pBdr>
        <w:shd w:fill="F0F2F5" w:val="clear"/>
        <w:spacing w:after="80" w:before="80"/>
        <w:ind w:left="720"/>
      </w:pPr>
      <w:r>
        <w:rPr>
          <w:b/>
          <w:bCs/>
        </w:rPr>
        <w:t xml:space="preserve">语言：</w:t>
      </w:r>
      <w:r>
        <w:t xml:space="preserve"> 中英双语</w:t>
      </w:r>
    </w:p>
    <w:p>
      <w:pPr>
        <w:pBdr>
          <w:left w:val="single" w:color="2E3A59" w:sz="12" w:space="8"/>
        </w:pBdr>
        <w:shd w:fill="F0F2F5" w:val="clear"/>
        <w:spacing w:after="80" w:before="80"/>
        <w:ind w:left="720"/>
      </w:pPr>
      <w:r>
        <w:rPr>
          <w:b/>
          <w:bCs/>
        </w:rPr>
        <w:t xml:space="preserve">更新日期：</w:t>
      </w:r>
      <w:r>
        <w:t xml:space="preserve"> 2026-06-24</w:t>
      </w:r>
    </w:p>
    <w:p>
      <w:pPr>
        <w:pBdr>
          <w:left w:val="single" w:color="2E3A59" w:sz="12" w:space="8"/>
        </w:pBdr>
        <w:shd w:fill="F0F2F5" w:val="clear"/>
        <w:spacing w:after="80" w:before="80"/>
        <w:ind w:left="720"/>
      </w:pPr>
      <w:r>
        <w:rPr>
          <w:b/>
          <w:bCs/>
        </w:rPr>
        <w:t xml:space="preserve">版本：</w:t>
      </w:r>
      <w:r>
        <w:t xml:space="preserve"> v1.0</w:t>
      </w:r>
    </w:p>
    <w:p>
      <w:pPr>
        <w:pBdr>
          <w:bottom w:val="single" w:color="CCCCCC" w:sz="6" w:space="1"/>
        </w:pBdr>
        <w:spacing w:after="240" w:before="240"/>
      </w:pPr>
    </w:p>
    <w:p>
      <w:pPr>
        <w:pStyle w:val="Heading2"/>
        <w:spacing w:after="160" w:before="240"/>
      </w:pPr>
      <w:r>
        <w:t xml:space="preserve">目录</w:t>
      </w:r>
    </w:p>
    <w:p>
      <w:pPr>
        <w:spacing w:after="60" w:before="60"/>
      </w:pPr>
      <w:r>
        <w:t xml:space="preserve">1. [产品认知](#1-产品认知)</w:t>
      </w:r>
    </w:p>
    <w:p>
      <w:pPr>
        <w:pStyle w:val="ListParagraph"/>
        <w:numPr>
          <w:ilvl w:val="0"/>
          <w:numId w:val="2"/>
        </w:numPr>
        <w:spacing w:after="40" w:before="40"/>
      </w:pPr>
      <w:r>
        <w:t xml:space="preserve">1.1 Piñata 是什么</w:t>
      </w:r>
    </w:p>
    <w:p>
      <w:pPr>
        <w:pStyle w:val="ListParagraph"/>
        <w:numPr>
          <w:ilvl w:val="0"/>
          <w:numId w:val="2"/>
        </w:numPr>
        <w:spacing w:after="40" w:before="40"/>
      </w:pPr>
      <w:r>
        <w:t xml:space="preserve">1.2 产品类型（击打式 / 拉绳式 / 气球式）</w:t>
      </w:r>
    </w:p>
    <w:p>
      <w:pPr>
        <w:pStyle w:val="ListParagraph"/>
        <w:numPr>
          <w:ilvl w:val="0"/>
          <w:numId w:val="2"/>
        </w:numPr>
        <w:spacing w:after="40" w:before="40"/>
      </w:pPr>
      <w:r>
        <w:t xml:space="preserve">1.3 材质分类</w:t>
      </w:r>
    </w:p>
    <w:p>
      <w:pPr>
        <w:pStyle w:val="ListParagraph"/>
        <w:numPr>
          <w:ilvl w:val="0"/>
          <w:numId w:val="2"/>
        </w:numPr>
        <w:spacing w:after="40" w:before="40"/>
      </w:pPr>
      <w:r>
        <w:t xml:space="preserve">1.4 尺寸分级与适用场景</w:t>
      </w:r>
    </w:p>
    <w:p>
      <w:pPr>
        <w:pStyle w:val="ListParagraph"/>
        <w:numPr>
          <w:ilvl w:val="0"/>
          <w:numId w:val="2"/>
        </w:numPr>
        <w:spacing w:after="40" w:before="40"/>
      </w:pPr>
      <w:r>
        <w:t xml:space="preserve">1.5 玩法与填充物建议</w:t>
      </w:r>
    </w:p>
    <w:p>
      <w:pPr>
        <w:spacing w:after="60" w:before="60"/>
      </w:pPr>
      <w:r>
        <w:t xml:space="preserve">2. [我们的产品线](#2-我们的产品线)</w:t>
      </w:r>
    </w:p>
    <w:p>
      <w:pPr>
        <w:pStyle w:val="ListParagraph"/>
        <w:numPr>
          <w:ilvl w:val="0"/>
          <w:numId w:val="3"/>
        </w:numPr>
        <w:spacing w:after="40" w:before="40"/>
      </w:pPr>
      <w:r>
        <w:t xml:space="preserve">2.1 在售 Piñata 产品清单</w:t>
      </w:r>
    </w:p>
    <w:p>
      <w:pPr>
        <w:pStyle w:val="ListParagraph"/>
        <w:numPr>
          <w:ilvl w:val="0"/>
          <w:numId w:val="3"/>
        </w:numPr>
        <w:spacing w:after="40" w:before="40"/>
      </w:pPr>
      <w:r>
        <w:t xml:space="preserve">2.2 现货款式 vs 定制设计</w:t>
      </w:r>
    </w:p>
    <w:p>
      <w:pPr>
        <w:spacing w:after="60" w:before="60"/>
      </w:pPr>
      <w:r>
        <w:t xml:space="preserve">3. [起订量与下单](#3-起订量与下单)</w:t>
      </w:r>
    </w:p>
    <w:p>
      <w:pPr>
        <w:pStyle w:val="ListParagraph"/>
        <w:numPr>
          <w:ilvl w:val="0"/>
          <w:numId w:val="4"/>
        </w:numPr>
        <w:spacing w:after="40" w:before="40"/>
      </w:pPr>
      <w:r>
        <w:t xml:space="preserve">3.1 现货混批规则</w:t>
      </w:r>
    </w:p>
    <w:p>
      <w:pPr>
        <w:pStyle w:val="ListParagraph"/>
        <w:numPr>
          <w:ilvl w:val="0"/>
          <w:numId w:val="4"/>
        </w:numPr>
        <w:spacing w:after="40" w:before="40"/>
      </w:pPr>
      <w:r>
        <w:t xml:space="preserve">3.2 定制 MOQ 及流程</w:t>
      </w:r>
    </w:p>
    <w:p>
      <w:pPr>
        <w:spacing w:after="60" w:before="60"/>
      </w:pPr>
      <w:r>
        <w:t xml:space="preserve">4. [包装与运输](#4-包装与运输)</w:t>
      </w:r>
    </w:p>
    <w:p>
      <w:pPr>
        <w:pStyle w:val="ListParagraph"/>
        <w:numPr>
          <w:ilvl w:val="0"/>
          <w:numId w:val="5"/>
        </w:numPr>
        <w:spacing w:after="40" w:before="40"/>
      </w:pPr>
      <w:r>
        <w:t xml:space="preserve">4.1 为什么运费比货值贵？（体积重原理）</w:t>
      </w:r>
    </w:p>
    <w:p>
      <w:pPr>
        <w:pStyle w:val="ListParagraph"/>
        <w:numPr>
          <w:ilvl w:val="0"/>
          <w:numId w:val="5"/>
        </w:numPr>
        <w:spacing w:after="40" w:before="40"/>
      </w:pPr>
      <w:r>
        <w:t xml:space="preserve">4.2 为什么容易破损？</w:t>
      </w:r>
    </w:p>
    <w:p>
      <w:pPr>
        <w:pStyle w:val="ListParagraph"/>
        <w:numPr>
          <w:ilvl w:val="0"/>
          <w:numId w:val="5"/>
        </w:numPr>
        <w:spacing w:after="40" w:before="40"/>
      </w:pPr>
      <w:r>
        <w:t xml:space="preserve">4.3 我们的出口包装方案</w:t>
      </w:r>
    </w:p>
    <w:p>
      <w:pPr>
        <w:pStyle w:val="ListParagraph"/>
        <w:numPr>
          <w:ilvl w:val="0"/>
          <w:numId w:val="5"/>
        </w:numPr>
        <w:spacing w:after="40" w:before="40"/>
      </w:pPr>
      <w:r>
        <w:t xml:space="preserve">4.4 FCL vs LCL vs Express 对比</w:t>
      </w:r>
    </w:p>
    <w:p>
      <w:pPr>
        <w:spacing w:after="60" w:before="60"/>
      </w:pPr>
      <w:r>
        <w:t xml:space="preserve">5. [小买家解决方案](#5-小买家解决方案)</w:t>
      </w:r>
    </w:p>
    <w:p>
      <w:pPr>
        <w:spacing w:after="60" w:before="60"/>
      </w:pPr>
      <w:r>
        <w:t xml:space="preserve">6. [新客户指导与话术](#6-新客户指导与话术)</w:t>
      </w:r>
    </w:p>
    <w:p>
      <w:pPr>
        <w:pStyle w:val="ListParagraph"/>
        <w:numPr>
          <w:ilvl w:val="0"/>
          <w:numId w:val="6"/>
        </w:numPr>
        <w:spacing w:after="40" w:before="40"/>
      </w:pPr>
      <w:r>
        <w:t xml:space="preserve">6.1 首次合作三步骤</w:t>
      </w:r>
    </w:p>
    <w:p>
      <w:pPr>
        <w:pStyle w:val="ListParagraph"/>
        <w:numPr>
          <w:ilvl w:val="0"/>
          <w:numId w:val="6"/>
        </w:numPr>
        <w:spacing w:after="40" w:before="40"/>
      </w:pPr>
      <w:r>
        <w:t xml:space="preserve">6.2 常见异议处理</w:t>
      </w:r>
    </w:p>
    <w:p>
      <w:pPr>
        <w:pStyle w:val="ListParagraph"/>
        <w:numPr>
          <w:ilvl w:val="0"/>
          <w:numId w:val="6"/>
        </w:numPr>
        <w:spacing w:after="40" w:before="40"/>
      </w:pPr>
      <w:r>
        <w:t xml:space="preserve">6.3 英文话术速查卡</w:t>
      </w:r>
    </w:p>
    <w:p>
      <w:pPr>
        <w:spacing w:after="60" w:before="60"/>
      </w:pPr>
      <w:r>
        <w:t xml:space="preserve">7. [附录](#7-附录)</w:t>
      </w:r>
    </w:p>
    <w:p>
      <w:pPr>
        <w:pStyle w:val="ListParagraph"/>
        <w:numPr>
          <w:ilvl w:val="0"/>
          <w:numId w:val="7"/>
        </w:numPr>
        <w:spacing w:after="40" w:before="40"/>
      </w:pPr>
      <w:r>
        <w:t xml:space="preserve">A. HS 编码与关税参考</w:t>
      </w:r>
    </w:p>
    <w:p>
      <w:pPr>
        <w:pBdr>
          <w:bottom w:val="single" w:color="CCCCCC" w:sz="6" w:space="1"/>
        </w:pBdr>
        <w:spacing w:after="240" w:before="240"/>
      </w:pPr>
    </w:p>
    <w:p>
      <w:pPr>
        <w:pStyle w:val="Heading2"/>
        <w:spacing w:after="160" w:before="240"/>
      </w:pPr>
      <w:r>
        <w:t xml:space="preserve">1. 产品认知</w:t>
      </w:r>
    </w:p>
    <w:p>
      <w:pPr>
        <w:pStyle w:val="Heading3"/>
        <w:spacing w:after="160" w:before="240"/>
      </w:pPr>
      <w:r>
        <w:t xml:space="preserve">1.1 Piñata 是什么</w:t>
      </w:r>
    </w:p>
    <w:p>
      <w:pPr>
        <w:spacing w:after="60" w:before="60"/>
      </w:pPr>
      <w:r>
        <w:rPr>
          <w:b/>
          <w:bCs/>
        </w:rPr>
        <w:t xml:space="preserve">皮纳塔</w:t>
      </w:r>
      <w:r>
        <w:t xml:space="preserve"> 是一种中空的纸制容器，外表用彩色薄纸（crepe paper / tissue paper）装饰成各种造型，内部填入糖果、小玩具等礼物。在派对中悬挂空中，参与者蒙眼用棍子击打直至破裂，礼物散落——是派对的最高潮环节。</w:t>
      </w:r>
    </w:p>
    <w:p>
      <w:pPr>
        <w:pBdr>
          <w:left w:val="single" w:color="2E3A59" w:sz="12" w:space="8"/>
        </w:pBdr>
        <w:shd w:fill="F0F2F5" w:val="clear"/>
        <w:spacing w:after="80" w:before="80"/>
        <w:ind w:left="720"/>
      </w:pPr>
      <w:r>
        <w:t xml:space="preserve">A piñata is a hollow paper container decorated with colorful tissue paper into various shapes, filled with candy and small toys. Hung at parties, participants are blindfolded and take turns beating it with a stick until it breaks, showering the gifts — the highlight moment of any celebration.</w:t>
      </w:r>
    </w:p>
    <w:p>
      <w:pPr>
        <w:pStyle w:val="Heading4"/>
        <w:spacing w:after="160" w:before="240"/>
      </w:pPr>
      <w:r>
        <w:t xml:space="preserve">历史文化</w:t>
      </w:r>
    </w:p>
    <w:p>
      <w:pPr>
        <w:spacing w:after="60" w:before="60"/>
      </w:pPr>
      <w:r>
        <w:t xml:space="preserve">Piñata 的起源有一条跨越大洲的有趣路径：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阶段</w:t>
            </w:r>
          </w:p>
        </w:tc>
        <w:tc>
          <w:tcPr>
            <w:tcW w:type="dxa" w:w="312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地区</w:t>
            </w:r>
          </w:p>
        </w:tc>
        <w:tc>
          <w:tcPr>
            <w:tcW w:type="dxa" w:w="312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说明</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起源</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rPr>
                <w:b/>
                <w:bCs/>
              </w:rPr>
              <w:t xml:space="preserve">中国</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古代春节用黏土容器装种子敲碎，祈求丰收好运</w:t>
            </w:r>
          </w:p>
        </w:tc>
      </w:tr>
      <w:tr>
        <w:tc>
          <w:tcPr>
            <w:tcW w:type="dxa" w:w="31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传播</w:t>
            </w:r>
          </w:p>
        </w:tc>
        <w:tc>
          <w:tcPr>
            <w:tcW w:type="dxa" w:w="31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rPr>
                <w:b/>
                <w:bCs/>
              </w:rPr>
              <w:t xml:space="preserve">意大利</w:t>
            </w:r>
          </w:p>
        </w:tc>
        <w:tc>
          <w:tcPr>
            <w:tcW w:type="dxa" w:w="31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马可波罗带回欧洲，演变为 pignatta（意为"脆弱的锅"）</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传入</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rPr>
                <w:b/>
                <w:bCs/>
              </w:rPr>
              <w:t xml:space="preserve">墨西哥</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16 世纪西班牙传教士带入新大陆用于传教</w:t>
            </w:r>
          </w:p>
        </w:tc>
      </w:tr>
      <w:tr>
        <w:tc>
          <w:tcPr>
            <w:tcW w:type="dxa" w:w="31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定型</w:t>
            </w:r>
          </w:p>
        </w:tc>
        <w:tc>
          <w:tcPr>
            <w:tcW w:type="dxa" w:w="31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rPr>
                <w:b/>
                <w:bCs/>
              </w:rPr>
              <w:t xml:space="preserve">拉丁美洲</w:t>
            </w:r>
          </w:p>
        </w:tc>
        <w:tc>
          <w:tcPr>
            <w:tcW w:type="dxa" w:w="31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与本土阿兹特克仪式融合，成为今天最深入人心的墨西哥文化符号</w:t>
            </w:r>
          </w:p>
        </w:tc>
      </w:tr>
    </w:tbl>
    <w:p>
      <w:pPr>
        <w:spacing w:after="120" w:before="120"/>
      </w:pPr>
    </w:p>
    <w:p>
      <w:pPr>
        <w:spacing w:after="60" w:before="60"/>
      </w:pPr>
      <w:r>
        <w:rPr>
          <w:b/>
          <w:bCs/>
        </w:rPr>
        <w:t xml:space="preserve">传统七星 Piñata 的象征含义</w:t>
      </w:r>
      <w:r>
        <w:t xml:space="preserve">（可作为销售话术打动客户）：</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元素</w:t>
            </w:r>
          </w:p>
        </w:tc>
        <w:tc>
          <w:tcPr>
            <w:tcW w:type="dxa" w:w="312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象征</w:t>
            </w:r>
          </w:p>
        </w:tc>
        <w:tc>
          <w:tcPr>
            <w:tcW w:type="dxa" w:w="312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英文</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七个尖角</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七宗罪（骄傲、贪婪、色欲、嫉妒、暴食、暴怒、懒惰）</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Seven Deadly Sins</w:t>
            </w:r>
          </w:p>
        </w:tc>
      </w:tr>
      <w:tr>
        <w:tc>
          <w:tcPr>
            <w:tcW w:type="dxa" w:w="31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鲜艳颜色</w:t>
            </w:r>
          </w:p>
        </w:tc>
        <w:tc>
          <w:tcPr>
            <w:tcW w:type="dxa" w:w="31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世俗诱惑</w:t>
            </w:r>
          </w:p>
        </w:tc>
        <w:tc>
          <w:tcPr>
            <w:tcW w:type="dxa" w:w="31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Worldly temptations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蒙眼</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盲目的信仰</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Blind faith</w:t>
            </w:r>
          </w:p>
        </w:tc>
      </w:tr>
      <w:tr>
        <w:tc>
          <w:tcPr>
            <w:tcW w:type="dxa" w:w="31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棍棒</w:t>
            </w:r>
          </w:p>
        </w:tc>
        <w:tc>
          <w:tcPr>
            <w:tcW w:type="dxa" w:w="31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美德与心灵力量</w:t>
            </w:r>
          </w:p>
        </w:tc>
        <w:tc>
          <w:tcPr>
            <w:tcW w:type="dxa" w:w="31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Virtue, strength of spirit</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敲碎</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战胜罪恶</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Triumph over sin</w:t>
            </w:r>
          </w:p>
        </w:tc>
      </w:tr>
      <w:tr>
        <w:tc>
          <w:tcPr>
            <w:tcW w:type="dxa" w:w="31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散落的糖果/水果</w:t>
            </w:r>
          </w:p>
        </w:tc>
        <w:tc>
          <w:tcPr>
            <w:tcW w:type="dxa" w:w="31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神的恩典</w:t>
            </w:r>
          </w:p>
        </w:tc>
        <w:tc>
          <w:tcPr>
            <w:tcW w:type="dxa" w:w="31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God's blessings</w:t>
            </w:r>
          </w:p>
        </w:tc>
      </w:tr>
    </w:tbl>
    <w:p>
      <w:pPr>
        <w:spacing w:after="120" w:before="120"/>
      </w:pPr>
    </w:p>
    <w:p>
      <w:pPr>
        <w:pBdr>
          <w:left w:val="single" w:color="2E3A59" w:sz="12" w:space="8"/>
        </w:pBdr>
        <w:shd w:fill="F0F2F5" w:val="clear"/>
        <w:spacing w:after="80" w:before="80"/>
        <w:ind w:left="720"/>
      </w:pPr>
      <w:r>
        <w:t xml:space="preserve">现代商用 Piñata 已完全娱乐化，流行卡通角色、动物、数字、字母等各种造型，宗教含义淡化，是纯粹的派对娱乐产品。</w:t>
      </w:r>
    </w:p>
    <w:p>
      <w:pPr>
        <w:pStyle w:val="Heading4"/>
        <w:spacing w:after="160" w:before="240"/>
      </w:pPr>
      <w:r>
        <w:t xml:space="preserve">核心使用场景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场景</w:t>
            </w:r>
          </w:p>
        </w:tc>
        <w:tc>
          <w:tcPr>
            <w:tcW w:type="dxa" w:w="468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说明</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儿童生日派对</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最大市场，占 ~60% 销量</w:t>
            </w:r>
          </w:p>
        </w:tc>
      </w:tr>
      <w:tr>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Cinco de Mayo (5月5日)</w:t>
            </w:r>
          </w:p>
        </w:tc>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墨西哥裔美国人最重要的节日之一</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Las Posadas (12月16-24日)</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墨西哥圣诞传统，每天一个 piñata</w:t>
            </w:r>
          </w:p>
        </w:tc>
      </w:tr>
      <w:tr>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开斋节 / 古尔邦节</w:t>
            </w:r>
          </w:p>
        </w:tc>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穆斯林市场，</w:t>
            </w:r>
            <w:r>
              <w:rPr>
                <w:b/>
                <w:bCs/>
              </w:rPr>
              <w:t xml:space="preserve">我们的主力方向</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周年庆 / 公司活动</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定制企业 Logo 形状</w:t>
            </w:r>
          </w:p>
        </w:tc>
      </w:tr>
      <w:tr>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婚礼 / 性别揭示派对</w:t>
            </w:r>
          </w:p>
        </w:tc>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新兴增长场景</w:t>
            </w:r>
          </w:p>
        </w:tc>
      </w:tr>
    </w:tbl>
    <w:p>
      <w:pPr>
        <w:spacing w:after="120" w:before="120"/>
      </w:pPr>
    </w:p>
    <w:p>
      <w:pPr>
        <w:pBdr>
          <w:bottom w:val="single" w:color="CCCCCC" w:sz="6" w:space="1"/>
        </w:pBdr>
        <w:spacing w:after="240" w:before="240"/>
      </w:pPr>
    </w:p>
    <w:p>
      <w:pPr>
        <w:pStyle w:val="Heading3"/>
        <w:spacing w:after="160" w:before="240"/>
      </w:pPr>
      <w:r>
        <w:t xml:space="preserve">1.2 产品类型（按使用方式）</w:t>
      </w:r>
    </w:p>
    <w:p>
      <w:pPr>
        <w:pStyle w:val="Heading4"/>
        <w:spacing w:after="160" w:before="240"/>
      </w:pPr>
      <w:r>
        <w:t xml:space="preserve">击打式 — Traditional / Bat-Style</w:t>
      </w:r>
    </w:p>
    <w:p>
      <w:pPr>
        <w:spacing w:after="60" w:before="60"/>
      </w:pPr>
      <w:r>
        <w:t xml:space="preserve">最经典的类型。悬挂后参与者蒙眼用棍棒击打。</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属性</w:t>
            </w:r>
          </w:p>
        </w:tc>
        <w:tc>
          <w:tcPr>
            <w:tcW w:type="dxa" w:w="468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说明</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适用场景</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户外派对、大空间、传统庆典</w:t>
            </w:r>
          </w:p>
        </w:tc>
      </w:tr>
      <w:tr>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优点</w:t>
            </w:r>
          </w:p>
        </w:tc>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参与感强、经典体验、爆发力好</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缺点</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需要较大空间、有安全风险（尤其小孩）</w:t>
            </w:r>
          </w:p>
        </w:tc>
      </w:tr>
      <w:tr>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建议年龄</w:t>
            </w:r>
          </w:p>
        </w:tc>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6 岁以上</w:t>
            </w:r>
          </w:p>
        </w:tc>
      </w:tr>
    </w:tbl>
    <w:p>
      <w:pPr>
        <w:spacing w:after="120" w:before="120"/>
      </w:pPr>
    </w:p>
    <w:p>
      <w:pPr>
        <w:pStyle w:val="Heading4"/>
        <w:spacing w:after="160" w:before="240"/>
      </w:pPr>
      <w:r>
        <w:t xml:space="preserve">拉绳式 — Pull-String</w:t>
      </w:r>
    </w:p>
    <w:p>
      <w:pPr>
        <w:spacing w:after="60" w:before="60"/>
      </w:pPr>
      <w:r>
        <w:t xml:space="preserve">底部有多根绳子，只有一根能打开底部兜袋。参与者轮流拉一根，直到拉对。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属性</w:t>
            </w:r>
          </w:p>
        </w:tc>
        <w:tc>
          <w:tcPr>
            <w:tcW w:type="dxa" w:w="468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说明</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适用场景</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室内派对、小孩生日、老人/残障者友好</w:t>
            </w:r>
          </w:p>
        </w:tc>
      </w:tr>
      <w:tr>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优点</w:t>
            </w:r>
          </w:p>
        </w:tc>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安全、无需棍棒、可控、适合小空间</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缺点</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缺少敲击的爆发感和音效</w:t>
            </w:r>
          </w:p>
        </w:tc>
      </w:tr>
      <w:tr>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建议年龄</w:t>
            </w:r>
          </w:p>
        </w:tc>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3 岁以上</w:t>
            </w:r>
          </w:p>
        </w:tc>
      </w:tr>
    </w:tbl>
    <w:p>
      <w:pPr>
        <w:spacing w:after="120" w:before="120"/>
      </w:pPr>
    </w:p>
    <w:p>
      <w:pPr>
        <w:pStyle w:val="Heading4"/>
        <w:spacing w:after="160" w:before="240"/>
      </w:pPr>
      <w:r>
        <w:t xml:space="preserve">气球式 / 戳破式 — Pop-Up / Balloon-Style</w:t>
      </w:r>
    </w:p>
    <w:p>
      <w:pPr>
        <w:spacing w:after="60" w:before="60"/>
      </w:pPr>
      <w:r>
        <w:t xml:space="preserve">内部带气球气囊结构，用尖物戳破外层后气球爆裂释放礼物。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属性</w:t>
            </w:r>
          </w:p>
        </w:tc>
        <w:tc>
          <w:tcPr>
            <w:tcW w:type="dxa" w:w="468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说明</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适用场景</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户外派对、追求爆破音效</w:t>
            </w:r>
          </w:p>
        </w:tc>
      </w:tr>
      <w:tr>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优点</w:t>
            </w:r>
          </w:p>
        </w:tc>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惊喜感强、视觉效果震撼</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缺点</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有爆炸声惊吓风险、成本较高</w:t>
            </w:r>
          </w:p>
        </w:tc>
      </w:tr>
    </w:tbl>
    <w:p>
      <w:pPr>
        <w:spacing w:after="120" w:before="120"/>
      </w:pPr>
    </w:p>
    <w:p>
      <w:pPr>
        <w:pBdr>
          <w:bottom w:val="single" w:color="CCCCCC" w:sz="6" w:space="1"/>
        </w:pBdr>
        <w:spacing w:after="240" w:before="240"/>
      </w:pPr>
    </w:p>
    <w:p>
      <w:pPr>
        <w:pStyle w:val="Heading3"/>
        <w:spacing w:after="160" w:before="240"/>
      </w:pPr>
      <w:r>
        <w:t xml:space="preserve">1.3 材质分类</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材质</w:t>
            </w:r>
          </w:p>
        </w:tc>
        <w:tc>
          <w:tcPr>
            <w:tcW w:type="dxa" w:w="1872"/>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优点</w:t>
            </w:r>
          </w:p>
        </w:tc>
        <w:tc>
          <w:tcPr>
            <w:tcW w:type="dxa" w:w="1872"/>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缺点</w:t>
            </w:r>
          </w:p>
        </w:tc>
        <w:tc>
          <w:tcPr>
            <w:tcW w:type="dxa" w:w="1872"/>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市场占比</w:t>
            </w:r>
          </w:p>
        </w:tc>
        <w:tc>
          <w:tcPr>
            <w:tcW w:type="dxa" w:w="1872"/>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我们是否做</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rPr>
                <w:b/>
                <w:bCs/>
              </w:rPr>
              <w:t xml:space="preserve">纸浆 / 纸板</w:t>
            </w:r>
            <w:r>
              <w:t xml:space="preserve"> (Papier-mâché / Cardboard)</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轻便、环保可回收、成本低、结构稳定、承重好</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一次性使用、怕压、不防水</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~85%</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 是</w:t>
            </w:r>
          </w:p>
        </w:tc>
      </w:tr>
      <w:tr>
        <w:tc>
          <w:tcPr>
            <w:tcW w:type="dxa" w:w="1872"/>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rPr>
                <w:b/>
                <w:bCs/>
              </w:rPr>
              <w:t xml:space="preserve">陶罐</w:t>
            </w:r>
            <w:r>
              <w:t xml:space="preserve"> (Clay Pot)</w:t>
            </w:r>
          </w:p>
        </w:tc>
        <w:tc>
          <w:tcPr>
            <w:tcW w:type="dxa" w:w="1872"/>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传统质感、敲击清脆、仪式感强</w:t>
            </w:r>
          </w:p>
        </w:tc>
        <w:tc>
          <w:tcPr>
            <w:tcW w:type="dxa" w:w="1872"/>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碎片危险、重量大、运费高、已极少商用</w:t>
            </w:r>
          </w:p>
        </w:tc>
        <w:tc>
          <w:tcPr>
            <w:tcW w:type="dxa" w:w="1872"/>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~3%</w:t>
            </w:r>
          </w:p>
        </w:tc>
        <w:tc>
          <w:tcPr>
            <w:tcW w:type="dxa" w:w="1872"/>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 否</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rPr>
                <w:b/>
                <w:bCs/>
              </w:rPr>
              <w:t xml:space="preserve">布艺</w:t>
            </w:r>
            <w:r>
              <w:t xml:space="preserve"> (Fabric)</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可重复使用、环保、拉链开口、耐用</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成本高、敲击体验弱</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~10%</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 否</w:t>
            </w:r>
          </w:p>
        </w:tc>
      </w:tr>
      <w:tr>
        <w:tc>
          <w:tcPr>
            <w:tcW w:type="dxa" w:w="1872"/>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rPr>
                <w:b/>
                <w:bCs/>
              </w:rPr>
              <w:t xml:space="preserve">发泡塑料</w:t>
            </w:r>
            <w:r>
              <w:t xml:space="preserve"> (Foam)</w:t>
            </w:r>
          </w:p>
        </w:tc>
        <w:tc>
          <w:tcPr>
            <w:tcW w:type="dxa" w:w="1872"/>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极轻、不易破损</w:t>
            </w:r>
          </w:p>
        </w:tc>
        <w:tc>
          <w:tcPr>
            <w:tcW w:type="dxa" w:w="1872"/>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环保性差、安全性争议</w:t>
            </w:r>
          </w:p>
        </w:tc>
        <w:tc>
          <w:tcPr>
            <w:tcW w:type="dxa" w:w="1872"/>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~2%</w:t>
            </w:r>
          </w:p>
        </w:tc>
        <w:tc>
          <w:tcPr>
            <w:tcW w:type="dxa" w:w="1872"/>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 否</w:t>
            </w:r>
          </w:p>
        </w:tc>
      </w:tr>
    </w:tbl>
    <w:p>
      <w:pPr>
        <w:spacing w:after="120" w:before="120"/>
      </w:pPr>
    </w:p>
    <w:p>
      <w:pPr>
        <w:pBdr>
          <w:bottom w:val="single" w:color="CCCCCC" w:sz="6" w:space="1"/>
        </w:pBdr>
        <w:spacing w:after="240" w:before="240"/>
      </w:pPr>
    </w:p>
    <w:p>
      <w:pPr>
        <w:pStyle w:val="Heading3"/>
        <w:spacing w:after="160" w:before="240"/>
      </w:pPr>
      <w:r>
        <w:t xml:space="preserve">1.4 尺寸分级与适用场景</w:t>
      </w:r>
    </w:p>
    <w:p>
      <w:pPr>
        <w:spacing w:after="60" w:before="60"/>
      </w:pPr>
      <w:r>
        <w:t xml:space="preserve">国际市场通用分级标准：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尺寸等级</w:t>
            </w:r>
          </w:p>
        </w:tc>
        <w:tc>
          <w:tcPr>
            <w:tcW w:type="dxa" w:w="156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英文</w:t>
            </w:r>
          </w:p>
        </w:tc>
        <w:tc>
          <w:tcPr>
            <w:tcW w:type="dxa" w:w="156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填充物容量</w:t>
            </w:r>
          </w:p>
        </w:tc>
        <w:tc>
          <w:tcPr>
            <w:tcW w:type="dxa" w:w="156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适合人数</w:t>
            </w:r>
          </w:p>
        </w:tc>
        <w:tc>
          <w:tcPr>
            <w:tcW w:type="dxa" w:w="156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参考批发价 (USD)</w:t>
            </w:r>
          </w:p>
        </w:tc>
        <w:tc>
          <w:tcPr>
            <w:tcW w:type="dxa" w:w="156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参考零售价 (USD)</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小号</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Small</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~0.9 kg (2 lb)</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5 - 8 人</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$1.50 - $3.00</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$4.50 - $9.00</w:t>
            </w:r>
          </w:p>
        </w:tc>
      </w:tr>
      <w:tr>
        <w:tc>
          <w:tcPr>
            <w:tcW w:type="dxa" w:w="1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中号</w:t>
            </w:r>
          </w:p>
        </w:tc>
        <w:tc>
          <w:tcPr>
            <w:tcW w:type="dxa" w:w="1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Medium</w:t>
            </w:r>
          </w:p>
        </w:tc>
        <w:tc>
          <w:tcPr>
            <w:tcW w:type="dxa" w:w="1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~1.8 kg (4 lb)</w:t>
            </w:r>
          </w:p>
        </w:tc>
        <w:tc>
          <w:tcPr>
            <w:tcW w:type="dxa" w:w="1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9 - 15 人</w:t>
            </w:r>
          </w:p>
        </w:tc>
        <w:tc>
          <w:tcPr>
            <w:tcW w:type="dxa" w:w="1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$3.00 - $6.00</w:t>
            </w:r>
          </w:p>
        </w:tc>
        <w:tc>
          <w:tcPr>
            <w:tcW w:type="dxa" w:w="1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$9.00 - $18.00</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大号</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Large</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~2.7 kg (6 lb)</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16 - 22 人</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$6.00 - $12.00</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$18.00 - $36.00</w:t>
            </w:r>
          </w:p>
        </w:tc>
      </w:tr>
      <w:tr>
        <w:tc>
          <w:tcPr>
            <w:tcW w:type="dxa" w:w="1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特大</w:t>
            </w:r>
          </w:p>
        </w:tc>
        <w:tc>
          <w:tcPr>
            <w:tcW w:type="dxa" w:w="1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Jumbo</w:t>
            </w:r>
          </w:p>
        </w:tc>
        <w:tc>
          <w:tcPr>
            <w:tcW w:type="dxa" w:w="1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~4.1 kg (9 lb)</w:t>
            </w:r>
          </w:p>
        </w:tc>
        <w:tc>
          <w:tcPr>
            <w:tcW w:type="dxa" w:w="1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23+ 人</w:t>
            </w:r>
          </w:p>
        </w:tc>
        <w:tc>
          <w:tcPr>
            <w:tcW w:type="dxa" w:w="1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$12.00 - $25.00</w:t>
            </w:r>
          </w:p>
        </w:tc>
        <w:tc>
          <w:tcPr>
            <w:tcW w:type="dxa" w:w="1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$36.00 - $75.00</w:t>
            </w:r>
          </w:p>
        </w:tc>
      </w:tr>
    </w:tbl>
    <w:p>
      <w:pPr>
        <w:spacing w:after="120" w:before="120"/>
      </w:pPr>
    </w:p>
    <w:p>
      <w:pPr>
        <w:pBdr>
          <w:left w:val="single" w:color="2E3A59" w:sz="12" w:space="8"/>
        </w:pBdr>
        <w:shd w:fill="F0F2F5" w:val="clear"/>
        <w:spacing w:after="80" w:before="80"/>
        <w:ind w:left="720"/>
      </w:pPr>
      <w:r>
        <w:rPr>
          <w:b/>
          <w:bCs/>
        </w:rPr>
        <w:t xml:space="preserve">收入公式：</w:t>
      </w:r>
      <w:r>
        <w:t xml:space="preserve"> 批发价 × (2.5 ~ 3.5) = 建议零售价</w:t>
      </w:r>
    </w:p>
    <w:p>
      <w:pPr>
        <w:pBdr>
          <w:left w:val="single" w:color="2E3A59" w:sz="12" w:space="8"/>
        </w:pBdr>
        <w:shd w:fill="F0F2F5" w:val="clear"/>
        <w:spacing w:after="80" w:before="80"/>
        <w:ind w:left="720"/>
      </w:pPr>
      <w:r>
        <w:rPr>
          <w:b/>
          <w:bCs/>
        </w:rPr>
        <w:t xml:space="preserve">零售毛利率：</w:t>
      </w:r>
      <w:r>
        <w:t xml:space="preserve"> ~64% ~ 72%</w:t>
      </w:r>
    </w:p>
    <w:p>
      <w:pPr>
        <w:pBdr>
          <w:left w:val="single" w:color="2E3A59" w:sz="12" w:space="8"/>
        </w:pBdr>
        <w:shd w:fill="F0F2F5" w:val="clear"/>
        <w:spacing w:after="80" w:before="80"/>
        <w:ind w:left="720"/>
      </w:pPr>
      <w:r>
        <w:rPr>
          <w:b/>
          <w:bCs/>
        </w:rPr>
        <w:t xml:space="preserve">这是打击客户价格抗性的关键武器 —— piñata 对零售商来说是高毛利品。</w:t>
      </w:r>
    </w:p>
    <w:p>
      <w:pPr>
        <w:pBdr>
          <w:bottom w:val="single" w:color="CCCCCC" w:sz="6" w:space="1"/>
        </w:pBdr>
        <w:spacing w:after="240" w:before="240"/>
      </w:pPr>
    </w:p>
    <w:p>
      <w:pPr>
        <w:pStyle w:val="Heading3"/>
        <w:spacing w:after="160" w:before="240"/>
      </w:pPr>
      <w:r>
        <w:t xml:space="preserve">1.5 玩法与填充物建议</w:t>
      </w:r>
    </w:p>
    <w:p>
      <w:pPr>
        <w:pStyle w:val="Heading4"/>
        <w:spacing w:after="160" w:before="240"/>
      </w:pPr>
      <w:r>
        <w:t xml:space="preserve">基本玩法步骤</w:t>
      </w:r>
    </w:p>
    <w:p>
      <w:pPr>
        <w:spacing w:after="60" w:before="60"/>
      </w:pPr>
      <w:r>
        <w:t xml:space="preserve">1. 将 Piñata 悬挂于高处（树枝、横梁、专用支架），绳子可调节高度</w:t>
      </w:r>
    </w:p>
    <w:p>
      <w:pPr>
        <w:spacing w:after="60" w:before="60"/>
      </w:pPr>
      <w:r>
        <w:t xml:space="preserve">2. 参与者蒙眼，原地转 3 圈制造方向感混乱</w:t>
      </w:r>
    </w:p>
    <w:p>
      <w:pPr>
        <w:spacing w:after="60" w:before="60"/>
      </w:pPr>
      <w:r>
        <w:t xml:space="preserve">3. 每个参与者有 1-3 次击打机会</w:t>
      </w:r>
    </w:p>
    <w:p>
      <w:pPr>
        <w:spacing w:after="60" w:before="60"/>
      </w:pPr>
      <w:r>
        <w:t xml:space="preserve">4. 击破后大家一起抢捡散落的礼物</w:t>
      </w:r>
    </w:p>
    <w:p>
      <w:pPr>
        <w:pStyle w:val="Heading4"/>
        <w:spacing w:after="160" w:before="240"/>
      </w:pPr>
      <w:r>
        <w:t xml:space="preserve">安全注意事项（可告知客户）</w:t>
      </w:r>
    </w:p>
    <w:p>
      <w:pPr>
        <w:pStyle w:val="ListParagraph"/>
        <w:numPr>
          <w:ilvl w:val="0"/>
          <w:numId w:val="8"/>
        </w:numPr>
        <w:spacing w:after="40" w:before="40"/>
      </w:pPr>
      <w:r>
        <w:t xml:space="preserve">✅ 从最小的孩子开始，防止大孩子一击即碎</w:t>
      </w:r>
    </w:p>
    <w:p>
      <w:pPr>
        <w:pStyle w:val="ListParagraph"/>
        <w:numPr>
          <w:ilvl w:val="0"/>
          <w:numId w:val="8"/>
        </w:numPr>
        <w:spacing w:after="40" w:before="40"/>
      </w:pPr>
      <w:r>
        <w:t xml:space="preserve">✅ 围观者站在击打者身后至少 2 米外</w:t>
      </w:r>
    </w:p>
    <w:p>
      <w:pPr>
        <w:pStyle w:val="ListParagraph"/>
        <w:numPr>
          <w:ilvl w:val="0"/>
          <w:numId w:val="8"/>
        </w:numPr>
        <w:spacing w:after="40" w:before="40"/>
      </w:pPr>
      <w:r>
        <w:t xml:space="preserve">✅ 拉绳式对 5 岁以下儿童最安全</w:t>
      </w:r>
    </w:p>
    <w:p>
      <w:pPr>
        <w:pStyle w:val="ListParagraph"/>
        <w:numPr>
          <w:ilvl w:val="0"/>
          <w:numId w:val="8"/>
        </w:numPr>
        <w:spacing w:after="40" w:before="40"/>
      </w:pPr>
      <w:r>
        <w:t xml:space="preserve">✅ 打开方式「从低到高」：先用拉绳式，再用击打式</w:t>
      </w:r>
    </w:p>
    <w:p>
      <w:pPr>
        <w:pStyle w:val="ListParagraph"/>
        <w:numPr>
          <w:ilvl w:val="0"/>
          <w:numId w:val="8"/>
        </w:numPr>
        <w:spacing w:after="40" w:before="40"/>
      </w:pPr>
      <w:r>
        <w:t xml:space="preserve">❌ 避免在头顶上方填充硬物（硬糖、金属玩具）</w:t>
      </w:r>
    </w:p>
    <w:p>
      <w:pPr>
        <w:pStyle w:val="ListParagraph"/>
        <w:numPr>
          <w:ilvl w:val="0"/>
          <w:numId w:val="8"/>
        </w:numPr>
        <w:spacing w:after="40" w:before="40"/>
      </w:pPr>
      <w:r>
        <w:t xml:space="preserve">❌ 夏季户外避免巧克力等易融化糖果</w:t>
      </w:r>
    </w:p>
    <w:p>
      <w:pPr>
        <w:pStyle w:val="Heading4"/>
        <w:spacing w:after="160" w:before="240"/>
      </w:pPr>
      <w:r>
        <w:t xml:space="preserve">填充物推荐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类型</w:t>
            </w:r>
          </w:p>
        </w:tc>
        <w:tc>
          <w:tcPr>
            <w:tcW w:type="dxa" w:w="312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 推荐 (Recommended)</w:t>
            </w:r>
          </w:p>
        </w:tc>
        <w:tc>
          <w:tcPr>
            <w:tcW w:type="dxa" w:w="312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 不推荐 (Avoid)</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糖果</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独立包装硬糖、棒棒糖、口香糖、冬季可放巧克力</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无包装散装糖、软糖（高温易融）、口香糖（家长反感）</w:t>
            </w:r>
          </w:p>
        </w:tc>
      </w:tr>
      <w:tr>
        <w:tc>
          <w:tcPr>
            <w:tcW w:type="dxa" w:w="31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玩具</w:t>
            </w:r>
          </w:p>
        </w:tc>
        <w:tc>
          <w:tcPr>
            <w:tcW w:type="dxa" w:w="31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小风车、贴纸、弹力球、泡泡棒、迷你拼图、迷你文具</w:t>
            </w:r>
          </w:p>
        </w:tc>
        <w:tc>
          <w:tcPr>
            <w:tcW w:type="dxa" w:w="31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尖锐物、超小零件（幼儿误吞）、水弹珠</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其他</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硬币/零钱（传统）、彩带碎纸（增加视觉冲击）</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易燃品、液体、滑石粉</w:t>
            </w:r>
          </w:p>
        </w:tc>
      </w:tr>
    </w:tbl>
    <w:p>
      <w:pPr>
        <w:spacing w:after="120" w:before="120"/>
      </w:pPr>
    </w:p>
    <w:p>
      <w:pPr>
        <w:pBdr>
          <w:bottom w:val="single" w:color="CCCCCC" w:sz="6" w:space="1"/>
        </w:pBdr>
        <w:spacing w:after="240" w:before="240"/>
      </w:pPr>
    </w:p>
    <w:p>
      <w:pPr>
        <w:pStyle w:val="Heading2"/>
        <w:spacing w:after="160" w:before="240"/>
      </w:pPr>
      <w:r>
        <w:t xml:space="preserve">2. 我们的产品线</w:t>
      </w:r>
    </w:p>
    <w:p>
      <w:pPr>
        <w:pStyle w:val="Heading3"/>
        <w:spacing w:after="160" w:before="240"/>
      </w:pPr>
      <w:r>
        <w:t xml:space="preserve">2.1 在售 Piñata 产品清单</w:t>
      </w:r>
    </w:p>
    <w:p>
      <w:pPr>
        <w:pBdr>
          <w:left w:val="single" w:color="2E3A59" w:sz="12" w:space="8"/>
        </w:pBdr>
        <w:shd w:fill="F0F2F5" w:val="clear"/>
        <w:spacing w:after="80" w:before="80"/>
        <w:ind w:left="720"/>
      </w:pPr>
      <w:r>
        <w:t xml:space="preserve">⚠️ </w:t>
      </w:r>
      <w:r>
        <w:rPr>
          <w:b/>
          <w:bCs/>
        </w:rPr>
        <w:t xml:space="preserve">数据来源：</w:t>
      </w:r>
      <w:r>
        <w:t xml:space="preserve"> 网站 products-public.json + 飞书产品库</w:t>
      </w:r>
    </w:p>
    <w:p>
      <w:pPr>
        <w:pBdr>
          <w:left w:val="single" w:color="2E3A59" w:sz="12" w:space="8"/>
        </w:pBdr>
        <w:shd w:fill="F0F2F5" w:val="clear"/>
        <w:spacing w:after="80" w:before="80"/>
        <w:ind w:left="720"/>
      </w:pPr>
      <w:r>
        <w:t xml:space="preserve">飞书表格无法读取（需登录授权），以下为网站端数据。飞书数据待连接后同步。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SKU</w:t>
            </w:r>
          </w:p>
        </w:tc>
        <w:tc>
          <w:tcPr>
            <w:tcW w:type="dxa" w:w="156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产品名称</w:t>
            </w:r>
          </w:p>
        </w:tc>
        <w:tc>
          <w:tcPr>
            <w:tcW w:type="dxa" w:w="156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尺寸</w:t>
            </w:r>
          </w:p>
        </w:tc>
        <w:tc>
          <w:tcPr>
            <w:tcW w:type="dxa" w:w="156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批发价 (USD)</w:t>
            </w:r>
          </w:p>
        </w:tc>
        <w:tc>
          <w:tcPr>
            <w:tcW w:type="dxa" w:w="156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整箱数量</w:t>
            </w:r>
          </w:p>
        </w:tc>
        <w:tc>
          <w:tcPr>
            <w:tcW w:type="dxa" w:w="156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CBM</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627084</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Star Shape Mini Pinata</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59×34×32 cm</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$3.07</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w:t>
            </w:r>
          </w:p>
        </w:tc>
      </w:tr>
      <w:tr>
        <w:tc>
          <w:tcPr>
            <w:tcW w:type="dxa" w:w="1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627236</w:t>
            </w:r>
          </w:p>
        </w:tc>
        <w:tc>
          <w:tcPr>
            <w:tcW w:type="dxa" w:w="1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Moon Shape Pinata</w:t>
            </w:r>
          </w:p>
        </w:tc>
        <w:tc>
          <w:tcPr>
            <w:tcW w:type="dxa" w:w="1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45×45×10 cm</w:t>
            </w:r>
          </w:p>
        </w:tc>
        <w:tc>
          <w:tcPr>
            <w:tcW w:type="dxa" w:w="1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$3.28</w:t>
            </w:r>
          </w:p>
        </w:tc>
        <w:tc>
          <w:tcPr>
            <w:tcW w:type="dxa" w:w="1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w:t>
            </w:r>
          </w:p>
        </w:tc>
        <w:tc>
          <w:tcPr>
            <w:tcW w:type="dxa" w:w="1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627275</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Silver Moon Pinata 8pcs</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w:t>
            </w:r>
          </w:p>
        </w:tc>
      </w:tr>
      <w:tr>
        <w:tc>
          <w:tcPr>
            <w:tcW w:type="dxa" w:w="1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627276</w:t>
            </w:r>
          </w:p>
        </w:tc>
        <w:tc>
          <w:tcPr>
            <w:tcW w:type="dxa" w:w="1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Silver Moon Pinata 1pc</w:t>
            </w:r>
          </w:p>
        </w:tc>
        <w:tc>
          <w:tcPr>
            <w:tcW w:type="dxa" w:w="1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w:t>
            </w:r>
          </w:p>
        </w:tc>
        <w:tc>
          <w:tcPr>
            <w:tcW w:type="dxa" w:w="1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w:t>
            </w:r>
          </w:p>
        </w:tc>
        <w:tc>
          <w:tcPr>
            <w:tcW w:type="dxa" w:w="1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w:t>
            </w:r>
          </w:p>
        </w:tc>
        <w:tc>
          <w:tcPr>
            <w:tcW w:type="dxa" w:w="156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w:t>
            </w:r>
          </w:p>
        </w:tc>
      </w:tr>
    </w:tbl>
    <w:p>
      <w:pPr>
        <w:spacing w:after="120" w:before="120"/>
      </w:pPr>
    </w:p>
    <w:p>
      <w:pPr>
        <w:pBdr>
          <w:left w:val="single" w:color="2E3A59" w:sz="12" w:space="8"/>
        </w:pBdr>
        <w:shd w:fill="F0F2F5" w:val="clear"/>
        <w:spacing w:after="80" w:before="80"/>
        <w:ind w:left="720"/>
      </w:pPr>
      <w:r>
        <w:t xml:space="preserve">在线查看：[partymaker.cn/ramadan/pinata/](https://www.partymaker.cn/ramadan/pinata/)</w:t>
      </w:r>
    </w:p>
    <w:p>
      <w:pPr>
        <w:spacing w:after="60" w:before="60"/>
      </w:pPr>
      <w:r>
        <w:rPr>
          <w:b/>
          <w:bCs/>
        </w:rPr>
        <w:t xml:space="preserve">定位：</w:t>
      </w:r>
      <w:r>
        <w:t xml:space="preserve"> 目前以 Ramadan / Eid 节日主题为主，属于季节性产品（但斋月每年时间不同，可提前 3 个月备货）。</w:t>
      </w:r>
    </w:p>
    <w:p>
      <w:pPr>
        <w:pBdr>
          <w:bottom w:val="single" w:color="CCCCCC" w:sz="6" w:space="1"/>
        </w:pBdr>
        <w:spacing w:after="240" w:before="240"/>
      </w:pPr>
    </w:p>
    <w:p>
      <w:pPr>
        <w:pStyle w:val="Heading3"/>
        <w:spacing w:after="160" w:before="240"/>
      </w:pPr>
      <w:r>
        <w:t xml:space="preserve">2.2 现货款式 vs 定制设计</w:t>
      </w:r>
    </w:p>
    <w:p>
      <w:pPr>
        <w:pStyle w:val="Heading4"/>
        <w:spacing w:after="160" w:before="240"/>
      </w:pPr>
      <w:r>
        <w:t xml:space="preserve">现货 (Stock Designs)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项目</w:t>
            </w:r>
          </w:p>
        </w:tc>
        <w:tc>
          <w:tcPr>
            <w:tcW w:type="dxa" w:w="468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规则</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最小起订量</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无整体 MOQ，但每款需满足整箱</w:t>
            </w:r>
          </w:p>
        </w:tc>
      </w:tr>
      <w:tr>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整箱数量</w:t>
            </w:r>
          </w:p>
        </w:tc>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依款式不同，通常 24 - 72 个/箱（需从飞书确认）</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混批</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 允许不同款式自由组合</w:t>
            </w:r>
          </w:p>
        </w:tc>
      </w:tr>
      <w:tr>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拆箱</w:t>
            </w:r>
          </w:p>
        </w:tc>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 不拆箱混装（保护包装完整性、降低破损率）</w:t>
            </w:r>
          </w:p>
        </w:tc>
      </w:tr>
    </w:tbl>
    <w:p>
      <w:pPr>
        <w:spacing w:after="120" w:before="120"/>
      </w:pPr>
    </w:p>
    <w:p>
      <w:pPr>
        <w:spacing w:after="60" w:before="60"/>
      </w:pPr>
      <w:r>
        <w:rPr>
          <w:b/>
          <w:bCs/>
        </w:rPr>
        <w:t xml:space="preserve">话术 (English)：</w:t>
      </w:r>
    </w:p>
    <w:p>
      <w:pPr>
        <w:pBdr>
          <w:left w:val="single" w:color="2E3A59" w:sz="12" w:space="8"/>
        </w:pBdr>
        <w:shd w:fill="F0F2F5" w:val="clear"/>
        <w:spacing w:after="80" w:before="80"/>
        <w:ind w:left="720"/>
      </w:pPr>
      <w:r>
        <w:t xml:space="preserve">"You can mix any of our stock piñata designs in one order. Each style must meet its full-carton quantity — we do not open cartons for mixed packing. This keeps packaging integrity and reduces damage risk during transit."</w:t>
      </w:r>
    </w:p>
    <w:p>
      <w:pPr>
        <w:pStyle w:val="Heading4"/>
        <w:spacing w:after="160" w:before="240"/>
      </w:pPr>
      <w:r>
        <w:t xml:space="preserve">定制 (Custom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定制类型</w:t>
            </w:r>
          </w:p>
        </w:tc>
        <w:tc>
          <w:tcPr>
            <w:tcW w:type="dxa" w:w="234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MOQ</w:t>
            </w:r>
          </w:p>
        </w:tc>
        <w:tc>
          <w:tcPr>
            <w:tcW w:type="dxa" w:w="234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生产周期</w:t>
            </w:r>
          </w:p>
        </w:tc>
        <w:tc>
          <w:tcPr>
            <w:tcW w:type="dxa" w:w="234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说明</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仅改图案（现有模具）</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600 - 800 个</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15 - 20 天</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节约开模成本，最快</w:t>
            </w:r>
          </w:p>
        </w:tc>
      </w:tr>
      <w:tr>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完全定制（新形状+新模具）</w:t>
            </w:r>
          </w:p>
        </w:tc>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rPr>
                <w:b/>
                <w:bCs/>
              </w:rPr>
              <w:t xml:space="preserve">1,000 个</w:t>
            </w:r>
          </w:p>
        </w:tc>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20 - 30 天</w:t>
            </w:r>
          </w:p>
        </w:tc>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包含全套开模/备料/打样</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仅换颜色</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500 个</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10 - 15 天</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最简单</w:t>
            </w:r>
          </w:p>
        </w:tc>
      </w:tr>
    </w:tbl>
    <w:p>
      <w:pPr>
        <w:spacing w:after="120" w:before="120"/>
      </w:pPr>
    </w:p>
    <w:p>
      <w:pPr>
        <w:spacing w:after="60" w:before="60"/>
      </w:pPr>
      <w:r>
        <w:rPr>
          <w:b/>
          <w:bCs/>
        </w:rPr>
        <w:t xml:space="preserve">定制流程：</w:t>
      </w:r>
    </w:p>
    <w:p>
      <w:pPr>
        <w:spacing w:after="0" w:before="0"/>
        <w:ind w:left="360"/>
      </w:pPr>
      <w:r>
        <w:rPr>
          <w:rFonts w:ascii="Consolas" w:cs="Consolas" w:eastAsia="Consolas" w:hAnsi="Consolas"/>
          <w:color w:val="333333"/>
          <w:sz w:val="19"/>
          <w:szCs w:val="19"/>
        </w:rPr>
        <w:t xml:space="preserve">客户需求 → 可行性评估+报价 → 确认打样（7-14天）</w:t>
      </w:r>
    </w:p>
    <w:p>
      <w:pPr>
        <w:spacing w:after="0" w:before="0"/>
        <w:ind w:left="360"/>
      </w:pPr>
      <w:r>
        <w:rPr>
          <w:rFonts w:ascii="Consolas" w:cs="Consolas" w:eastAsia="Consolas" w:hAnsi="Consolas"/>
          <w:color w:val="333333"/>
          <w:sz w:val="19"/>
          <w:szCs w:val="19"/>
        </w:rPr>
        <w:t xml:space="preserve">→ 客户确认样品 → 批量生产（15-30天）→ 验货 → 出货</w:t>
      </w:r>
    </w:p>
    <w:p>
      <w:pPr>
        <w:spacing w:after="60" w:before="60"/>
      </w:pPr>
      <w:r>
        <w:rPr>
          <w:b/>
          <w:bCs/>
        </w:rPr>
        <w:t xml:space="preserve">话术 (English)：</w:t>
      </w:r>
    </w:p>
    <w:p>
      <w:pPr>
        <w:pBdr>
          <w:left w:val="single" w:color="2E3A59" w:sz="12" w:space="8"/>
        </w:pBdr>
        <w:shd w:fill="F0F2F5" w:val="clear"/>
        <w:spacing w:after="80" w:before="80"/>
        <w:ind w:left="720"/>
      </w:pPr>
      <w:r>
        <w:t xml:space="preserve">"For fully customized designs — including new shape, new artwork, and new mold — our MOQ is 1,000 pieces per design. This covers mold making, material preparation, sampling, and production setup costs."</w:t>
      </w:r>
    </w:p>
    <w:p>
      <w:pPr>
        <w:pBdr>
          <w:left w:val="single" w:color="2E3A59" w:sz="12" w:space="8"/>
        </w:pBdr>
        <w:shd w:fill="F0F2F5" w:val="clear"/>
        <w:spacing w:after="80" w:before="80"/>
        <w:ind w:left="720"/>
      </w:pPr>
      <w:r>
        <w:t xml:space="preserve">"If you only need a new print on an existing mold, the MOQ can be lower — around 600-800 pieces."</w:t>
      </w:r>
    </w:p>
    <w:p>
      <w:pPr>
        <w:pBdr>
          <w:bottom w:val="single" w:color="CCCCCC" w:sz="6" w:space="1"/>
        </w:pBdr>
        <w:spacing w:after="240" w:before="240"/>
      </w:pPr>
    </w:p>
    <w:p>
      <w:pPr>
        <w:pStyle w:val="Heading2"/>
        <w:spacing w:after="160" w:before="240"/>
      </w:pPr>
      <w:r>
        <w:t xml:space="preserve">3. 起订量与下单</w:t>
      </w:r>
    </w:p>
    <w:p>
      <w:pPr>
        <w:pStyle w:val="Heading3"/>
        <w:spacing w:after="160" w:before="240"/>
      </w:pPr>
      <w:r>
        <w:t xml:space="preserve">3.1 现货混批规则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项目</w:t>
            </w:r>
          </w:p>
        </w:tc>
        <w:tc>
          <w:tcPr>
            <w:tcW w:type="dxa" w:w="468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规则</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起订量</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无整体 MOQ，每款需满足整箱</w:t>
            </w:r>
          </w:p>
        </w:tc>
      </w:tr>
      <w:tr>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混批方式</w:t>
            </w:r>
          </w:p>
        </w:tc>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自由组合不同款式</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限制</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不拆箱、不混装</w:t>
            </w:r>
          </w:p>
        </w:tc>
      </w:tr>
    </w:tbl>
    <w:p>
      <w:pPr>
        <w:spacing w:after="120" w:before="120"/>
      </w:pPr>
    </w:p>
    <w:p>
      <w:pPr>
        <w:spacing w:after="60" w:before="60"/>
      </w:pPr>
      <w:r>
        <w:rPr>
          <w:b/>
          <w:bCs/>
        </w:rPr>
        <w:t xml:space="preserve">标准话术 (中/英)：</w:t>
      </w:r>
    </w:p>
    <w:p>
      <w:pPr>
        <w:pBdr>
          <w:left w:val="single" w:color="2E3A59" w:sz="12" w:space="8"/>
        </w:pBdr>
        <w:shd w:fill="F0F2F5" w:val="clear"/>
        <w:spacing w:after="80" w:before="80"/>
        <w:ind w:left="720"/>
      </w:pPr>
      <w:r>
        <w:t xml:space="preserve">问：我可以混批订购不同款式的小批量吗？</w:t>
      </w:r>
    </w:p>
    <w:p>
      <w:pPr>
        <w:pBdr>
          <w:left w:val="single" w:color="2E3A59" w:sz="12" w:space="8"/>
        </w:pBdr>
        <w:shd w:fill="F0F2F5" w:val="clear"/>
        <w:spacing w:after="80" w:before="80"/>
        <w:ind w:left="720"/>
      </w:pPr>
      <w:r>
        <w:t xml:space="preserve">Can I order a small quantity of different designs together?</w:t>
      </w:r>
    </w:p>
    <w:p>
      <w:pPr>
        <w:pBdr>
          <w:left w:val="single" w:color="2E3A59" w:sz="12" w:space="8"/>
        </w:pBdr>
        <w:shd w:fill="F0F2F5" w:val="clear"/>
        <w:spacing w:after="80" w:before="80"/>
        <w:ind w:left="720"/>
      </w:pPr>
      <w:r>
        <w:t xml:space="preserve">答：可以。我们备有常规款式的现货库存，可供小额批发。您可以混批不同款式，但每个款式需满足整箱数量，我们不拆箱混装。</w:t>
      </w:r>
    </w:p>
    <w:p>
      <w:pPr>
        <w:pBdr>
          <w:left w:val="single" w:color="2E3A59" w:sz="12" w:space="8"/>
        </w:pBdr>
        <w:shd w:fill="F0F2F5" w:val="clear"/>
        <w:spacing w:after="80" w:before="80"/>
        <w:ind w:left="720"/>
      </w:pPr>
      <w:r>
        <w:t xml:space="preserve">Yes. We maintain a range of stock designs available for small wholesale orders. You may mix different stock styles, provided that each style meets its full-carton quantity. We do not break open cartons for mixed packing.</w:t>
      </w:r>
    </w:p>
    <w:p>
      <w:pPr>
        <w:pBdr>
          <w:bottom w:val="single" w:color="CCCCCC" w:sz="6" w:space="1"/>
        </w:pBdr>
        <w:spacing w:after="240" w:before="240"/>
      </w:pPr>
    </w:p>
    <w:p>
      <w:pPr>
        <w:pStyle w:val="Heading3"/>
        <w:spacing w:after="160" w:before="240"/>
      </w:pPr>
      <w:r>
        <w:t xml:space="preserve">3.2 定制 MOQ 及流程问答</w:t>
      </w:r>
    </w:p>
    <w:p>
      <w:pPr>
        <w:pBdr>
          <w:left w:val="single" w:color="2E3A59" w:sz="12" w:space="8"/>
        </w:pBdr>
        <w:shd w:fill="F0F2F5" w:val="clear"/>
        <w:spacing w:after="80" w:before="80"/>
        <w:ind w:left="720"/>
      </w:pPr>
      <w:r>
        <w:t xml:space="preserve">问：定制设计的皮纳塔最小起订量是多少？</w:t>
      </w:r>
    </w:p>
    <w:p>
      <w:pPr>
        <w:pBdr>
          <w:left w:val="single" w:color="2E3A59" w:sz="12" w:space="8"/>
        </w:pBdr>
        <w:shd w:fill="F0F2F5" w:val="clear"/>
        <w:spacing w:after="80" w:before="80"/>
        <w:ind w:left="720"/>
      </w:pPr>
      <w:r>
        <w:t xml:space="preserve">What is the MOQ for custom-designed piñatas?</w:t>
      </w:r>
    </w:p>
    <w:p>
      <w:pPr>
        <w:pBdr>
          <w:left w:val="single" w:color="2E3A59" w:sz="12" w:space="8"/>
        </w:pBdr>
        <w:shd w:fill="F0F2F5" w:val="clear"/>
        <w:spacing w:after="80" w:before="80"/>
        <w:ind w:left="720"/>
      </w:pPr>
      <w:r>
        <w:t xml:space="preserve">答：对于完全定制的设计（包括新形状、新图案和新模具），我们的起订量为每款 </w:t>
      </w:r>
      <w:r>
        <w:rPr>
          <w:b/>
          <w:bCs/>
        </w:rPr>
        <w:t xml:space="preserve">1,000 个</w:t>
      </w:r>
      <w:r>
        <w:t xml:space="preserve">。这笔费用覆盖了开模、备料、打样和生产准备的全部成本。如果只是在现有模具上更换图案，MOQ 可以降到 600-800 个。仅换颜色的话最低 500 个即可。</w:t>
      </w:r>
    </w:p>
    <w:p>
      <w:pPr>
        <w:pBdr>
          <w:left w:val="single" w:color="2E3A59" w:sz="12" w:space="8"/>
        </w:pBdr>
        <w:shd w:fill="F0F2F5" w:val="clear"/>
        <w:spacing w:after="80" w:before="80"/>
        <w:ind w:left="720"/>
      </w:pPr>
      <w:r>
        <w:t xml:space="preserve">For fully customized designs — including new shape, new artwork, and new mold — our MOQ is 1,000 pieces per design. This covers mold making, material preparation, sampling, and production setup costs. For new print on existing molds, MOQ can be 600-800 pieces. Color-only changes can go as low as 500 pieces.</w:t>
      </w:r>
    </w:p>
    <w:p>
      <w:pPr>
        <w:pBdr>
          <w:bottom w:val="single" w:color="CCCCCC" w:sz="6" w:space="1"/>
        </w:pBdr>
        <w:spacing w:after="240" w:before="240"/>
      </w:pPr>
    </w:p>
    <w:p>
      <w:pPr>
        <w:pStyle w:val="Heading2"/>
        <w:spacing w:after="160" w:before="240"/>
      </w:pPr>
      <w:r>
        <w:t xml:space="preserve">4. 包装与运输</w:t>
      </w:r>
    </w:p>
    <w:p>
      <w:pPr>
        <w:pStyle w:val="Heading3"/>
        <w:spacing w:after="160" w:before="240"/>
      </w:pPr>
      <w:r>
        <w:t xml:space="preserve">4.1 为什么运费比货值还贵？</w:t>
      </w:r>
    </w:p>
    <w:p>
      <w:pPr>
        <w:spacing w:after="60" w:before="60"/>
      </w:pPr>
      <w:r>
        <w:t xml:space="preserve">这是 Piñata 贸易中</w:t>
      </w:r>
      <w:r>
        <w:rPr>
          <w:b/>
          <w:bCs/>
        </w:rPr>
        <w:t xml:space="preserve">客户最常问、也最难接受的问题</w:t>
      </w:r>
      <w:r>
        <w:t xml:space="preserve">。核心原因只有一个：</w:t>
      </w:r>
    </w:p>
    <w:p>
      <w:pPr>
        <w:spacing w:after="60" w:before="60"/>
      </w:pPr>
      <w:r>
        <w:rPr>
          <w:b/>
          <w:bCs/>
        </w:rPr>
        <w:t xml:space="preserve">国际物流按体积收费，不按重量。</w:t>
      </w:r>
    </w:p>
    <w:p>
      <w:pPr>
        <w:spacing w:after="0" w:before="0"/>
        <w:ind w:left="360"/>
      </w:pPr>
      <w:r>
        <w:rPr>
          <w:rFonts w:ascii="Consolas" w:cs="Consolas" w:eastAsia="Consolas" w:hAnsi="Consolas"/>
          <w:color w:val="333333"/>
          <w:sz w:val="19"/>
          <w:szCs w:val="19"/>
        </w:rPr>
        <w:t xml:space="preserve">体积重 (kg) = 长(cm) × 宽(cm) × 高(cm) ÷ 计费系数</w:t>
      </w:r>
    </w:p>
    <w:p>
      <w:pPr>
        <w:spacing w:after="0" w:before="0"/>
        <w:ind w:left="360"/>
      </w:pPr>
      <w:r>
        <w:rPr>
          <w:rFonts w:ascii="Consolas" w:cs="Consolas" w:eastAsia="Consolas" w:hAnsi="Consolas"/>
          <w:color w:val="333333"/>
          <w:sz w:val="19"/>
          <w:szCs w:val="19"/>
        </w:rPr>
        <w:t xml:space="preserve">空运快递计费系数 = 5000</w:t>
      </w:r>
    </w:p>
    <w:p>
      <w:pPr>
        <w:spacing w:after="0" w:before="0"/>
        <w:ind w:left="360"/>
      </w:pPr>
      <w:r>
        <w:rPr>
          <w:rFonts w:ascii="Consolas" w:cs="Consolas" w:eastAsia="Consolas" w:hAnsi="Consolas"/>
          <w:color w:val="333333"/>
          <w:sz w:val="19"/>
          <w:szCs w:val="19"/>
        </w:rPr>
        <w:t xml:space="preserve">实际计费 = MAX(实际重量, 体积重量)</w:t>
      </w:r>
    </w:p>
    <w:p>
      <w:pPr>
        <w:spacing w:after="60" w:before="60"/>
      </w:pPr>
      <w:r>
        <w:rPr>
          <w:b/>
          <w:bCs/>
        </w:rPr>
        <w:t xml:space="preserve">Piñata 是典型的"泡货"（体积大、重量轻）：</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示例</w:t>
            </w:r>
          </w:p>
        </w:tc>
        <w:tc>
          <w:tcPr>
            <w:tcW w:type="dxa" w:w="468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数据</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一个中型 Piñata 实际重量</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~0.3 - 0.5 kg</w:t>
            </w:r>
          </w:p>
        </w:tc>
      </w:tr>
      <w:tr>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包装后外箱尺寸</w:t>
            </w:r>
          </w:p>
        </w:tc>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~60 × 40 × 15 cm</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体积重换算</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60×40×15 ÷ 5000 = </w:t>
            </w:r>
            <w:r>
              <w:rPr>
                <w:b/>
                <w:bCs/>
              </w:rPr>
              <w:t xml:space="preserve">7.2 kg</w:t>
            </w:r>
          </w:p>
        </w:tc>
      </w:tr>
      <w:tr>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计费重量</w:t>
            </w:r>
          </w:p>
        </w:tc>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MAX(0.5, 7.2) = </w:t>
            </w:r>
            <w:r>
              <w:rPr>
                <w:b/>
                <w:bCs/>
              </w:rPr>
              <w:t xml:space="preserve">7.2 kg</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效果</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实际重量的 </w:t>
            </w:r>
            <w:r>
              <w:rPr>
                <w:b/>
                <w:bCs/>
              </w:rPr>
              <w:t xml:space="preserve">14 倍</w:t>
            </w:r>
          </w:p>
        </w:tc>
      </w:tr>
    </w:tbl>
    <w:p>
      <w:pPr>
        <w:spacing w:after="120" w:before="120"/>
      </w:pPr>
    </w:p>
    <w:p>
      <w:pPr>
        <w:spacing w:after="60" w:before="60"/>
      </w:pPr>
      <w:r>
        <w:rPr>
          <w:b/>
          <w:bCs/>
        </w:rPr>
        <w:t xml:space="preserve">各运输方式运费占货值比例：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运输方式</w:t>
            </w:r>
          </w:p>
        </w:tc>
        <w:tc>
          <w:tcPr>
            <w:tcW w:type="dxa" w:w="312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主要计费依据</w:t>
            </w:r>
          </w:p>
        </w:tc>
        <w:tc>
          <w:tcPr>
            <w:tcW w:type="dxa" w:w="312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运费 / 货值</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空运快递 (DHL/FedEx/UPS)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体积重</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100% - 200%</w:t>
            </w:r>
          </w:p>
        </w:tc>
      </w:tr>
      <w:tr>
        <w:tc>
          <w:tcPr>
            <w:tcW w:type="dxa" w:w="31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海运拼箱 (LCL)</w:t>
            </w:r>
          </w:p>
        </w:tc>
        <w:tc>
          <w:tcPr>
            <w:tcW w:type="dxa" w:w="31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CBM（立方米）</w:t>
            </w:r>
          </w:p>
        </w:tc>
        <w:tc>
          <w:tcPr>
            <w:tcW w:type="dxa" w:w="31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50% - 100%</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海运整柜 (FCL)</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整柜一口价</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10% - 30% ✅</w:t>
            </w:r>
          </w:p>
        </w:tc>
      </w:tr>
    </w:tbl>
    <w:p>
      <w:pPr>
        <w:spacing w:after="120" w:before="120"/>
      </w:pPr>
    </w:p>
    <w:p>
      <w:pPr>
        <w:spacing w:after="60" w:before="60"/>
      </w:pPr>
      <w:r>
        <w:rPr>
          <w:b/>
          <w:bCs/>
        </w:rPr>
        <w:t xml:space="preserve">话术 (English)：</w:t>
      </w:r>
    </w:p>
    <w:p>
      <w:pPr>
        <w:pBdr>
          <w:left w:val="single" w:color="2E3A59" w:sz="12" w:space="8"/>
        </w:pBdr>
        <w:shd w:fill="F0F2F5" w:val="clear"/>
        <w:spacing w:after="80" w:before="80"/>
        <w:ind w:left="720"/>
      </w:pPr>
      <w:r>
        <w:t xml:space="preserve">"Piñatas are paper-based — light in weight but very large in volume. Freight charges (especially air freight and LCL) are calculated by volume, not weight. It is common for shipping costs to equal or exceed the product value for small shipments."</w:t>
      </w:r>
    </w:p>
    <w:p>
      <w:pPr>
        <w:pBdr>
          <w:bottom w:val="single" w:color="CCCCCC" w:sz="6" w:space="1"/>
        </w:pBdr>
        <w:spacing w:after="240" w:before="240"/>
      </w:pPr>
    </w:p>
    <w:p>
      <w:pPr>
        <w:pStyle w:val="Heading3"/>
        <w:spacing w:after="160" w:before="240"/>
      </w:pPr>
      <w:r>
        <w:t xml:space="preserve">4.2 为什么容易破损？</w:t>
      </w:r>
    </w:p>
    <w:p>
      <w:pPr>
        <w:spacing w:after="60" w:before="60"/>
      </w:pPr>
      <w:r>
        <w:t xml:space="preserve">Piñata 的脆弱性是产品固有特性，需要在接单时就向客户说明清楚：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风险因素</w:t>
            </w:r>
          </w:p>
        </w:tc>
        <w:tc>
          <w:tcPr>
            <w:tcW w:type="dxa" w:w="468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说明</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rPr>
                <w:b/>
                <w:bCs/>
              </w:rPr>
              <w:t xml:space="preserve">空心薄壁</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仅外层纸浆/纸板支撑，无内部骨架——就像鸡蛋壳</w:t>
            </w:r>
          </w:p>
        </w:tc>
      </w:tr>
      <w:tr>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rPr>
                <w:b/>
                <w:bCs/>
              </w:rPr>
              <w:t xml:space="preserve">顶部压迫</w:t>
            </w:r>
          </w:p>
        </w:tc>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运输中重物堆积在上方，纸板难以抵抗纵向压力</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rPr>
                <w:b/>
                <w:bCs/>
              </w:rPr>
              <w:t xml:space="preserve">混装风险</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LCL/快递常将 Piñata 与重货混装，挤压变形</w:t>
            </w:r>
          </w:p>
        </w:tc>
      </w:tr>
      <w:tr>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rPr>
                <w:b/>
                <w:bCs/>
              </w:rPr>
              <w:t xml:space="preserve">粗暴搬运</w:t>
            </w:r>
          </w:p>
        </w:tc>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港口装卸、传送带、分拣线可能甩掷</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rPr>
                <w:b/>
                <w:bCs/>
              </w:rPr>
              <w:t xml:space="preserve">湿度</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纸制品吸潮后强度大幅下降（海运常见问题）</w:t>
            </w:r>
          </w:p>
        </w:tc>
      </w:tr>
    </w:tbl>
    <w:p>
      <w:pPr>
        <w:spacing w:after="120" w:before="120"/>
      </w:pPr>
    </w:p>
    <w:p>
      <w:pPr>
        <w:spacing w:after="60" w:before="60"/>
      </w:pPr>
      <w:r>
        <w:rPr>
          <w:b/>
          <w:bCs/>
        </w:rPr>
        <w:t xml:space="preserve">各运输方式破损率参考：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运输方式</w:t>
            </w:r>
          </w:p>
        </w:tc>
        <w:tc>
          <w:tcPr>
            <w:tcW w:type="dxa" w:w="312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典型破损率</w:t>
            </w:r>
          </w:p>
        </w:tc>
        <w:tc>
          <w:tcPr>
            <w:tcW w:type="dxa" w:w="312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风险等级</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FCL 整柜</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&lt; 3%</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 低</w:t>
            </w:r>
          </w:p>
        </w:tc>
      </w:tr>
      <w:tr>
        <w:tc>
          <w:tcPr>
            <w:tcW w:type="dxa" w:w="31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快递 (DHL/FedEx)</w:t>
            </w:r>
          </w:p>
        </w:tc>
        <w:tc>
          <w:tcPr>
            <w:tcW w:type="dxa" w:w="31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5% - 15%</w:t>
            </w:r>
          </w:p>
        </w:tc>
        <w:tc>
          <w:tcPr>
            <w:tcW w:type="dxa" w:w="31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 中</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LCL 拼箱</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8% - 20%</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 高</w:t>
            </w:r>
          </w:p>
        </w:tc>
      </w:tr>
    </w:tbl>
    <w:p>
      <w:pPr>
        <w:spacing w:after="120" w:before="120"/>
      </w:pPr>
    </w:p>
    <w:p>
      <w:pPr>
        <w:spacing w:after="60" w:before="60"/>
      </w:pPr>
      <w:r>
        <w:rPr>
          <w:b/>
          <w:bCs/>
        </w:rPr>
        <w:t xml:space="preserve">话术 (English)：</w:t>
      </w:r>
    </w:p>
    <w:p>
      <w:pPr>
        <w:pBdr>
          <w:left w:val="single" w:color="2E3A59" w:sz="12" w:space="8"/>
        </w:pBdr>
        <w:shd w:fill="F0F2F5" w:val="clear"/>
        <w:spacing w:after="80" w:before="80"/>
        <w:ind w:left="720"/>
      </w:pPr>
      <w:r>
        <w:t xml:space="preserve">"Piñatas are hollow paper products with thin walls. During transit they are easily crushed by heavy cargo stacked on top. LCL or express shipments often mix piñatas with heavier goods, causing compression damage. Even careful packaging cannot fully prevent damage under rough handling."</w:t>
      </w:r>
    </w:p>
    <w:p>
      <w:pPr>
        <w:pBdr>
          <w:left w:val="single" w:color="2E3A59" w:sz="12" w:space="8"/>
        </w:pBdr>
        <w:shd w:fill="F0F2F5" w:val="clear"/>
        <w:spacing w:after="80" w:before="80"/>
        <w:ind w:left="720"/>
      </w:pPr>
      <w:r>
        <w:t xml:space="preserve">"Our strongest recommendation: </w:t>
      </w:r>
      <w:r>
        <w:rPr>
          <w:b/>
          <w:bCs/>
        </w:rPr>
        <w:t xml:space="preserve">Use Full Container Load (FCL).</w:t>
      </w:r>
      <w:r>
        <w:t xml:space="preserve"> With a full container, we can stack evenly, add internal supports, and greatly reduce damage rates."</w:t>
      </w:r>
    </w:p>
    <w:p>
      <w:pPr>
        <w:pBdr>
          <w:bottom w:val="single" w:color="CCCCCC" w:sz="6" w:space="1"/>
        </w:pBdr>
        <w:spacing w:after="240" w:before="240"/>
      </w:pPr>
    </w:p>
    <w:p>
      <w:pPr>
        <w:pStyle w:val="Heading3"/>
        <w:spacing w:after="160" w:before="240"/>
      </w:pPr>
      <w:r>
        <w:t xml:space="preserve">4.3 我们的出口包装方案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包装层级</w:t>
            </w:r>
          </w:p>
        </w:tc>
        <w:tc>
          <w:tcPr>
            <w:tcW w:type="dxa" w:w="312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内容</w:t>
            </w:r>
          </w:p>
        </w:tc>
        <w:tc>
          <w:tcPr>
            <w:tcW w:type="dxa" w:w="312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说明</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rPr>
                <w:b/>
                <w:bCs/>
              </w:rPr>
              <w:t xml:space="preserve">内层</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单个 Piñata 独立包装</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防止表面摩擦和变形</w:t>
            </w:r>
          </w:p>
        </w:tc>
      </w:tr>
      <w:tr>
        <w:tc>
          <w:tcPr>
            <w:tcW w:type="dxa" w:w="31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rPr>
                <w:b/>
                <w:bCs/>
              </w:rPr>
              <w:t xml:space="preserve">中层</w:t>
            </w:r>
          </w:p>
        </w:tc>
        <w:tc>
          <w:tcPr>
            <w:tcW w:type="dxa" w:w="31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双瓦楞出口级纸箱</w:t>
            </w:r>
          </w:p>
        </w:tc>
        <w:tc>
          <w:tcPr>
            <w:tcW w:type="dxa" w:w="31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耐压强度是普通纸箱的 2 倍以上</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rPr>
                <w:b/>
                <w:bCs/>
              </w:rPr>
              <w:t xml:space="preserve">中层加固</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箱内护角 + 边条</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四个角和十二条边都有支撑</w:t>
            </w:r>
          </w:p>
        </w:tc>
      </w:tr>
      <w:tr>
        <w:tc>
          <w:tcPr>
            <w:tcW w:type="dxa" w:w="31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rPr>
                <w:b/>
                <w:bCs/>
              </w:rPr>
              <w:t xml:space="preserve">外层</w:t>
            </w:r>
          </w:p>
        </w:tc>
        <w:tc>
          <w:tcPr>
            <w:tcW w:type="dxa" w:w="31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托盘打包 + 捆扎加固</w:t>
            </w:r>
          </w:p>
        </w:tc>
        <w:tc>
          <w:tcPr>
            <w:tcW w:type="dxa" w:w="312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防止箱体移位和倾倒</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rPr>
                <w:b/>
                <w:bCs/>
              </w:rPr>
              <w:t xml:space="preserve">可选</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定制隔板 (FCL 专享)</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箱内间隔支撑，进一步提升抗压性</w:t>
            </w:r>
          </w:p>
        </w:tc>
      </w:tr>
    </w:tbl>
    <w:p>
      <w:pPr>
        <w:spacing w:after="120" w:before="120"/>
      </w:pPr>
    </w:p>
    <w:p>
      <w:pPr>
        <w:spacing w:after="60" w:before="60"/>
      </w:pPr>
      <w:r>
        <w:rPr>
          <w:b/>
          <w:bCs/>
        </w:rPr>
        <w:t xml:space="preserve">话术 (English)：</w:t>
      </w:r>
    </w:p>
    <w:p>
      <w:pPr>
        <w:pBdr>
          <w:left w:val="single" w:color="2E3A59" w:sz="12" w:space="8"/>
        </w:pBdr>
        <w:shd w:fill="F0F2F5" w:val="clear"/>
        <w:spacing w:after="80" w:before="80"/>
        <w:ind w:left="720"/>
      </w:pPr>
      <w:r>
        <w:t xml:space="preserve">"We use double-walled export-grade cartons, corner boards and edge protectors inside, and palletizing with strapping for consolidated shipments. For FCL orders, we offer optional custom cardboard dividers for extra crush protection."</w:t>
      </w:r>
    </w:p>
    <w:p>
      <w:pPr>
        <w:pBdr>
          <w:bottom w:val="single" w:color="CCCCCC" w:sz="6" w:space="1"/>
        </w:pBdr>
        <w:spacing w:after="240" w:before="240"/>
      </w:pPr>
    </w:p>
    <w:p>
      <w:pPr>
        <w:pStyle w:val="Heading3"/>
        <w:spacing w:after="160" w:before="240"/>
      </w:pPr>
      <w:r>
        <w:t xml:space="preserve">4.4 FCL vs LCL vs Express 全面对比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维度</w:t>
            </w:r>
          </w:p>
        </w:tc>
        <w:tc>
          <w:tcPr>
            <w:tcW w:type="dxa" w:w="234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FCL 整柜</w:t>
            </w:r>
          </w:p>
        </w:tc>
        <w:tc>
          <w:tcPr>
            <w:tcW w:type="dxa" w:w="234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LCL 拼箱</w:t>
            </w:r>
          </w:p>
        </w:tc>
        <w:tc>
          <w:tcPr>
            <w:tcW w:type="dxa" w:w="234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Express 快递</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运费/货值比</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10% - 30% ✅</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50% - 100%</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100% - 200%</w:t>
            </w:r>
          </w:p>
        </w:tc>
      </w:tr>
      <w:tr>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破损率</w:t>
            </w:r>
          </w:p>
        </w:tc>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&lt; 3% ✅</w:t>
            </w:r>
          </w:p>
        </w:tc>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8% - 20%</w:t>
            </w:r>
          </w:p>
        </w:tc>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5% - 15%</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运输时间</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20 - 45 天</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25 - 50 天</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3 - 7 天</w:t>
            </w:r>
          </w:p>
        </w:tc>
      </w:tr>
      <w:tr>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最低货量</w:t>
            </w:r>
          </w:p>
        </w:tc>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1 × 20GP (~28 CBM)</w:t>
            </w:r>
          </w:p>
        </w:tc>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0.5+ CBM</w:t>
            </w:r>
          </w:p>
        </w:tc>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无限制</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包装控制</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 全控</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 混装不可控</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 多次分拣</w:t>
            </w:r>
          </w:p>
        </w:tc>
      </w:tr>
      <w:tr>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适合</w:t>
            </w:r>
          </w:p>
        </w:tc>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大客户、稳定需求</w:t>
            </w:r>
          </w:p>
        </w:tc>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中批量试水</w:t>
            </w:r>
          </w:p>
        </w:tc>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样品、急单</w:t>
            </w:r>
          </w:p>
        </w:tc>
      </w:tr>
    </w:tbl>
    <w:p>
      <w:pPr>
        <w:spacing w:after="120" w:before="120"/>
      </w:pPr>
    </w:p>
    <w:p>
      <w:pPr>
        <w:spacing w:after="60" w:before="60"/>
      </w:pPr>
      <w:r>
        <w:rPr>
          <w:b/>
          <w:bCs/>
        </w:rPr>
        <w:t xml:space="preserve">20GP 柜参考容量：</w:t>
      </w:r>
      <w:r>
        <w:t xml:space="preserve"> 约 28 CBM，可装约 1,500 - 2,500 个中号 Piñata（取决于具体打包方式）</w:t>
      </w:r>
    </w:p>
    <w:p>
      <w:pPr>
        <w:pBdr>
          <w:bottom w:val="single" w:color="CCCCCC" w:sz="6" w:space="1"/>
        </w:pBdr>
        <w:spacing w:after="240" w:before="240"/>
      </w:pPr>
    </w:p>
    <w:p>
      <w:pPr>
        <w:pStyle w:val="Heading2"/>
        <w:spacing w:after="160" w:before="240"/>
      </w:pPr>
      <w:r>
        <w:t xml:space="preserve">5. 小买家解决方案</w:t>
      </w:r>
    </w:p>
    <w:p>
      <w:pPr>
        <w:pStyle w:val="Heading3"/>
        <w:spacing w:after="160" w:before="240"/>
      </w:pPr>
      <w:r>
        <w:t xml:space="preserve">问：我的订单量不够一整柜怎么办？</w:t>
      </w:r>
    </w:p>
    <w:p>
      <w:pPr>
        <w:pBdr>
          <w:left w:val="single" w:color="2E3A59" w:sz="12" w:space="8"/>
        </w:pBdr>
        <w:shd w:fill="F0F2F5" w:val="clear"/>
        <w:spacing w:after="80" w:before="80"/>
        <w:ind w:left="720"/>
      </w:pPr>
      <w:r>
        <w:t xml:space="preserve">What if my order is too small for a full container?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方案</w:t>
            </w:r>
          </w:p>
        </w:tc>
        <w:tc>
          <w:tcPr>
            <w:tcW w:type="dxa" w:w="234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说明</w:t>
            </w:r>
          </w:p>
        </w:tc>
        <w:tc>
          <w:tcPr>
            <w:tcW w:type="dxa" w:w="234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适合</w:t>
            </w:r>
          </w:p>
        </w:tc>
        <w:tc>
          <w:tcPr>
            <w:tcW w:type="dxa" w:w="234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风险</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rPr>
                <w:b/>
                <w:bCs/>
              </w:rPr>
              <w:t xml:space="preserve">A. 与其他买家合单</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寻找同地区的其他进口商共同拼满一柜</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有当地行业人脉的买家</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需协调</w:t>
            </w:r>
          </w:p>
        </w:tc>
      </w:tr>
      <w:tr>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rPr>
                <w:b/>
                <w:bCs/>
              </w:rPr>
              <w:t xml:space="preserve">B. 订购现货款式</w:t>
            </w:r>
          </w:p>
        </w:tc>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现货更容易灵活拼柜</w:t>
            </w:r>
          </w:p>
        </w:tc>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不挑款式的买家</w:t>
            </w:r>
          </w:p>
        </w:tc>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款式受限</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rPr>
                <w:b/>
                <w:bCs/>
              </w:rPr>
              <w:t xml:space="preserve">C. 增加订货量</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更大订单帮助优化内包装，降低破损</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有多个销售渠道的买家</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库存压力</w:t>
            </w:r>
          </w:p>
        </w:tc>
      </w:tr>
      <w:tr>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rPr>
                <w:b/>
                <w:bCs/>
              </w:rPr>
              <w:t xml:space="preserve">D. 接受较高风险</w:t>
            </w:r>
          </w:p>
        </w:tc>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小批量拼箱/快递，尽力加固但破损风险较高</w:t>
            </w:r>
          </w:p>
        </w:tc>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预算有限的小买家</w:t>
            </w:r>
          </w:p>
        </w:tc>
        <w:tc>
          <w:tcPr>
            <w:tcW w:type="dxa" w:w="234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破损不可避免</w:t>
            </w:r>
          </w:p>
        </w:tc>
      </w:tr>
    </w:tbl>
    <w:p>
      <w:pPr>
        <w:spacing w:after="120" w:before="120"/>
      </w:pPr>
    </w:p>
    <w:p>
      <w:pPr>
        <w:spacing w:after="60" w:before="60"/>
      </w:pPr>
      <w:r>
        <w:rPr>
          <w:b/>
          <w:bCs/>
        </w:rPr>
        <w:t xml:space="preserve">话术 (English)：</w:t>
      </w:r>
    </w:p>
    <w:p>
      <w:pPr>
        <w:pBdr>
          <w:left w:val="single" w:color="2E3A59" w:sz="12" w:space="8"/>
        </w:pBdr>
        <w:shd w:fill="F0F2F5" w:val="clear"/>
        <w:spacing w:after="80" w:before="80"/>
        <w:ind w:left="720"/>
      </w:pPr>
      <w:r>
        <w:rPr>
          <w:b/>
          <w:bCs/>
        </w:rPr>
        <w:t xml:space="preserve">Option A — Combine with other buyers:</w:t>
      </w:r>
      <w:r>
        <w:t xml:space="preserve"> Find another importer in your region to share one container.</w:t>
      </w:r>
    </w:p>
    <w:p>
      <w:pPr>
        <w:pBdr>
          <w:left w:val="single" w:color="2E3A59" w:sz="12" w:space="8"/>
        </w:pBdr>
        <w:shd w:fill="F0F2F5" w:val="clear"/>
        <w:spacing w:after="80" w:before="80"/>
        <w:ind w:left="720"/>
      </w:pPr>
      <w:r>
        <w:rPr>
          <w:b/>
          <w:bCs/>
        </w:rPr>
        <w:t xml:space="preserve">Option B — Order stock designs:</w:t>
      </w:r>
      <w:r>
        <w:t xml:space="preserve"> Stock items are easier to consolidate into containers. No MOQ per style (full carton only).</w:t>
      </w:r>
    </w:p>
    <w:p>
      <w:pPr>
        <w:pBdr>
          <w:left w:val="single" w:color="2E3A59" w:sz="12" w:space="8"/>
        </w:pBdr>
        <w:shd w:fill="F0F2F5" w:val="clear"/>
        <w:spacing w:after="80" w:before="80"/>
        <w:ind w:left="720"/>
      </w:pPr>
      <w:r>
        <w:rPr>
          <w:b/>
          <w:bCs/>
        </w:rPr>
        <w:t xml:space="preserve">Option C — Increase order volume:</w:t>
      </w:r>
      <w:r>
        <w:t xml:space="preserve"> Larger orders allow us to optimize inner packing and reduce damage rates significantly.</w:t>
      </w:r>
    </w:p>
    <w:p>
      <w:pPr>
        <w:pBdr>
          <w:left w:val="single" w:color="2E3A59" w:sz="12" w:space="8"/>
        </w:pBdr>
        <w:shd w:fill="F0F2F5" w:val="clear"/>
        <w:spacing w:after="80" w:before="80"/>
        <w:ind w:left="720"/>
      </w:pPr>
      <w:r>
        <w:rPr>
          <w:b/>
          <w:bCs/>
        </w:rPr>
        <w:t xml:space="preserve">Option D — Accept higher risk:</w:t>
      </w:r>
      <w:r>
        <w:t xml:space="preserve"> For small LCL/express shipments, some damage is likely. We will pack as securely as possible, but the risk remains higher than FCL.</w:t>
      </w:r>
    </w:p>
    <w:p>
      <w:pPr>
        <w:pBdr>
          <w:bottom w:val="single" w:color="CCCCCC" w:sz="6" w:space="1"/>
        </w:pBdr>
        <w:spacing w:after="240" w:before="240"/>
      </w:pPr>
    </w:p>
    <w:p>
      <w:pPr>
        <w:pStyle w:val="Heading2"/>
        <w:spacing w:after="160" w:before="240"/>
      </w:pPr>
      <w:r>
        <w:t xml:space="preserve">6. 新客户指导与话术</w:t>
      </w:r>
    </w:p>
    <w:p>
      <w:pPr>
        <w:pStyle w:val="Heading3"/>
        <w:spacing w:after="160" w:before="240"/>
      </w:pPr>
      <w:r>
        <w:t xml:space="preserve">6.1 首次合作三步骤</w:t>
      </w:r>
    </w:p>
    <w:p>
      <w:pPr>
        <w:spacing w:after="60" w:before="60"/>
      </w:pPr>
      <w:r>
        <w:t xml:space="preserve">我们推荐新客户按以下路径完成首次合作：</w:t>
      </w:r>
    </w:p>
    <w:p>
      <w:pPr>
        <w:spacing w:after="0" w:before="0"/>
        <w:ind w:left="360"/>
      </w:pPr>
      <w:r>
        <w:rPr>
          <w:rFonts w:ascii="Consolas" w:cs="Consolas" w:eastAsia="Consolas" w:hAnsi="Consolas"/>
          <w:color w:val="333333"/>
          <w:sz w:val="19"/>
          <w:szCs w:val="19"/>
        </w:rPr>
        <w:t xml:space="preserve">Step 1: 样品验证</w:t>
      </w:r>
    </w:p>
    <w:p>
      <w:pPr>
        <w:spacing w:after="0" w:before="0"/>
        <w:ind w:left="360"/>
      </w:pPr>
      <w:r>
        <w:rPr>
          <w:rFonts w:ascii="Consolas" w:cs="Consolas" w:eastAsia="Consolas" w:hAnsi="Consolas"/>
          <w:color w:val="333333"/>
          <w:sz w:val="19"/>
          <w:szCs w:val="19"/>
        </w:rPr>
        <w:t xml:space="preserve">→ 通过快递 (DHL/FedEx) 下样品单，确认质量</w:t>
      </w:r>
    </w:p>
    <w:p>
      <w:pPr>
        <w:spacing w:after="0" w:before="0"/>
        <w:ind w:left="360"/>
      </w:pPr>
      <w:r>
        <w:rPr>
          <w:rFonts w:ascii="Consolas" w:cs="Consolas" w:eastAsia="Consolas" w:hAnsi="Consolas"/>
          <w:color w:val="333333"/>
          <w:sz w:val="19"/>
          <w:szCs w:val="19"/>
        </w:rPr>
        <w:t xml:space="preserve">→ 目的：让客户亲手摸到产品，建立信任</w:t>
      </w:r>
    </w:p>
    <w:p>
      <w:pPr>
        <w:spacing w:after="0" w:before="0"/>
        <w:ind w:left="360"/>
      </w:pPr>
      <w:r>
        <w:rPr>
          <w:rFonts w:ascii="Consolas" w:cs="Consolas" w:eastAsia="Consolas" w:hAnsi="Consolas"/>
          <w:color w:val="333333"/>
          <w:sz w:val="19"/>
          <w:szCs w:val="19"/>
        </w:rPr>
        <w:t xml:space="preserve">Step 2: 现货试水</w:t>
      </w:r>
    </w:p>
    <w:p>
      <w:pPr>
        <w:spacing w:after="0" w:before="0"/>
        <w:ind w:left="360"/>
      </w:pPr>
      <w:r>
        <w:rPr>
          <w:rFonts w:ascii="Consolas" w:cs="Consolas" w:eastAsia="Consolas" w:hAnsi="Consolas"/>
          <w:color w:val="333333"/>
          <w:sz w:val="19"/>
          <w:szCs w:val="19"/>
        </w:rPr>
        <w:t xml:space="preserve">→ 至少半托，测试市场反馈</w:t>
      </w:r>
    </w:p>
    <w:p>
      <w:pPr>
        <w:spacing w:after="0" w:before="0"/>
        <w:ind w:left="360"/>
      </w:pPr>
      <w:r>
        <w:rPr>
          <w:rFonts w:ascii="Consolas" w:cs="Consolas" w:eastAsia="Consolas" w:hAnsi="Consolas"/>
          <w:color w:val="333333"/>
          <w:sz w:val="19"/>
          <w:szCs w:val="19"/>
        </w:rPr>
        <w:t xml:space="preserve">→ 目的：以最小风险验证该市场的接受度</w:t>
      </w:r>
    </w:p>
    <w:p>
      <w:pPr>
        <w:spacing w:after="0" w:before="0"/>
        <w:ind w:left="360"/>
      </w:pPr>
      <w:r>
        <w:rPr>
          <w:rFonts w:ascii="Consolas" w:cs="Consolas" w:eastAsia="Consolas" w:hAnsi="Consolas"/>
          <w:color w:val="333333"/>
          <w:sz w:val="19"/>
          <w:szCs w:val="19"/>
        </w:rPr>
        <w:t xml:space="preserve">Step 3: 稳定供货</w:t>
      </w:r>
    </w:p>
    <w:p>
      <w:pPr>
        <w:spacing w:after="0" w:before="0"/>
        <w:ind w:left="360"/>
      </w:pPr>
      <w:r>
        <w:rPr>
          <w:rFonts w:ascii="Consolas" w:cs="Consolas" w:eastAsia="Consolas" w:hAnsi="Consolas"/>
          <w:color w:val="333333"/>
          <w:sz w:val="19"/>
          <w:szCs w:val="19"/>
        </w:rPr>
        <w:t xml:space="preserve">→ 确认需求后，走 FCL 整柜</w:t>
      </w:r>
    </w:p>
    <w:p>
      <w:pPr>
        <w:spacing w:after="0" w:before="0"/>
        <w:ind w:left="360"/>
      </w:pPr>
      <w:r>
        <w:rPr>
          <w:rFonts w:ascii="Consolas" w:cs="Consolas" w:eastAsia="Consolas" w:hAnsi="Consolas"/>
          <w:color w:val="333333"/>
          <w:sz w:val="19"/>
          <w:szCs w:val="19"/>
        </w:rPr>
        <w:t xml:space="preserve">→ 目的：成本最低 + 品相最好的最优解</w:t>
      </w:r>
    </w:p>
    <w:p>
      <w:pPr>
        <w:spacing w:after="60" w:before="60"/>
      </w:pPr>
      <w:r>
        <w:rPr>
          <w:b/>
          <w:bCs/>
        </w:rPr>
        <w:t xml:space="preserve">话术 (English)：</w:t>
      </w:r>
    </w:p>
    <w:p>
      <w:pPr>
        <w:pBdr>
          <w:left w:val="single" w:color="2E3A59" w:sz="12" w:space="8"/>
        </w:pBdr>
        <w:shd w:fill="F0F2F5" w:val="clear"/>
        <w:spacing w:after="80" w:before="80"/>
        <w:ind w:left="720"/>
      </w:pPr>
      <w:r>
        <w:t xml:space="preserve">"We recommend three steps for first-time buyers: </w:t>
      </w:r>
      <w:r>
        <w:rPr>
          <w:b/>
          <w:bCs/>
        </w:rPr>
        <w:t xml:space="preserve">(1)</w:t>
      </w:r>
      <w:r>
        <w:t xml:space="preserve"> Sample order via express (DHL/FedEx) to verify quality. </w:t>
      </w:r>
      <w:r>
        <w:rPr>
          <w:b/>
          <w:bCs/>
        </w:rPr>
        <w:t xml:space="preserve">(2)</w:t>
      </w:r>
      <w:r>
        <w:t xml:space="preserve"> A consolidated stock order — at least half a pallet — to test the market. </w:t>
      </w:r>
      <w:r>
        <w:rPr>
          <w:b/>
          <w:bCs/>
        </w:rPr>
        <w:t xml:space="preserve">(3)</w:t>
      </w:r>
      <w:r>
        <w:t xml:space="preserve"> Once demand is confirmed, move to FCL orders for the best balance of cost and product condition."</w:t>
      </w:r>
    </w:p>
    <w:p>
      <w:pPr>
        <w:pBdr>
          <w:left w:val="single" w:color="2E3A59" w:sz="12" w:space="8"/>
        </w:pBdr>
        <w:shd w:fill="F0F2F5" w:val="clear"/>
        <w:spacing w:after="80" w:before="80"/>
        <w:ind w:left="720"/>
      </w:pPr>
      <w:r>
        <w:t xml:space="preserve">"The sample order protects you from surprises. The half-pallet tests real demand without overcommitting. And FCL gives you the lowest per-unit landed cost with the lowest damage rate."</w:t>
      </w:r>
    </w:p>
    <w:p>
      <w:pPr>
        <w:pBdr>
          <w:bottom w:val="single" w:color="CCCCCC" w:sz="6" w:space="1"/>
        </w:pBdr>
        <w:spacing w:after="240" w:before="240"/>
      </w:pPr>
    </w:p>
    <w:p>
      <w:pPr>
        <w:pStyle w:val="Heading3"/>
        <w:spacing w:after="160" w:before="240"/>
      </w:pPr>
      <w:r>
        <w:t xml:space="preserve">6.2 常见异议处理</w:t>
      </w:r>
    </w:p>
    <w:p>
      <w:pPr>
        <w:pStyle w:val="Heading4"/>
        <w:spacing w:after="160" w:before="240"/>
      </w:pPr>
      <w:r>
        <w:t xml:space="preserve">异议 1：客户嫌运费贵</w:t>
      </w:r>
    </w:p>
    <w:p>
      <w:pPr>
        <w:pBdr>
          <w:left w:val="single" w:color="2E3A59" w:sz="12" w:space="8"/>
        </w:pBdr>
        <w:shd w:fill="F0F2F5" w:val="clear"/>
        <w:spacing w:after="80" w:before="80"/>
        <w:ind w:left="720"/>
      </w:pPr>
      <w:r>
        <w:t xml:space="preserve">❌ 错误回应：这是我们控制不了的 / 你多订一点就便宜了</w:t>
      </w:r>
    </w:p>
    <w:p>
      <w:pPr>
        <w:pBdr>
          <w:left w:val="single" w:color="2E3A59" w:sz="12" w:space="8"/>
        </w:pBdr>
        <w:shd w:fill="F0F2F5" w:val="clear"/>
        <w:spacing w:after="80" w:before="80"/>
        <w:ind w:left="720"/>
      </w:pPr>
      <w:r>
        <w:t xml:space="preserve">✅ 正确回应：</w:t>
      </w:r>
    </w:p>
    <w:p>
      <w:pPr>
        <w:spacing w:after="60" w:before="60"/>
      </w:pPr>
      <w:r>
        <w:t xml:space="preserve">"我完全理解你的感受，很多客户第一次看到运费报价时都很吃惊。原因是 piñata 虽然轻，但体积非常大，所有国际物流都按体积收费而不是按重量。我给你算一笔账——"</w:t>
      </w:r>
    </w:p>
    <w:p>
      <w:pPr>
        <w:spacing w:after="60" w:before="60"/>
      </w:pPr>
      <w:r>
        <w:t xml:space="preserve">"We totally understand — many first-time buyers are surprised by the freight quote. The reason is piñatas are very bulky despite being lightweight. All international carriers charge by volume, not weight. Let me show you the math —"</w:t>
      </w:r>
    </w:p>
    <w:p>
      <w:pPr>
        <w:spacing w:after="60" w:before="60"/>
      </w:pPr>
      <w:r>
        <w:t xml:space="preserve">"如果走 20GP 整柜，每个 piñata 的运费可以降到 $1-2 左右，而快递单发一个可能就要 $15-20。这就是规模效应。"</w:t>
      </w:r>
    </w:p>
    <w:p>
      <w:pPr>
        <w:spacing w:after="60" w:before="60"/>
      </w:pPr>
      <w:r>
        <w:t xml:space="preserve">"With a 20GP FCL, the per-unit shipping cost drops to about $1-2 per piñata. By express, a single piñata could cost $15-20 to ship. That's the power of volume."</w:t>
      </w:r>
    </w:p>
    <w:p>
      <w:pPr>
        <w:pBdr>
          <w:bottom w:val="single" w:color="CCCCCC" w:sz="6" w:space="1"/>
        </w:pBdr>
        <w:spacing w:after="240" w:before="240"/>
      </w:pPr>
    </w:p>
    <w:p>
      <w:pPr>
        <w:pStyle w:val="Heading4"/>
        <w:spacing w:after="160" w:before="240"/>
      </w:pPr>
      <w:r>
        <w:t xml:space="preserve">异议 2：客户怕破损</w:t>
      </w:r>
    </w:p>
    <w:p>
      <w:pPr>
        <w:pBdr>
          <w:left w:val="single" w:color="2E3A59" w:sz="12" w:space="8"/>
        </w:pBdr>
        <w:shd w:fill="F0F2F5" w:val="clear"/>
        <w:spacing w:after="80" w:before="80"/>
        <w:ind w:left="720"/>
      </w:pPr>
      <w:r>
        <w:t xml:space="preserve">❌ 错误回应：我们包装很好的，不会破 / 破了就破了呗</w:t>
      </w:r>
    </w:p>
    <w:p>
      <w:pPr>
        <w:pBdr>
          <w:left w:val="single" w:color="2E3A59" w:sz="12" w:space="8"/>
        </w:pBdr>
        <w:shd w:fill="F0F2F5" w:val="clear"/>
        <w:spacing w:after="80" w:before="80"/>
        <w:ind w:left="720"/>
      </w:pPr>
      <w:r>
        <w:t xml:space="preserve">✅ 正确回应：</w:t>
      </w:r>
    </w:p>
    <w:p>
      <w:pPr>
        <w:spacing w:after="60" w:before="60"/>
      </w:pPr>
      <w:r>
        <w:t xml:space="preserve">"破损确实是 piñata 运输中的一个现实挑战，因为这些产品中空、壁薄。我们不会对你隐瞒。我们的建议是——"</w:t>
      </w:r>
    </w:p>
    <w:p>
      <w:pPr>
        <w:spacing w:after="60" w:before="60"/>
      </w:pPr>
      <w:r>
        <w:t xml:space="preserve">"Damage during transit is a real challenge with piñatas because they're hollow and thin-walled. We won't sugar-coat it. Here's our honest recommendation —"</w:t>
      </w:r>
    </w:p>
    <w:p>
      <w:pPr>
        <w:spacing w:after="60" w:before="60"/>
      </w:pPr>
      <w:r>
        <w:t xml:space="preserve">"- 如果预算允许，走整柜是最好的解决方案（破损率 &lt; 3%）</w:t>
      </w:r>
    </w:p>
    <w:p>
      <w:pPr>
        <w:pStyle w:val="ListParagraph"/>
        <w:numPr>
          <w:ilvl w:val="0"/>
          <w:numId w:val="9"/>
        </w:numPr>
        <w:spacing w:after="40" w:before="40"/>
      </w:pPr>
      <w:r>
        <w:t xml:space="preserve">如果必须走 LCL，我们可以加装护角和隔板加固  </w:t>
      </w:r>
    </w:p>
    <w:p>
      <w:pPr>
        <w:pStyle w:val="ListParagraph"/>
        <w:numPr>
          <w:ilvl w:val="0"/>
          <w:numId w:val="9"/>
        </w:numPr>
        <w:spacing w:after="40" w:before="40"/>
      </w:pPr>
      <w:r>
        <w:t xml:space="preserve">建议多订 5-10% 作为缓冲，我们通常会多放几个备品"</w:t>
      </w:r>
    </w:p>
    <w:p>
      <w:pPr>
        <w:spacing w:after="60" w:before="60"/>
      </w:pPr>
      <w:r>
        <w:t xml:space="preserve">"- If budget allows, FCL is the best solution (damage rate &lt; 3%). For LCL, we can add corner protectors and dividers. We also suggest ordering 5-10% extra as buffer — we typically include a few spare pieces in each shipment."</w:t>
      </w:r>
    </w:p>
    <w:p>
      <w:pPr>
        <w:pBdr>
          <w:bottom w:val="single" w:color="CCCCCC" w:sz="6" w:space="1"/>
        </w:pBdr>
        <w:spacing w:after="240" w:before="240"/>
      </w:pPr>
    </w:p>
    <w:p>
      <w:pPr>
        <w:pStyle w:val="Heading4"/>
        <w:spacing w:after="160" w:before="240"/>
      </w:pPr>
      <w:r>
        <w:t xml:space="preserve">异议 3：客户觉得 MOQ 太高</w:t>
      </w:r>
    </w:p>
    <w:p>
      <w:pPr>
        <w:pBdr>
          <w:left w:val="single" w:color="2E3A59" w:sz="12" w:space="8"/>
        </w:pBdr>
        <w:shd w:fill="F0F2F5" w:val="clear"/>
        <w:spacing w:after="80" w:before="80"/>
        <w:ind w:left="720"/>
      </w:pPr>
      <w:r>
        <w:t xml:space="preserve">❌ 错误回应：没办法，工厂就是这样要求的</w:t>
      </w:r>
    </w:p>
    <w:p>
      <w:pPr>
        <w:pBdr>
          <w:left w:val="single" w:color="2E3A59" w:sz="12" w:space="8"/>
        </w:pBdr>
        <w:shd w:fill="F0F2F5" w:val="clear"/>
        <w:spacing w:after="80" w:before="80"/>
        <w:ind w:left="720"/>
      </w:pPr>
      <w:r>
        <w:t xml:space="preserve">✅ 正确回应：</w:t>
      </w:r>
    </w:p>
    <w:p>
      <w:pPr>
        <w:spacing w:after="60" w:before="60"/>
      </w:pPr>
      <w:r>
        <w:t xml:space="preserve">"我理解 1,000 个听起来很多。其实开模的成本和 1,000 个的单价是一样的，1,000 只是分摊了固定成本。如果你暂时不需要定制，我们有现货款式可以混批，每款按整箱起订就行——这样你可以用更少的钱测试多个款式。"</w:t>
      </w:r>
    </w:p>
    <w:p>
      <w:pPr>
        <w:spacing w:after="60" w:before="60"/>
      </w:pPr>
      <w:r>
        <w:t xml:space="preserve">"I understand 1,000 pieces sounds like a lot. The reality is the mold cost is the same whether you order 100 or 1,000 — the MOQ spreads that fixed cost. If you're not ready for custom yet, we have stock designs you can mix — each style just needs to be a full carton. This way you can test multiple designs with less money upfront."</w:t>
      </w:r>
    </w:p>
    <w:p>
      <w:pPr>
        <w:pBdr>
          <w:bottom w:val="single" w:color="CCCCCC" w:sz="6" w:space="1"/>
        </w:pBdr>
        <w:spacing w:after="240" w:before="240"/>
      </w:pPr>
    </w:p>
    <w:p>
      <w:pPr>
        <w:pStyle w:val="Heading3"/>
        <w:spacing w:after="160" w:before="240"/>
      </w:pPr>
      <w:r>
        <w:t xml:space="preserve">6.3 英文话术速查卡</w:t>
      </w:r>
    </w:p>
    <w:p>
      <w:pPr>
        <w:pStyle w:val="Heading4"/>
        <w:spacing w:after="160" w:before="240"/>
      </w:pPr>
      <w:r>
        <w:t xml:space="preserve">开场介绍</w:t>
      </w:r>
    </w:p>
    <w:p>
      <w:pPr>
        <w:pBdr>
          <w:left w:val="single" w:color="2E3A59" w:sz="12" w:space="8"/>
        </w:pBdr>
        <w:shd w:fill="F0F2F5" w:val="clear"/>
        <w:spacing w:after="80" w:before="80"/>
        <w:ind w:left="720"/>
      </w:pPr>
      <w:r>
        <w:t xml:space="preserve">"We're a Yiwu-based party supplies manufacturer specializing in piñatas. We serve wholesalers and retailers worldwide with both stock designs and full customization."</w:t>
      </w:r>
    </w:p>
    <w:p>
      <w:pPr>
        <w:pStyle w:val="Heading4"/>
        <w:spacing w:after="160" w:before="240"/>
      </w:pPr>
      <w:r>
        <w:t xml:space="preserve">运费解释 (一句话版)</w:t>
      </w:r>
    </w:p>
    <w:p>
      <w:pPr>
        <w:pBdr>
          <w:left w:val="single" w:color="2E3A59" w:sz="12" w:space="8"/>
        </w:pBdr>
        <w:shd w:fill="F0F2F5" w:val="clear"/>
        <w:spacing w:after="80" w:before="80"/>
        <w:ind w:left="720"/>
      </w:pPr>
      <w:r>
        <w:t xml:space="preserve">"Piñatas are bulky but light, so freight charges are based on volume, not weight. That's why shipping often costs as much as or more than the product — especially for small orders."</w:t>
      </w:r>
    </w:p>
    <w:p>
      <w:pPr>
        <w:pStyle w:val="Heading4"/>
        <w:spacing w:after="160" w:before="240"/>
      </w:pPr>
      <w:r>
        <w:t xml:space="preserve">破损预防 (一句话版)</w:t>
      </w:r>
    </w:p>
    <w:p>
      <w:pPr>
        <w:pBdr>
          <w:left w:val="single" w:color="2E3A59" w:sz="12" w:space="8"/>
        </w:pBdr>
        <w:shd w:fill="F0F2F5" w:val="clear"/>
        <w:spacing w:after="80" w:before="80"/>
        <w:ind w:left="720"/>
      </w:pPr>
      <w:r>
        <w:t xml:space="preserve">"For the lowest damage rate and best cost-per-unit, we strongly recommend Full Container Load (FCL) shipping."</w:t>
      </w:r>
    </w:p>
    <w:p>
      <w:pPr>
        <w:pStyle w:val="Heading4"/>
        <w:spacing w:after="160" w:before="240"/>
      </w:pPr>
      <w:r>
        <w:t xml:space="preserve">起订量说明 (一句话版)</w:t>
      </w:r>
    </w:p>
    <w:p>
      <w:pPr>
        <w:pBdr>
          <w:left w:val="single" w:color="2E3A59" w:sz="12" w:space="8"/>
        </w:pBdr>
        <w:shd w:fill="F0F2F5" w:val="clear"/>
        <w:spacing w:after="80" w:before="80"/>
        <w:ind w:left="720"/>
      </w:pPr>
      <w:r>
        <w:t xml:space="preserve">"Stock designs have no minimum order — just full carton per style. Custom designs start at 1,000 pieces per design."</w:t>
      </w:r>
    </w:p>
    <w:p>
      <w:pPr>
        <w:pStyle w:val="Heading4"/>
        <w:spacing w:after="160" w:before="240"/>
      </w:pPr>
      <w:r>
        <w:t xml:space="preserve">结束语</w:t>
      </w:r>
    </w:p>
    <w:p>
      <w:pPr>
        <w:pBdr>
          <w:left w:val="single" w:color="2E3A59" w:sz="12" w:space="8"/>
        </w:pBdr>
        <w:shd w:fill="F0F2F5" w:val="clear"/>
        <w:spacing w:after="80" w:before="80"/>
        <w:ind w:left="720"/>
      </w:pPr>
      <w:r>
        <w:t xml:space="preserve">"Would you like me to send you our latest catalog and price list? Or would you prefer to start with a few samples to check quality first?"</w:t>
      </w:r>
    </w:p>
    <w:p>
      <w:pPr>
        <w:pBdr>
          <w:bottom w:val="single" w:color="CCCCCC" w:sz="6" w:space="1"/>
        </w:pBdr>
        <w:spacing w:after="240" w:before="240"/>
      </w:pPr>
    </w:p>
    <w:p>
      <w:pPr>
        <w:pStyle w:val="Heading2"/>
        <w:spacing w:after="160" w:before="240"/>
      </w:pPr>
      <w:r>
        <w:t xml:space="preserve">7. 附录</w:t>
      </w:r>
    </w:p>
    <w:p>
      <w:pPr>
        <w:pStyle w:val="Heading3"/>
        <w:spacing w:after="160" w:before="240"/>
      </w:pPr>
      <w:r>
        <w:t xml:space="preserve">A. HS 编码与关税参考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项目</w:t>
            </w:r>
          </w:p>
        </w:tc>
        <w:tc>
          <w:tcPr>
            <w:tcW w:type="dxa" w:w="4680"/>
            <w:tcBorders>
              <w:top w:val="single" w:color="AAAAAA" w:sz="1"/>
              <w:left w:val="single" w:color="AAAAAA" w:sz="1"/>
              <w:bottom w:val="single" w:color="AAAAAA" w:sz="1"/>
              <w:right w:val="single" w:color="AAAAAA" w:sz="1"/>
            </w:tcBorders>
            <w:shd w:fill="2E3A59"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编码</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HS Code (中国出口)</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rPr>
                <w:b/>
                <w:bCs/>
              </w:rPr>
              <w:t xml:space="preserve">9505.90.0000</w:t>
            </w:r>
            <w:r>
              <w:t xml:space="preserve"> — 节日、狂欢节或其他娱乐用品</w:t>
            </w:r>
          </w:p>
        </w:tc>
      </w:tr>
      <w:tr>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对应英文</w:t>
            </w:r>
          </w:p>
        </w:tc>
        <w:tc>
          <w:tcPr>
            <w:tcW w:type="dxa" w:w="4680"/>
            <w:tcBorders>
              <w:top w:val="single" w:color="AAAAAA" w:sz="1"/>
              <w:left w:val="single" w:color="AAAAAA" w:sz="1"/>
              <w:bottom w:val="single" w:color="AAAAAA" w:sz="1"/>
              <w:right w:val="single" w:color="AAAAAA" w:sz="1"/>
            </w:tcBorders>
            <w:shd w:fill="F5F7FA" w:val="clear"/>
            <w:tcMar>
              <w:top w:type="dxa" w:w="60"/>
              <w:left w:type="dxa" w:w="100"/>
              <w:bottom w:type="dxa" w:w="60"/>
              <w:right w:type="dxa" w:w="100"/>
            </w:tcMar>
          </w:tcPr>
          <w:p>
            <w:pPr>
              <w:spacing w:after="20" w:before="20"/>
            </w:pPr>
            <w:r>
              <w:t xml:space="preserve">"Festive, carnival or other entertainment articles"</w:t>
            </w:r>
          </w:p>
        </w:tc>
      </w:tr>
      <w:tr>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注意</w:t>
            </w:r>
          </w:p>
        </w:tc>
        <w:tc>
          <w:tcPr>
            <w:tcW w:type="dxa" w:w="4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t xml:space="preserve">Piñata 不属于玩具 (9503)，不适用玩具安全认证要求。但与糖果混装时糖果需单独申报。</w:t>
            </w:r>
          </w:p>
        </w:tc>
      </w:tr>
    </w:tbl>
    <w:p>
      <w:pPr>
        <w:spacing w:after="120" w:before="120"/>
      </w:pPr>
    </w:p>
    <w:p>
      <w:pPr>
        <w:spacing w:after="60" w:before="60"/>
      </w:pPr>
      <w:r>
        <w:rPr>
          <w:b/>
          <w:bCs/>
        </w:rPr>
        <w:t xml:space="preserve">美国进口关税参考：</w:t>
      </w:r>
    </w:p>
    <w:p>
      <w:pPr>
        <w:pStyle w:val="ListParagraph"/>
        <w:numPr>
          <w:ilvl w:val="0"/>
          <w:numId w:val="10"/>
        </w:numPr>
        <w:spacing w:after="40" w:before="40"/>
      </w:pPr>
      <w:r>
        <w:t xml:space="preserve">一般税率：0%（节日用品通常免税）</w:t>
      </w:r>
    </w:p>
    <w:p>
      <w:pPr>
        <w:pStyle w:val="ListParagraph"/>
        <w:numPr>
          <w:ilvl w:val="0"/>
          <w:numId w:val="10"/>
        </w:numPr>
        <w:spacing w:after="40" w:before="40"/>
      </w:pPr>
      <w:r>
        <w:t xml:space="preserve">但近年贸易政策有波动，建议出货前向货代确认最新税率</w:t>
      </w:r>
    </w:p>
    <w:p>
      <w:pPr>
        <w:spacing w:after="60" w:before="60"/>
      </w:pPr>
      <w:r>
        <w:rPr>
          <w:b/>
          <w:bCs/>
        </w:rPr>
        <w:t xml:space="preserve">欧盟：</w:t>
      </w:r>
    </w:p>
    <w:p>
      <w:pPr>
        <w:pStyle w:val="ListParagraph"/>
        <w:numPr>
          <w:ilvl w:val="0"/>
          <w:numId w:val="11"/>
        </w:numPr>
        <w:spacing w:after="40" w:before="40"/>
      </w:pPr>
      <w:r>
        <w:t xml:space="preserve">HS 9505.90 通常关税 0% - 2.7%</w:t>
      </w:r>
    </w:p>
    <w:p>
      <w:pPr>
        <w:pStyle w:val="ListParagraph"/>
        <w:numPr>
          <w:ilvl w:val="0"/>
          <w:numId w:val="11"/>
        </w:numPr>
        <w:spacing w:after="40" w:before="40"/>
      </w:pPr>
      <w:r>
        <w:t xml:space="preserve">需要 CE 标识（低风险产品，自声明即可）</w:t>
      </w:r>
    </w:p>
    <w:p>
      <w:pPr>
        <w:pBdr>
          <w:bottom w:val="single" w:color="CCCCCC" w:sz="6" w:space="1"/>
        </w:pBdr>
        <w:spacing w:after="240" w:before="240"/>
      </w:pPr>
    </w:p>
    <w:p>
      <w:pPr>
        <w:pBdr>
          <w:left w:val="single" w:color="2E3A59" w:sz="12" w:space="8"/>
        </w:pBdr>
        <w:shd w:fill="F0F2F5" w:val="clear"/>
        <w:spacing w:after="80" w:before="80"/>
        <w:ind w:left="720"/>
      </w:pPr>
      <w:r>
        <w:t xml:space="preserve">*本文档仅供内部业务参考，请不要对外发送原稿。如需对外发送，请使用话术速查卡部分的精炼版本。*</w:t>
      </w:r>
    </w:p>
    <w:p>
      <w:pPr>
        <w:pBdr>
          <w:bottom w:val="single" w:color="CCCCCC" w:sz="6" w:space="1"/>
        </w:pBdr>
        <w:spacing w:after="240" w:before="240"/>
      </w:pPr>
    </w:p>
    <w:p>
      <w:pPr>
        <w:spacing w:after="60" w:before="60"/>
      </w:pPr>
      <w:r>
        <w:t xml:space="preserve">*文档由 淑贞 整理 · 2026-06-24 · v1.0*</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8"/>
        <w:szCs w:val="18"/>
      </w:rPr>
      <w:t xml:space="preserve">Party Maker | 内部资料 </w:t>
    </w: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3A59" w:sz="6" w:space="4"/>
      </w:pBdr>
      <w:jc w:val="right"/>
    </w:pPr>
    <w:r>
      <w:rPr>
        <w:rFonts w:ascii="Arial" w:cs="Arial" w:eastAsia="Arial" w:hAnsi="Arial"/>
        <w:i/>
        <w:iCs/>
        <w:color w:val="888888"/>
        <w:sz w:val="18"/>
        <w:szCs w:val="18"/>
      </w:rPr>
      <w:t xml:space="preserve">Party Maker Piñata 产品知识库</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3A5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4F6E"/>
      <w:sz w:val="24"/>
      <w:szCs w:val="24"/>
    </w:rPr>
  </w:style>
  <w:style w:type="paragraph" w:styleId="Heading4">
    <w:name w:val="Heading 4"/>
    <w:basedOn w:val="Normal"/>
    <w:next w:val="Normal"/>
    <w:qFormat/>
    <w:pPr>
      <w:spacing w:after="100" w:before="160"/>
      <w:outlineLvl w:val="3"/>
    </w:pPr>
    <w:rPr>
      <w:rFonts w:ascii="Arial" w:cs="Arial" w:eastAsia="Arial" w:hAnsi="Arial"/>
      <w:b/>
      <w:bCs/>
      <w:color w:val="4A5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2026-06-24T08:48:54.564Z</dcterms:created>
  <dcterms:modified xsi:type="dcterms:W3CDTF">2026-06-24T08:48:54.565Z</dcterms:modified>
</cp:coreProperties>
</file>

<file path=docProps/custom.xml><?xml version="1.0" encoding="utf-8"?>
<Properties xmlns="http://schemas.openxmlformats.org/officeDocument/2006/custom-properties" xmlns:vt="http://schemas.openxmlformats.org/officeDocument/2006/docPropsVTypes"/>
</file>