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54841" w14:textId="77777777" w:rsidR="00CA4A55" w:rsidRPr="00CA4A55" w:rsidRDefault="00CA4A55" w:rsidP="00CA4A55">
      <w:pPr>
        <w:rPr>
          <w:rFonts w:ascii="Calibri" w:hAnsi="Calibri" w:cs="Calibri"/>
        </w:rPr>
      </w:pPr>
      <w:r w:rsidRPr="00CA4A55">
        <w:rPr>
          <w:rFonts w:ascii="Calibri" w:hAnsi="Calibri" w:cs="Calibri"/>
          <w:b/>
          <w:bCs/>
        </w:rPr>
        <w:t>UNIVERSIDAD FRANCISCO DE VITORIA</w:t>
      </w:r>
    </w:p>
    <w:p w14:paraId="0BC1CA52" w14:textId="77777777" w:rsidR="00CA4A55" w:rsidRPr="00CA4A55" w:rsidRDefault="00CA4A55" w:rsidP="00CA4A55">
      <w:pPr>
        <w:rPr>
          <w:rFonts w:ascii="Calibri" w:hAnsi="Calibri" w:cs="Calibri"/>
        </w:rPr>
      </w:pPr>
      <w:r w:rsidRPr="00CA4A55">
        <w:rPr>
          <w:rFonts w:ascii="Calibri" w:hAnsi="Calibri" w:cs="Calibri"/>
          <w:b/>
          <w:bCs/>
        </w:rPr>
        <w:t>ESCUELA POLITECNICA SUPERIOR</w:t>
      </w:r>
    </w:p>
    <w:p w14:paraId="247B6410" w14:textId="77777777" w:rsidR="00CA4A55" w:rsidRPr="00CA4A55" w:rsidRDefault="00CA4A55" w:rsidP="00CA4A55">
      <w:pPr>
        <w:rPr>
          <w:rFonts w:ascii="Calibri" w:hAnsi="Calibri" w:cs="Calibri"/>
        </w:rPr>
      </w:pPr>
      <w:r w:rsidRPr="00CA4A55">
        <w:rPr>
          <w:rFonts w:ascii="Calibri" w:hAnsi="Calibri" w:cs="Calibri"/>
          <w:b/>
          <w:bCs/>
        </w:rPr>
        <w:t>Object Oriented Programming</w:t>
      </w:r>
    </w:p>
    <w:p w14:paraId="2CBA7D1A" w14:textId="77777777" w:rsidR="00CA4A55" w:rsidRPr="00CA4A55" w:rsidRDefault="00CA4A55" w:rsidP="00CA4A55">
      <w:pPr>
        <w:rPr>
          <w:rFonts w:ascii="Calibri" w:hAnsi="Calibri" w:cs="Calibri"/>
        </w:rPr>
      </w:pPr>
      <w:r w:rsidRPr="00CA4A55">
        <w:rPr>
          <w:rFonts w:ascii="Calibri" w:hAnsi="Calibri" w:cs="Calibri"/>
          <w:b/>
          <w:bCs/>
        </w:rPr>
        <w:t>Practical work I</w:t>
      </w:r>
    </w:p>
    <w:p w14:paraId="6FD9639C" w14:textId="6B352F23" w:rsidR="006074E1" w:rsidRDefault="00CA4A55" w:rsidP="006074E1">
      <w:pPr>
        <w:rPr>
          <w:rFonts w:ascii="Calibri" w:hAnsi="Calibri" w:cs="Calibri"/>
          <w:b/>
          <w:bCs/>
        </w:rPr>
      </w:pPr>
      <w:r w:rsidRPr="00CA4A55">
        <w:rPr>
          <w:rFonts w:ascii="Calibri" w:hAnsi="Calibri" w:cs="Calibri"/>
          <w:b/>
          <w:bCs/>
        </w:rPr>
        <w:t>Base-Converter Calculator</w:t>
      </w:r>
    </w:p>
    <w:p w14:paraId="62F0A0EA" w14:textId="0BD081E3" w:rsidR="00CA4A55" w:rsidRPr="00CA4A55" w:rsidRDefault="00CA4A55" w:rsidP="006074E1">
      <w:pPr>
        <w:rPr>
          <w:rFonts w:ascii="Calibri" w:hAnsi="Calibri" w:cs="Calibri"/>
          <w:b/>
          <w:bCs/>
        </w:rPr>
      </w:pPr>
      <w:r>
        <w:rPr>
          <w:rFonts w:ascii="Calibri" w:hAnsi="Calibri" w:cs="Calibri"/>
          <w:b/>
          <w:bCs/>
        </w:rPr>
        <w:t>Hugo Losada Cabeza</w:t>
      </w:r>
    </w:p>
    <w:sdt>
      <w:sdtPr>
        <w:id w:val="-89897564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5C7F14B" w14:textId="52CC7BD1" w:rsidR="0097024E" w:rsidRDefault="0097024E">
          <w:pPr>
            <w:pStyle w:val="TtuloTDC"/>
          </w:pPr>
          <w:r>
            <w:t>Table Of Contents</w:t>
          </w:r>
        </w:p>
        <w:p w14:paraId="11B14E77" w14:textId="59F3E30F" w:rsidR="0097024E" w:rsidRDefault="0097024E">
          <w:pPr>
            <w:pStyle w:val="TDC1"/>
            <w:tabs>
              <w:tab w:val="right" w:leader="dot" w:pos="8494"/>
            </w:tabs>
            <w:rPr>
              <w:noProof/>
            </w:rPr>
          </w:pPr>
          <w:r>
            <w:fldChar w:fldCharType="begin"/>
          </w:r>
          <w:r>
            <w:instrText xml:space="preserve"> TOC \o "1-3" \h \z \u </w:instrText>
          </w:r>
          <w:r>
            <w:fldChar w:fldCharType="separate"/>
          </w:r>
          <w:hyperlink w:anchor="_Toc199014689" w:history="1">
            <w:r w:rsidRPr="00DB1895">
              <w:rPr>
                <w:rStyle w:val="Hipervnculo"/>
                <w:noProof/>
              </w:rPr>
              <w:t>1. Introduction</w:t>
            </w:r>
            <w:r>
              <w:rPr>
                <w:noProof/>
                <w:webHidden/>
              </w:rPr>
              <w:tab/>
            </w:r>
            <w:r>
              <w:rPr>
                <w:noProof/>
                <w:webHidden/>
              </w:rPr>
              <w:fldChar w:fldCharType="begin"/>
            </w:r>
            <w:r>
              <w:rPr>
                <w:noProof/>
                <w:webHidden/>
              </w:rPr>
              <w:instrText xml:space="preserve"> PAGEREF _Toc199014689 \h </w:instrText>
            </w:r>
            <w:r>
              <w:rPr>
                <w:noProof/>
                <w:webHidden/>
              </w:rPr>
            </w:r>
            <w:r>
              <w:rPr>
                <w:noProof/>
                <w:webHidden/>
              </w:rPr>
              <w:fldChar w:fldCharType="separate"/>
            </w:r>
            <w:r>
              <w:rPr>
                <w:noProof/>
                <w:webHidden/>
              </w:rPr>
              <w:t>1</w:t>
            </w:r>
            <w:r>
              <w:rPr>
                <w:noProof/>
                <w:webHidden/>
              </w:rPr>
              <w:fldChar w:fldCharType="end"/>
            </w:r>
          </w:hyperlink>
        </w:p>
        <w:p w14:paraId="5A1BD963" w14:textId="608270DA" w:rsidR="0097024E" w:rsidRDefault="0097024E">
          <w:pPr>
            <w:pStyle w:val="TDC1"/>
            <w:tabs>
              <w:tab w:val="right" w:leader="dot" w:pos="8494"/>
            </w:tabs>
            <w:rPr>
              <w:noProof/>
            </w:rPr>
          </w:pPr>
          <w:hyperlink w:anchor="_Toc199014690" w:history="1">
            <w:r w:rsidRPr="00DB1895">
              <w:rPr>
                <w:rStyle w:val="Hipervnculo"/>
                <w:noProof/>
              </w:rPr>
              <w:t>2. Description</w:t>
            </w:r>
            <w:r>
              <w:rPr>
                <w:noProof/>
                <w:webHidden/>
              </w:rPr>
              <w:tab/>
            </w:r>
            <w:r>
              <w:rPr>
                <w:noProof/>
                <w:webHidden/>
              </w:rPr>
              <w:fldChar w:fldCharType="begin"/>
            </w:r>
            <w:r>
              <w:rPr>
                <w:noProof/>
                <w:webHidden/>
              </w:rPr>
              <w:instrText xml:space="preserve"> PAGEREF _Toc199014690 \h </w:instrText>
            </w:r>
            <w:r>
              <w:rPr>
                <w:noProof/>
                <w:webHidden/>
              </w:rPr>
            </w:r>
            <w:r>
              <w:rPr>
                <w:noProof/>
                <w:webHidden/>
              </w:rPr>
              <w:fldChar w:fldCharType="separate"/>
            </w:r>
            <w:r>
              <w:rPr>
                <w:noProof/>
                <w:webHidden/>
              </w:rPr>
              <w:t>1</w:t>
            </w:r>
            <w:r>
              <w:rPr>
                <w:noProof/>
                <w:webHidden/>
              </w:rPr>
              <w:fldChar w:fldCharType="end"/>
            </w:r>
          </w:hyperlink>
        </w:p>
        <w:p w14:paraId="796F809B" w14:textId="47D93FB9" w:rsidR="0097024E" w:rsidRDefault="0097024E">
          <w:pPr>
            <w:pStyle w:val="TDC2"/>
            <w:tabs>
              <w:tab w:val="right" w:leader="dot" w:pos="8494"/>
            </w:tabs>
            <w:rPr>
              <w:noProof/>
            </w:rPr>
          </w:pPr>
          <w:hyperlink w:anchor="_Toc199014691" w:history="1">
            <w:r w:rsidRPr="00DB1895">
              <w:rPr>
                <w:rStyle w:val="Hipervnculo"/>
                <w:noProof/>
              </w:rPr>
              <w:t>2.1. Design Decisions</w:t>
            </w:r>
            <w:r>
              <w:rPr>
                <w:noProof/>
                <w:webHidden/>
              </w:rPr>
              <w:tab/>
            </w:r>
            <w:r>
              <w:rPr>
                <w:noProof/>
                <w:webHidden/>
              </w:rPr>
              <w:fldChar w:fldCharType="begin"/>
            </w:r>
            <w:r>
              <w:rPr>
                <w:noProof/>
                <w:webHidden/>
              </w:rPr>
              <w:instrText xml:space="preserve"> PAGEREF _Toc199014691 \h </w:instrText>
            </w:r>
            <w:r>
              <w:rPr>
                <w:noProof/>
                <w:webHidden/>
              </w:rPr>
            </w:r>
            <w:r>
              <w:rPr>
                <w:noProof/>
                <w:webHidden/>
              </w:rPr>
              <w:fldChar w:fldCharType="separate"/>
            </w:r>
            <w:r>
              <w:rPr>
                <w:noProof/>
                <w:webHidden/>
              </w:rPr>
              <w:t>1</w:t>
            </w:r>
            <w:r>
              <w:rPr>
                <w:noProof/>
                <w:webHidden/>
              </w:rPr>
              <w:fldChar w:fldCharType="end"/>
            </w:r>
          </w:hyperlink>
        </w:p>
        <w:p w14:paraId="45A5ABC0" w14:textId="7936EC13" w:rsidR="0097024E" w:rsidRDefault="0097024E">
          <w:pPr>
            <w:pStyle w:val="TDC2"/>
            <w:tabs>
              <w:tab w:val="right" w:leader="dot" w:pos="8494"/>
            </w:tabs>
            <w:rPr>
              <w:noProof/>
            </w:rPr>
          </w:pPr>
          <w:hyperlink w:anchor="_Toc199014692" w:history="1">
            <w:r w:rsidRPr="00DB1895">
              <w:rPr>
                <w:rStyle w:val="Hipervnculo"/>
                <w:noProof/>
              </w:rPr>
              <w:t>2.2. Development Decisions</w:t>
            </w:r>
            <w:r>
              <w:rPr>
                <w:noProof/>
                <w:webHidden/>
              </w:rPr>
              <w:tab/>
            </w:r>
            <w:r>
              <w:rPr>
                <w:noProof/>
                <w:webHidden/>
              </w:rPr>
              <w:fldChar w:fldCharType="begin"/>
            </w:r>
            <w:r>
              <w:rPr>
                <w:noProof/>
                <w:webHidden/>
              </w:rPr>
              <w:instrText xml:space="preserve"> PAGEREF _Toc199014692 \h </w:instrText>
            </w:r>
            <w:r>
              <w:rPr>
                <w:noProof/>
                <w:webHidden/>
              </w:rPr>
            </w:r>
            <w:r>
              <w:rPr>
                <w:noProof/>
                <w:webHidden/>
              </w:rPr>
              <w:fldChar w:fldCharType="separate"/>
            </w:r>
            <w:r>
              <w:rPr>
                <w:noProof/>
                <w:webHidden/>
              </w:rPr>
              <w:t>2</w:t>
            </w:r>
            <w:r>
              <w:rPr>
                <w:noProof/>
                <w:webHidden/>
              </w:rPr>
              <w:fldChar w:fldCharType="end"/>
            </w:r>
          </w:hyperlink>
        </w:p>
        <w:p w14:paraId="7FBABEE3" w14:textId="1F4A53AC" w:rsidR="0097024E" w:rsidRDefault="0097024E">
          <w:pPr>
            <w:pStyle w:val="TDC2"/>
            <w:tabs>
              <w:tab w:val="right" w:leader="dot" w:pos="8494"/>
            </w:tabs>
            <w:rPr>
              <w:noProof/>
            </w:rPr>
          </w:pPr>
          <w:hyperlink w:anchor="_Toc199014693" w:history="1">
            <w:r w:rsidRPr="00DB1895">
              <w:rPr>
                <w:rStyle w:val="Hipervnculo"/>
                <w:noProof/>
              </w:rPr>
              <w:t>2.3. Class Diagram</w:t>
            </w:r>
            <w:r>
              <w:rPr>
                <w:noProof/>
                <w:webHidden/>
              </w:rPr>
              <w:tab/>
            </w:r>
            <w:r>
              <w:rPr>
                <w:noProof/>
                <w:webHidden/>
              </w:rPr>
              <w:fldChar w:fldCharType="begin"/>
            </w:r>
            <w:r>
              <w:rPr>
                <w:noProof/>
                <w:webHidden/>
              </w:rPr>
              <w:instrText xml:space="preserve"> PAGEREF _Toc199014693 \h </w:instrText>
            </w:r>
            <w:r>
              <w:rPr>
                <w:noProof/>
                <w:webHidden/>
              </w:rPr>
            </w:r>
            <w:r>
              <w:rPr>
                <w:noProof/>
                <w:webHidden/>
              </w:rPr>
              <w:fldChar w:fldCharType="separate"/>
            </w:r>
            <w:r>
              <w:rPr>
                <w:noProof/>
                <w:webHidden/>
              </w:rPr>
              <w:t>2</w:t>
            </w:r>
            <w:r>
              <w:rPr>
                <w:noProof/>
                <w:webHidden/>
              </w:rPr>
              <w:fldChar w:fldCharType="end"/>
            </w:r>
          </w:hyperlink>
        </w:p>
        <w:p w14:paraId="3A39F803" w14:textId="17449C4F" w:rsidR="0097024E" w:rsidRDefault="0097024E">
          <w:pPr>
            <w:pStyle w:val="TDC1"/>
            <w:tabs>
              <w:tab w:val="right" w:leader="dot" w:pos="8494"/>
            </w:tabs>
            <w:rPr>
              <w:noProof/>
            </w:rPr>
          </w:pPr>
          <w:hyperlink w:anchor="_Toc199014694" w:history="1">
            <w:r w:rsidRPr="00DB1895">
              <w:rPr>
                <w:rStyle w:val="Hipervnculo"/>
                <w:noProof/>
              </w:rPr>
              <w:t>3. Problems</w:t>
            </w:r>
            <w:r>
              <w:rPr>
                <w:noProof/>
                <w:webHidden/>
              </w:rPr>
              <w:tab/>
            </w:r>
            <w:r>
              <w:rPr>
                <w:noProof/>
                <w:webHidden/>
              </w:rPr>
              <w:fldChar w:fldCharType="begin"/>
            </w:r>
            <w:r>
              <w:rPr>
                <w:noProof/>
                <w:webHidden/>
              </w:rPr>
              <w:instrText xml:space="preserve"> PAGEREF _Toc199014694 \h </w:instrText>
            </w:r>
            <w:r>
              <w:rPr>
                <w:noProof/>
                <w:webHidden/>
              </w:rPr>
            </w:r>
            <w:r>
              <w:rPr>
                <w:noProof/>
                <w:webHidden/>
              </w:rPr>
              <w:fldChar w:fldCharType="separate"/>
            </w:r>
            <w:r>
              <w:rPr>
                <w:noProof/>
                <w:webHidden/>
              </w:rPr>
              <w:t>3</w:t>
            </w:r>
            <w:r>
              <w:rPr>
                <w:noProof/>
                <w:webHidden/>
              </w:rPr>
              <w:fldChar w:fldCharType="end"/>
            </w:r>
          </w:hyperlink>
        </w:p>
        <w:p w14:paraId="5CEC5425" w14:textId="6A3F01D1" w:rsidR="0097024E" w:rsidRDefault="0097024E">
          <w:pPr>
            <w:pStyle w:val="TDC1"/>
            <w:tabs>
              <w:tab w:val="right" w:leader="dot" w:pos="8494"/>
            </w:tabs>
            <w:rPr>
              <w:noProof/>
            </w:rPr>
          </w:pPr>
          <w:hyperlink w:anchor="_Toc199014695" w:history="1">
            <w:r w:rsidRPr="00DB1895">
              <w:rPr>
                <w:rStyle w:val="Hipervnculo"/>
                <w:noProof/>
              </w:rPr>
              <w:t>4. Conclusions</w:t>
            </w:r>
            <w:r>
              <w:rPr>
                <w:noProof/>
                <w:webHidden/>
              </w:rPr>
              <w:tab/>
            </w:r>
            <w:r>
              <w:rPr>
                <w:noProof/>
                <w:webHidden/>
              </w:rPr>
              <w:fldChar w:fldCharType="begin"/>
            </w:r>
            <w:r>
              <w:rPr>
                <w:noProof/>
                <w:webHidden/>
              </w:rPr>
              <w:instrText xml:space="preserve"> PAGEREF _Toc199014695 \h </w:instrText>
            </w:r>
            <w:r>
              <w:rPr>
                <w:noProof/>
                <w:webHidden/>
              </w:rPr>
            </w:r>
            <w:r>
              <w:rPr>
                <w:noProof/>
                <w:webHidden/>
              </w:rPr>
              <w:fldChar w:fldCharType="separate"/>
            </w:r>
            <w:r>
              <w:rPr>
                <w:noProof/>
                <w:webHidden/>
              </w:rPr>
              <w:t>3</w:t>
            </w:r>
            <w:r>
              <w:rPr>
                <w:noProof/>
                <w:webHidden/>
              </w:rPr>
              <w:fldChar w:fldCharType="end"/>
            </w:r>
          </w:hyperlink>
        </w:p>
        <w:p w14:paraId="72809DA3" w14:textId="0E35AC95" w:rsidR="0097024E" w:rsidRDefault="0097024E">
          <w:r>
            <w:rPr>
              <w:b/>
              <w:bCs/>
            </w:rPr>
            <w:fldChar w:fldCharType="end"/>
          </w:r>
        </w:p>
      </w:sdtContent>
    </w:sdt>
    <w:p w14:paraId="2BEE39A6" w14:textId="77777777" w:rsidR="00B537AE" w:rsidRPr="006074E1" w:rsidRDefault="00B537AE" w:rsidP="006074E1">
      <w:pPr>
        <w:rPr>
          <w:rFonts w:ascii="Calibri" w:hAnsi="Calibri" w:cs="Calibri"/>
        </w:rPr>
      </w:pPr>
    </w:p>
    <w:p w14:paraId="01CF443F" w14:textId="77777777" w:rsidR="006074E1" w:rsidRPr="006074E1" w:rsidRDefault="006074E1" w:rsidP="00CA4A55">
      <w:pPr>
        <w:pStyle w:val="Ttulo1"/>
      </w:pPr>
      <w:bookmarkStart w:id="0" w:name="_Toc199014689"/>
      <w:r w:rsidRPr="006074E1">
        <w:t>1. Introduction</w:t>
      </w:r>
      <w:bookmarkEnd w:id="0"/>
    </w:p>
    <w:p w14:paraId="0779E002" w14:textId="68E9B523" w:rsidR="006074E1" w:rsidRPr="006074E1" w:rsidRDefault="006074E1" w:rsidP="006074E1">
      <w:pPr>
        <w:rPr>
          <w:rFonts w:ascii="Calibri" w:hAnsi="Calibri" w:cs="Calibri"/>
        </w:rPr>
      </w:pPr>
      <w:r w:rsidRPr="006074E1">
        <w:rPr>
          <w:rFonts w:ascii="Calibri" w:hAnsi="Calibri" w:cs="Calibri"/>
        </w:rPr>
        <w:t>This document presents a comprehensiv</w:t>
      </w:r>
      <w:r w:rsidR="00CA4A55">
        <w:rPr>
          <w:rFonts w:ascii="Calibri" w:hAnsi="Calibri" w:cs="Calibri"/>
        </w:rPr>
        <w:t>e</w:t>
      </w:r>
      <w:r w:rsidRPr="006074E1">
        <w:rPr>
          <w:rFonts w:ascii="Calibri" w:hAnsi="Calibri" w:cs="Calibri"/>
        </w:rPr>
        <w:t xml:space="preserve"> design overview for the PracticalWork</w:t>
      </w:r>
      <w:r w:rsidR="00CA4A55">
        <w:rPr>
          <w:rFonts w:ascii="Calibri" w:hAnsi="Calibri" w:cs="Calibri"/>
        </w:rPr>
        <w:t xml:space="preserve"> 2 </w:t>
      </w:r>
      <w:r w:rsidRPr="006074E1">
        <w:rPr>
          <w:rFonts w:ascii="Calibri" w:hAnsi="Calibri" w:cs="Calibri"/>
        </w:rPr>
        <w:t>application. The application is developed using .NET MAUI and includes user authentication functionalities and a numeric system converter. The main goal of this document is to outline the architecture, design, development decisions, and challenges encountered during the implementation process. This documentation provides a foundational understanding of the application's</w:t>
      </w:r>
      <w:r w:rsidR="00CA4A55">
        <w:rPr>
          <w:rFonts w:ascii="Calibri" w:hAnsi="Calibri" w:cs="Calibri"/>
        </w:rPr>
        <w:t xml:space="preserve"> </w:t>
      </w:r>
      <w:r w:rsidRPr="006074E1">
        <w:rPr>
          <w:rFonts w:ascii="Calibri" w:hAnsi="Calibri" w:cs="Calibri"/>
        </w:rPr>
        <w:t>workings and serves as a reference for future enhancements or similar project developments.</w:t>
      </w:r>
    </w:p>
    <w:p w14:paraId="69936C44" w14:textId="7834D984" w:rsidR="006074E1" w:rsidRPr="006074E1" w:rsidRDefault="006074E1" w:rsidP="006074E1">
      <w:pPr>
        <w:rPr>
          <w:rFonts w:ascii="Calibri" w:hAnsi="Calibri" w:cs="Calibri"/>
        </w:rPr>
      </w:pPr>
    </w:p>
    <w:p w14:paraId="57AD5EBC" w14:textId="77777777" w:rsidR="006074E1" w:rsidRPr="006074E1" w:rsidRDefault="006074E1" w:rsidP="00CA4A55">
      <w:pPr>
        <w:pStyle w:val="Ttulo1"/>
      </w:pPr>
      <w:bookmarkStart w:id="1" w:name="_Toc199014690"/>
      <w:r w:rsidRPr="006074E1">
        <w:t>2. Description</w:t>
      </w:r>
      <w:bookmarkEnd w:id="1"/>
    </w:p>
    <w:p w14:paraId="31182E63" w14:textId="77777777" w:rsidR="006074E1" w:rsidRPr="006074E1" w:rsidRDefault="006074E1" w:rsidP="00CA4A55">
      <w:pPr>
        <w:pStyle w:val="Ttulo2"/>
      </w:pPr>
      <w:bookmarkStart w:id="2" w:name="_Toc199014691"/>
      <w:r w:rsidRPr="006074E1">
        <w:t>2.1. Design Decisions</w:t>
      </w:r>
      <w:bookmarkEnd w:id="2"/>
    </w:p>
    <w:p w14:paraId="07B84883" w14:textId="77777777" w:rsidR="006074E1" w:rsidRPr="006074E1" w:rsidRDefault="006074E1" w:rsidP="006074E1">
      <w:pPr>
        <w:rPr>
          <w:rFonts w:ascii="Calibri" w:hAnsi="Calibri" w:cs="Calibri"/>
        </w:rPr>
      </w:pPr>
      <w:r w:rsidRPr="006074E1">
        <w:rPr>
          <w:rFonts w:ascii="Calibri" w:hAnsi="Calibri" w:cs="Calibri"/>
        </w:rPr>
        <w:t>The application structure is modular and based on the Shell navigation model provided by .NET MAUI. Each major feature (registration, login, user info display) is implemented as a separate page, enhancing readability, maintainability, and testability.</w:t>
      </w:r>
    </w:p>
    <w:p w14:paraId="43C27413" w14:textId="742F509B" w:rsidR="006074E1" w:rsidRPr="006074E1" w:rsidRDefault="006074E1" w:rsidP="006074E1">
      <w:pPr>
        <w:rPr>
          <w:rFonts w:ascii="Calibri" w:hAnsi="Calibri" w:cs="Calibri"/>
        </w:rPr>
      </w:pPr>
      <w:r w:rsidRPr="006074E1">
        <w:rPr>
          <w:rFonts w:ascii="Calibri" w:hAnsi="Calibri" w:cs="Calibri"/>
        </w:rPr>
        <w:t xml:space="preserve">To ensure consistency and reusability, common layout structure and navigation pattern are used throughout the app. By </w:t>
      </w:r>
      <w:r w:rsidR="00CA4A55">
        <w:rPr>
          <w:rFonts w:ascii="Calibri" w:hAnsi="Calibri" w:cs="Calibri"/>
        </w:rPr>
        <w:t>using</w:t>
      </w:r>
      <w:r w:rsidRPr="006074E1">
        <w:rPr>
          <w:rFonts w:ascii="Calibri" w:hAnsi="Calibri" w:cs="Calibri"/>
        </w:rPr>
        <w:t xml:space="preserve"> MAUI's cross-platform capabilities, the application achieves a uniform look and behavior across multiple devices and operating systems.</w:t>
      </w:r>
    </w:p>
    <w:p w14:paraId="15EBD65F" w14:textId="7BA5783F" w:rsidR="006074E1" w:rsidRPr="006074E1" w:rsidRDefault="006074E1" w:rsidP="006074E1">
      <w:pPr>
        <w:rPr>
          <w:rFonts w:ascii="Calibri" w:hAnsi="Calibri" w:cs="Calibri"/>
        </w:rPr>
      </w:pPr>
      <w:r w:rsidRPr="006074E1">
        <w:rPr>
          <w:rFonts w:ascii="Calibri" w:hAnsi="Calibri" w:cs="Calibri"/>
        </w:rPr>
        <w:t xml:space="preserve">User data is persisted using a simple CSV-based storage system, prioritizing ease of implementation and simplicity over scalability or security. This approach allows rapid </w:t>
      </w:r>
      <w:r w:rsidRPr="006074E1">
        <w:rPr>
          <w:rFonts w:ascii="Calibri" w:hAnsi="Calibri" w:cs="Calibri"/>
        </w:rPr>
        <w:lastRenderedPageBreak/>
        <w:t>prototyping and focuses on essential file I</w:t>
      </w:r>
      <w:r w:rsidR="00CA4A55">
        <w:rPr>
          <w:rFonts w:ascii="Calibri" w:hAnsi="Calibri" w:cs="Calibri"/>
        </w:rPr>
        <w:t xml:space="preserve">nput </w:t>
      </w:r>
      <w:r w:rsidRPr="006074E1">
        <w:rPr>
          <w:rFonts w:ascii="Calibri" w:hAnsi="Calibri" w:cs="Calibri"/>
        </w:rPr>
        <w:t>O</w:t>
      </w:r>
      <w:r w:rsidR="00CA4A55">
        <w:rPr>
          <w:rFonts w:ascii="Calibri" w:hAnsi="Calibri" w:cs="Calibri"/>
        </w:rPr>
        <w:t>utput</w:t>
      </w:r>
      <w:r w:rsidRPr="006074E1">
        <w:rPr>
          <w:rFonts w:ascii="Calibri" w:hAnsi="Calibri" w:cs="Calibri"/>
        </w:rPr>
        <w:t xml:space="preserve"> mechanisms that are commonly used in educational contexts.</w:t>
      </w:r>
    </w:p>
    <w:p w14:paraId="138BA958" w14:textId="586C3406" w:rsidR="00CA4A55" w:rsidRDefault="006074E1" w:rsidP="006074E1">
      <w:pPr>
        <w:rPr>
          <w:rFonts w:ascii="Calibri" w:hAnsi="Calibri" w:cs="Calibri"/>
        </w:rPr>
      </w:pPr>
      <w:r w:rsidRPr="006074E1">
        <w:rPr>
          <w:rFonts w:ascii="Calibri" w:hAnsi="Calibri" w:cs="Calibri"/>
        </w:rPr>
        <w:t>The user interface design prioritizes clarity and responsiveness. The use of MAUI’s VerticalStackLayout and other layout controls ensures that all content is properly aligned and displayed across different screen sizes and orientations.</w:t>
      </w:r>
    </w:p>
    <w:p w14:paraId="677505E4" w14:textId="77777777" w:rsidR="00C82133" w:rsidRDefault="00C82133" w:rsidP="006074E1">
      <w:pPr>
        <w:rPr>
          <w:rFonts w:ascii="Calibri" w:hAnsi="Calibri" w:cs="Calibri"/>
        </w:rPr>
      </w:pPr>
    </w:p>
    <w:p w14:paraId="6FEC5C99" w14:textId="4831B8F0" w:rsidR="006074E1" w:rsidRPr="00C82133" w:rsidRDefault="006074E1" w:rsidP="00C82133">
      <w:pPr>
        <w:pStyle w:val="Ttulo2"/>
        <w:rPr>
          <w:rFonts w:ascii="Calibri" w:hAnsi="Calibri" w:cs="Calibri"/>
        </w:rPr>
      </w:pPr>
      <w:bookmarkStart w:id="3" w:name="_Toc199014692"/>
      <w:r w:rsidRPr="006074E1">
        <w:t>2.2. Development Decisions</w:t>
      </w:r>
      <w:bookmarkEnd w:id="3"/>
    </w:p>
    <w:p w14:paraId="59A94C4C" w14:textId="6E404673" w:rsidR="006074E1" w:rsidRPr="006074E1" w:rsidRDefault="006074E1" w:rsidP="006074E1">
      <w:pPr>
        <w:numPr>
          <w:ilvl w:val="0"/>
          <w:numId w:val="12"/>
        </w:numPr>
        <w:rPr>
          <w:rFonts w:ascii="Calibri" w:hAnsi="Calibri" w:cs="Calibri"/>
        </w:rPr>
      </w:pPr>
      <w:r w:rsidRPr="006074E1">
        <w:rPr>
          <w:rFonts w:ascii="Calibri" w:hAnsi="Calibri" w:cs="Calibri"/>
          <w:b/>
          <w:bCs/>
        </w:rPr>
        <w:t>Shell Navigation</w:t>
      </w:r>
      <w:r w:rsidRPr="006074E1">
        <w:rPr>
          <w:rFonts w:ascii="Calibri" w:hAnsi="Calibri" w:cs="Calibri"/>
        </w:rPr>
        <w:t xml:space="preserve">: Chosen for its built-in support for hierarchical navigation, route-based access to pages, and clean URI syntax. It provides a streamlined way to manage navigation between LoginPage, RegisterPage, </w:t>
      </w:r>
      <w:r w:rsidR="00CA4A55">
        <w:rPr>
          <w:rFonts w:ascii="Calibri" w:hAnsi="Calibri" w:cs="Calibri"/>
        </w:rPr>
        <w:t xml:space="preserve">RecoverPasswordPage </w:t>
      </w:r>
      <w:r w:rsidRPr="006074E1">
        <w:rPr>
          <w:rFonts w:ascii="Calibri" w:hAnsi="Calibri" w:cs="Calibri"/>
        </w:rPr>
        <w:t>and UserInfoPage.</w:t>
      </w:r>
    </w:p>
    <w:p w14:paraId="4EE0DD0B" w14:textId="77777777" w:rsidR="006074E1" w:rsidRPr="006074E1" w:rsidRDefault="006074E1" w:rsidP="006074E1">
      <w:pPr>
        <w:numPr>
          <w:ilvl w:val="0"/>
          <w:numId w:val="12"/>
        </w:numPr>
        <w:rPr>
          <w:rFonts w:ascii="Calibri" w:hAnsi="Calibri" w:cs="Calibri"/>
        </w:rPr>
      </w:pPr>
      <w:r w:rsidRPr="006074E1">
        <w:rPr>
          <w:rFonts w:ascii="Calibri" w:hAnsi="Calibri" w:cs="Calibri"/>
          <w:b/>
          <w:bCs/>
        </w:rPr>
        <w:t>CSV Storage</w:t>
      </w:r>
      <w:r w:rsidRPr="006074E1">
        <w:rPr>
          <w:rFonts w:ascii="Calibri" w:hAnsi="Calibri" w:cs="Calibri"/>
        </w:rPr>
        <w:t>: Selected due to its simplicity. The CSV file stores user information including name, username, email, password, and number of operations. Data is easily readable and modifiable, which suits the scope of the application.</w:t>
      </w:r>
    </w:p>
    <w:p w14:paraId="0B7CB22B" w14:textId="3B6483F3" w:rsidR="00B537AE" w:rsidRDefault="00B537AE" w:rsidP="006074E1">
      <w:pPr>
        <w:numPr>
          <w:ilvl w:val="0"/>
          <w:numId w:val="12"/>
        </w:numPr>
        <w:rPr>
          <w:rFonts w:ascii="Calibri" w:hAnsi="Calibri" w:cs="Calibri"/>
        </w:rPr>
      </w:pPr>
      <w:r w:rsidRPr="00CA4A55">
        <w:rPr>
          <w:rFonts w:ascii="Calibri" w:hAnsi="Calibri" w:cs="Calibri"/>
          <w:b/>
          <w:bCs/>
        </w:rPr>
        <w:t>Validation</w:t>
      </w:r>
      <w:r w:rsidRPr="00B537AE">
        <w:rPr>
          <w:rFonts w:ascii="Calibri" w:hAnsi="Calibri" w:cs="Calibri"/>
        </w:rPr>
        <w:t xml:space="preserve">: </w:t>
      </w:r>
      <w:r>
        <w:rPr>
          <w:rFonts w:ascii="Calibri" w:hAnsi="Calibri" w:cs="Calibri"/>
        </w:rPr>
        <w:t>V</w:t>
      </w:r>
      <w:r w:rsidRPr="00B537AE">
        <w:rPr>
          <w:rFonts w:ascii="Calibri" w:hAnsi="Calibri" w:cs="Calibri"/>
        </w:rPr>
        <w:t xml:space="preserve">alidation procedures were </w:t>
      </w:r>
      <w:r>
        <w:rPr>
          <w:rFonts w:ascii="Calibri" w:hAnsi="Calibri" w:cs="Calibri"/>
        </w:rPr>
        <w:t>used</w:t>
      </w:r>
      <w:r w:rsidRPr="00B537AE">
        <w:rPr>
          <w:rFonts w:ascii="Calibri" w:hAnsi="Calibri" w:cs="Calibri"/>
        </w:rPr>
        <w:t xml:space="preserve"> to guarantee that user input follows the correct formats and that necessary fields are filled in.</w:t>
      </w:r>
    </w:p>
    <w:p w14:paraId="6DEA09EB" w14:textId="7ABA38C9" w:rsidR="006074E1" w:rsidRPr="006074E1" w:rsidRDefault="006074E1" w:rsidP="006074E1">
      <w:pPr>
        <w:numPr>
          <w:ilvl w:val="0"/>
          <w:numId w:val="12"/>
        </w:numPr>
        <w:rPr>
          <w:rFonts w:ascii="Calibri" w:hAnsi="Calibri" w:cs="Calibri"/>
        </w:rPr>
      </w:pPr>
      <w:r w:rsidRPr="006074E1">
        <w:rPr>
          <w:rFonts w:ascii="Calibri" w:hAnsi="Calibri" w:cs="Calibri"/>
          <w:b/>
          <w:bCs/>
        </w:rPr>
        <w:t>Error Handling</w:t>
      </w:r>
      <w:r w:rsidRPr="006074E1">
        <w:rPr>
          <w:rFonts w:ascii="Calibri" w:hAnsi="Calibri" w:cs="Calibri"/>
        </w:rPr>
        <w:t>: User-friendly alerts and exception handling are used to notify users of issues such as invalid input or failed file operations. These mechanisms improve usabilit</w:t>
      </w:r>
      <w:r w:rsidR="00CA4A55">
        <w:rPr>
          <w:rFonts w:ascii="Calibri" w:hAnsi="Calibri" w:cs="Calibri"/>
        </w:rPr>
        <w:t>y</w:t>
      </w:r>
      <w:r w:rsidRPr="006074E1">
        <w:rPr>
          <w:rFonts w:ascii="Calibri" w:hAnsi="Calibri" w:cs="Calibri"/>
        </w:rPr>
        <w:t>.</w:t>
      </w:r>
    </w:p>
    <w:p w14:paraId="37449FB8" w14:textId="77777777" w:rsidR="0079604A" w:rsidRDefault="006074E1" w:rsidP="0079604A">
      <w:pPr>
        <w:numPr>
          <w:ilvl w:val="0"/>
          <w:numId w:val="12"/>
        </w:numPr>
        <w:rPr>
          <w:rFonts w:ascii="Calibri" w:hAnsi="Calibri" w:cs="Calibri"/>
        </w:rPr>
      </w:pPr>
      <w:r w:rsidRPr="006074E1">
        <w:rPr>
          <w:rFonts w:ascii="Calibri" w:hAnsi="Calibri" w:cs="Calibri"/>
          <w:b/>
          <w:bCs/>
        </w:rPr>
        <w:t>Exit Functionality</w:t>
      </w:r>
      <w:r w:rsidRPr="006074E1">
        <w:rPr>
          <w:rFonts w:ascii="Calibri" w:hAnsi="Calibri" w:cs="Calibri"/>
        </w:rPr>
        <w:t>: The use of Environment.Exit(0) provides a simple way to terminate the app, although it's recognized that this is not always suitable in mobile environments.</w:t>
      </w:r>
    </w:p>
    <w:p w14:paraId="11BFD5CA" w14:textId="77777777" w:rsidR="00CA4A55" w:rsidRDefault="00CA4A55" w:rsidP="00CA4A55">
      <w:pPr>
        <w:ind w:left="360"/>
        <w:rPr>
          <w:rFonts w:ascii="Calibri" w:hAnsi="Calibri" w:cs="Calibri"/>
        </w:rPr>
      </w:pPr>
    </w:p>
    <w:p w14:paraId="42B68985" w14:textId="02B3655F" w:rsidR="00B537AE" w:rsidRDefault="006074E1" w:rsidP="00CA4A55">
      <w:pPr>
        <w:pStyle w:val="Ttulo2"/>
      </w:pPr>
      <w:bookmarkStart w:id="4" w:name="_Toc199014693"/>
      <w:r w:rsidRPr="006074E1">
        <w:lastRenderedPageBreak/>
        <w:t>2.3. Class Diagram</w:t>
      </w:r>
      <w:bookmarkEnd w:id="4"/>
    </w:p>
    <w:p w14:paraId="2419FEAC" w14:textId="7F99072D" w:rsidR="00CA4A55" w:rsidRDefault="0079604A" w:rsidP="0079604A">
      <w:pPr>
        <w:rPr>
          <w:rFonts w:ascii="Calibri" w:hAnsi="Calibri" w:cs="Calibri"/>
        </w:rPr>
      </w:pPr>
      <w:r>
        <w:rPr>
          <w:noProof/>
        </w:rPr>
        <w:drawing>
          <wp:inline distT="0" distB="0" distL="0" distR="0" wp14:anchorId="54423E0A" wp14:editId="73FC613C">
            <wp:extent cx="5400040" cy="4346575"/>
            <wp:effectExtent l="0" t="0" r="0" b="0"/>
            <wp:docPr id="1580928804"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28804" name="Imagen 3" descr="Diagrama&#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346575"/>
                    </a:xfrm>
                    <a:prstGeom prst="rect">
                      <a:avLst/>
                    </a:prstGeom>
                    <a:noFill/>
                    <a:ln>
                      <a:noFill/>
                    </a:ln>
                  </pic:spPr>
                </pic:pic>
              </a:graphicData>
            </a:graphic>
          </wp:inline>
        </w:drawing>
      </w:r>
    </w:p>
    <w:p w14:paraId="2510443B" w14:textId="0F6FF7D6" w:rsidR="006074E1" w:rsidRPr="00CA4A55" w:rsidRDefault="006074E1" w:rsidP="00CA4A55">
      <w:pPr>
        <w:pStyle w:val="Ttulo1"/>
        <w:rPr>
          <w:rFonts w:ascii="Calibri" w:hAnsi="Calibri" w:cs="Calibri"/>
        </w:rPr>
      </w:pPr>
      <w:bookmarkStart w:id="5" w:name="_Toc199014694"/>
      <w:r w:rsidRPr="006074E1">
        <w:t>3. Problems</w:t>
      </w:r>
      <w:bookmarkEnd w:id="5"/>
    </w:p>
    <w:p w14:paraId="7C164F2A" w14:textId="77777777" w:rsidR="006074E1" w:rsidRPr="006074E1" w:rsidRDefault="006074E1" w:rsidP="006074E1">
      <w:pPr>
        <w:numPr>
          <w:ilvl w:val="0"/>
          <w:numId w:val="13"/>
        </w:numPr>
        <w:rPr>
          <w:rFonts w:ascii="Calibri" w:hAnsi="Calibri" w:cs="Calibri"/>
        </w:rPr>
      </w:pPr>
      <w:r w:rsidRPr="006074E1">
        <w:rPr>
          <w:rFonts w:ascii="Calibri" w:hAnsi="Calibri" w:cs="Calibri"/>
          <w:b/>
          <w:bCs/>
        </w:rPr>
        <w:t>File Path Management</w:t>
      </w:r>
      <w:r w:rsidRPr="006074E1">
        <w:rPr>
          <w:rFonts w:ascii="Calibri" w:hAnsi="Calibri" w:cs="Calibri"/>
        </w:rPr>
        <w:t>: Initially, hardcoding the CSV file path led to platform-specific issues. This was resolved by verifying the file existence dynamically and standardizing the file naming conventions across devices.</w:t>
      </w:r>
    </w:p>
    <w:p w14:paraId="7EE80640" w14:textId="7EE8FEBF" w:rsidR="006074E1" w:rsidRPr="006074E1" w:rsidRDefault="006074E1" w:rsidP="006074E1">
      <w:pPr>
        <w:numPr>
          <w:ilvl w:val="0"/>
          <w:numId w:val="13"/>
        </w:numPr>
        <w:rPr>
          <w:rFonts w:ascii="Calibri" w:hAnsi="Calibri" w:cs="Calibri"/>
        </w:rPr>
      </w:pPr>
      <w:r w:rsidRPr="006074E1">
        <w:rPr>
          <w:rFonts w:ascii="Calibri" w:hAnsi="Calibri" w:cs="Calibri"/>
          <w:b/>
          <w:bCs/>
        </w:rPr>
        <w:t>User Unique</w:t>
      </w:r>
      <w:r w:rsidR="00CA4A55">
        <w:rPr>
          <w:rFonts w:ascii="Calibri" w:hAnsi="Calibri" w:cs="Calibri"/>
          <w:b/>
          <w:bCs/>
        </w:rPr>
        <w:t xml:space="preserve"> </w:t>
      </w:r>
      <w:r w:rsidRPr="006074E1">
        <w:rPr>
          <w:rFonts w:ascii="Calibri" w:hAnsi="Calibri" w:cs="Calibri"/>
          <w:b/>
          <w:bCs/>
        </w:rPr>
        <w:t>Validation</w:t>
      </w:r>
      <w:r w:rsidRPr="006074E1">
        <w:rPr>
          <w:rFonts w:ascii="Calibri" w:hAnsi="Calibri" w:cs="Calibri"/>
        </w:rPr>
        <w:t>: Reading and parsing the CSV file to identify existing usernames proved challenging. Edge cases like missing fields or corrupted entries had to be carefully handled to prevent runtime errors.</w:t>
      </w:r>
    </w:p>
    <w:p w14:paraId="2644B92A" w14:textId="77777777" w:rsidR="006074E1" w:rsidRPr="006074E1" w:rsidRDefault="006074E1" w:rsidP="006074E1">
      <w:pPr>
        <w:numPr>
          <w:ilvl w:val="0"/>
          <w:numId w:val="13"/>
        </w:numPr>
        <w:rPr>
          <w:rFonts w:ascii="Calibri" w:hAnsi="Calibri" w:cs="Calibri"/>
        </w:rPr>
      </w:pPr>
      <w:r w:rsidRPr="006074E1">
        <w:rPr>
          <w:rFonts w:ascii="Calibri" w:hAnsi="Calibri" w:cs="Calibri"/>
          <w:b/>
          <w:bCs/>
        </w:rPr>
        <w:t>Platform Exit Handling</w:t>
      </w:r>
      <w:r w:rsidRPr="006074E1">
        <w:rPr>
          <w:rFonts w:ascii="Calibri" w:hAnsi="Calibri" w:cs="Calibri"/>
        </w:rPr>
        <w:t>: Implementing application exit functionality using Environment.Exit(0) raised concerns about compatibility with mobile platforms. Alternative methods may be explored for platform-appropriate termination in future versions.</w:t>
      </w:r>
    </w:p>
    <w:p w14:paraId="35805A19" w14:textId="77777777" w:rsidR="006074E1" w:rsidRDefault="006074E1" w:rsidP="006074E1">
      <w:pPr>
        <w:numPr>
          <w:ilvl w:val="0"/>
          <w:numId w:val="13"/>
        </w:numPr>
        <w:rPr>
          <w:rFonts w:ascii="Calibri" w:hAnsi="Calibri" w:cs="Calibri"/>
        </w:rPr>
      </w:pPr>
      <w:r w:rsidRPr="006074E1">
        <w:rPr>
          <w:rFonts w:ascii="Calibri" w:hAnsi="Calibri" w:cs="Calibri"/>
          <w:b/>
          <w:bCs/>
        </w:rPr>
        <w:t>Data Security</w:t>
      </w:r>
      <w:r w:rsidRPr="006074E1">
        <w:rPr>
          <w:rFonts w:ascii="Calibri" w:hAnsi="Calibri" w:cs="Calibri"/>
        </w:rPr>
        <w:t>: Passwords are stored in plaintext within the CSV file, which is a significant security concern. Although acceptable for a proof-of-concept or educational tool, future iterations must incorporate secure storage and password hashing.</w:t>
      </w:r>
    </w:p>
    <w:p w14:paraId="3A4D29D4" w14:textId="2C514871" w:rsidR="001C6FA5" w:rsidRPr="006074E1" w:rsidRDefault="001C6FA5" w:rsidP="006074E1">
      <w:pPr>
        <w:numPr>
          <w:ilvl w:val="0"/>
          <w:numId w:val="13"/>
        </w:numPr>
        <w:rPr>
          <w:rFonts w:ascii="Calibri" w:hAnsi="Calibri" w:cs="Calibri"/>
        </w:rPr>
      </w:pPr>
      <w:r>
        <w:rPr>
          <w:rFonts w:ascii="Calibri" w:hAnsi="Calibri" w:cs="Calibri"/>
          <w:b/>
          <w:bCs/>
        </w:rPr>
        <w:t>Number of Operations Executed</w:t>
      </w:r>
      <w:r w:rsidRPr="001C6FA5">
        <w:rPr>
          <w:rFonts w:ascii="Calibri" w:hAnsi="Calibri" w:cs="Calibri"/>
        </w:rPr>
        <w:t>:</w:t>
      </w:r>
      <w:r>
        <w:rPr>
          <w:rFonts w:ascii="Calibri" w:hAnsi="Calibri" w:cs="Calibri"/>
        </w:rPr>
        <w:t xml:space="preserve"> This function of the program has not been implemented because it wasn not known.</w:t>
      </w:r>
    </w:p>
    <w:p w14:paraId="180D42C2" w14:textId="0FCD4396" w:rsidR="006074E1" w:rsidRDefault="006074E1" w:rsidP="006074E1">
      <w:pPr>
        <w:rPr>
          <w:rFonts w:ascii="Calibri" w:hAnsi="Calibri" w:cs="Calibri"/>
        </w:rPr>
      </w:pPr>
    </w:p>
    <w:p w14:paraId="20EE7CC2" w14:textId="77777777" w:rsidR="00B537AE" w:rsidRPr="006074E1" w:rsidRDefault="00B537AE" w:rsidP="006074E1">
      <w:pPr>
        <w:rPr>
          <w:rFonts w:ascii="Calibri" w:hAnsi="Calibri" w:cs="Calibri"/>
        </w:rPr>
      </w:pPr>
    </w:p>
    <w:p w14:paraId="4FC6BF81" w14:textId="77777777" w:rsidR="006074E1" w:rsidRPr="006074E1" w:rsidRDefault="006074E1" w:rsidP="00CA4A55">
      <w:pPr>
        <w:pStyle w:val="Ttulo1"/>
      </w:pPr>
      <w:bookmarkStart w:id="6" w:name="_Toc199014695"/>
      <w:r w:rsidRPr="006074E1">
        <w:t>4. Conclusions</w:t>
      </w:r>
      <w:bookmarkEnd w:id="6"/>
    </w:p>
    <w:p w14:paraId="16AD8617" w14:textId="0CC14F31" w:rsidR="006074E1" w:rsidRPr="006074E1" w:rsidRDefault="006074E1" w:rsidP="006074E1">
      <w:pPr>
        <w:rPr>
          <w:rFonts w:ascii="Calibri" w:hAnsi="Calibri" w:cs="Calibri"/>
        </w:rPr>
      </w:pPr>
      <w:r w:rsidRPr="006074E1">
        <w:rPr>
          <w:rFonts w:ascii="Calibri" w:hAnsi="Calibri" w:cs="Calibri"/>
        </w:rPr>
        <w:t>The development of Practical</w:t>
      </w:r>
      <w:r w:rsidR="00CA4A55">
        <w:rPr>
          <w:rFonts w:ascii="Calibri" w:hAnsi="Calibri" w:cs="Calibri"/>
        </w:rPr>
        <w:t xml:space="preserve"> </w:t>
      </w:r>
      <w:r w:rsidRPr="006074E1">
        <w:rPr>
          <w:rFonts w:ascii="Calibri" w:hAnsi="Calibri" w:cs="Calibri"/>
        </w:rPr>
        <w:t>Work</w:t>
      </w:r>
      <w:r w:rsidR="00CA4A55">
        <w:rPr>
          <w:rFonts w:ascii="Calibri" w:hAnsi="Calibri" w:cs="Calibri"/>
        </w:rPr>
        <w:t xml:space="preserve"> </w:t>
      </w:r>
      <w:r w:rsidRPr="006074E1">
        <w:rPr>
          <w:rFonts w:ascii="Calibri" w:hAnsi="Calibri" w:cs="Calibri"/>
        </w:rPr>
        <w:t>2 has provided a valuable learning experience in cross-platform mobile application development using .NET MAUI. The project demonstrates the implementation of core features like user registration, login, data persistence, and navigation within a modular architecture.</w:t>
      </w:r>
    </w:p>
    <w:p w14:paraId="19FDEC1C" w14:textId="77777777" w:rsidR="006074E1" w:rsidRPr="006074E1" w:rsidRDefault="006074E1" w:rsidP="006074E1">
      <w:pPr>
        <w:rPr>
          <w:rFonts w:ascii="Calibri" w:hAnsi="Calibri" w:cs="Calibri"/>
          <w:b/>
          <w:bCs/>
        </w:rPr>
      </w:pPr>
      <w:r w:rsidRPr="006074E1">
        <w:rPr>
          <w:rFonts w:ascii="Calibri" w:hAnsi="Calibri" w:cs="Calibri"/>
          <w:b/>
          <w:bCs/>
        </w:rPr>
        <w:t>Lessons Learned:</w:t>
      </w:r>
    </w:p>
    <w:p w14:paraId="3D57BA26" w14:textId="77777777" w:rsidR="006074E1" w:rsidRPr="006074E1" w:rsidRDefault="006074E1" w:rsidP="006074E1">
      <w:pPr>
        <w:numPr>
          <w:ilvl w:val="0"/>
          <w:numId w:val="14"/>
        </w:numPr>
        <w:rPr>
          <w:rFonts w:ascii="Calibri" w:hAnsi="Calibri" w:cs="Calibri"/>
        </w:rPr>
      </w:pPr>
      <w:r w:rsidRPr="006074E1">
        <w:rPr>
          <w:rFonts w:ascii="Calibri" w:hAnsi="Calibri" w:cs="Calibri"/>
        </w:rPr>
        <w:t>The critical importance of validating user inputs to maintain application integrity.</w:t>
      </w:r>
    </w:p>
    <w:p w14:paraId="698D24AF" w14:textId="77777777" w:rsidR="006074E1" w:rsidRPr="006074E1" w:rsidRDefault="006074E1" w:rsidP="006074E1">
      <w:pPr>
        <w:numPr>
          <w:ilvl w:val="0"/>
          <w:numId w:val="14"/>
        </w:numPr>
        <w:rPr>
          <w:rFonts w:ascii="Calibri" w:hAnsi="Calibri" w:cs="Calibri"/>
        </w:rPr>
      </w:pPr>
      <w:r w:rsidRPr="006074E1">
        <w:rPr>
          <w:rFonts w:ascii="Calibri" w:hAnsi="Calibri" w:cs="Calibri"/>
        </w:rPr>
        <w:t>Challenges associated with cross-platform file handling and UI consistency.</w:t>
      </w:r>
    </w:p>
    <w:p w14:paraId="66C54874" w14:textId="77777777" w:rsidR="006074E1" w:rsidRPr="006074E1" w:rsidRDefault="006074E1" w:rsidP="006074E1">
      <w:pPr>
        <w:numPr>
          <w:ilvl w:val="0"/>
          <w:numId w:val="14"/>
        </w:numPr>
        <w:rPr>
          <w:rFonts w:ascii="Calibri" w:hAnsi="Calibri" w:cs="Calibri"/>
        </w:rPr>
      </w:pPr>
      <w:r w:rsidRPr="006074E1">
        <w:rPr>
          <w:rFonts w:ascii="Calibri" w:hAnsi="Calibri" w:cs="Calibri"/>
        </w:rPr>
        <w:t>The significance of designing simple yet effective data storage solutions when security is not the primary focus.</w:t>
      </w:r>
    </w:p>
    <w:p w14:paraId="39798626" w14:textId="77777777" w:rsidR="006074E1" w:rsidRPr="006074E1" w:rsidRDefault="006074E1" w:rsidP="006074E1">
      <w:pPr>
        <w:rPr>
          <w:rFonts w:ascii="Calibri" w:hAnsi="Calibri" w:cs="Calibri"/>
          <w:b/>
          <w:bCs/>
        </w:rPr>
      </w:pPr>
      <w:r w:rsidRPr="006074E1">
        <w:rPr>
          <w:rFonts w:ascii="Calibri" w:hAnsi="Calibri" w:cs="Calibri"/>
          <w:b/>
          <w:bCs/>
        </w:rPr>
        <w:t>Future Considerations:</w:t>
      </w:r>
    </w:p>
    <w:p w14:paraId="061C2AE3" w14:textId="4554DD1C" w:rsidR="006074E1" w:rsidRPr="006074E1" w:rsidRDefault="006074E1" w:rsidP="006074E1">
      <w:pPr>
        <w:numPr>
          <w:ilvl w:val="0"/>
          <w:numId w:val="15"/>
        </w:numPr>
        <w:rPr>
          <w:rFonts w:ascii="Calibri" w:hAnsi="Calibri" w:cs="Calibri"/>
        </w:rPr>
      </w:pPr>
      <w:r w:rsidRPr="006074E1">
        <w:rPr>
          <w:rFonts w:ascii="Calibri" w:hAnsi="Calibri" w:cs="Calibri"/>
        </w:rPr>
        <w:t>Migration to a database solution to handle data more efficiently and securely.</w:t>
      </w:r>
    </w:p>
    <w:p w14:paraId="01A5FA18" w14:textId="77777777" w:rsidR="006074E1" w:rsidRPr="006074E1" w:rsidRDefault="006074E1" w:rsidP="006074E1">
      <w:pPr>
        <w:numPr>
          <w:ilvl w:val="0"/>
          <w:numId w:val="15"/>
        </w:numPr>
        <w:rPr>
          <w:rFonts w:ascii="Calibri" w:hAnsi="Calibri" w:cs="Calibri"/>
        </w:rPr>
      </w:pPr>
      <w:r w:rsidRPr="006074E1">
        <w:rPr>
          <w:rFonts w:ascii="Calibri" w:hAnsi="Calibri" w:cs="Calibri"/>
        </w:rPr>
        <w:t>Implementation of encryption and secure hashing algorithms for sensitive information.</w:t>
      </w:r>
    </w:p>
    <w:p w14:paraId="577823F6" w14:textId="77777777" w:rsidR="006074E1" w:rsidRPr="006074E1" w:rsidRDefault="006074E1" w:rsidP="006074E1">
      <w:pPr>
        <w:numPr>
          <w:ilvl w:val="0"/>
          <w:numId w:val="15"/>
        </w:numPr>
        <w:rPr>
          <w:rFonts w:ascii="Calibri" w:hAnsi="Calibri" w:cs="Calibri"/>
        </w:rPr>
      </w:pPr>
      <w:r w:rsidRPr="006074E1">
        <w:rPr>
          <w:rFonts w:ascii="Calibri" w:hAnsi="Calibri" w:cs="Calibri"/>
        </w:rPr>
        <w:t>Introduction of unit testing and logging for better maintainability and debugging support.</w:t>
      </w:r>
    </w:p>
    <w:p w14:paraId="37088BE1" w14:textId="77777777" w:rsidR="006074E1" w:rsidRPr="006074E1" w:rsidRDefault="006074E1" w:rsidP="006074E1">
      <w:pPr>
        <w:numPr>
          <w:ilvl w:val="0"/>
          <w:numId w:val="15"/>
        </w:numPr>
        <w:rPr>
          <w:rFonts w:ascii="Calibri" w:hAnsi="Calibri" w:cs="Calibri"/>
        </w:rPr>
      </w:pPr>
      <w:r w:rsidRPr="006074E1">
        <w:rPr>
          <w:rFonts w:ascii="Calibri" w:hAnsi="Calibri" w:cs="Calibri"/>
        </w:rPr>
        <w:t>Expansion of the numeric system converter with more complex functionality and a more intuitive interface.</w:t>
      </w:r>
    </w:p>
    <w:p w14:paraId="5DEB112D" w14:textId="77777777" w:rsidR="006074E1" w:rsidRPr="006074E1" w:rsidRDefault="006074E1" w:rsidP="006074E1">
      <w:pPr>
        <w:rPr>
          <w:rFonts w:ascii="Calibri" w:hAnsi="Calibri" w:cs="Calibri"/>
        </w:rPr>
      </w:pPr>
      <w:r w:rsidRPr="006074E1">
        <w:rPr>
          <w:rFonts w:ascii="Calibri" w:hAnsi="Calibri" w:cs="Calibri"/>
        </w:rPr>
        <w:t>This application lays a solid foundation for more complex developments and serves as a successful demonstration of MAUI’s capabilities in delivering functional cross-platform applications.</w:t>
      </w:r>
    </w:p>
    <w:p w14:paraId="08DB1684" w14:textId="77777777" w:rsidR="00917635" w:rsidRPr="006074E1" w:rsidRDefault="00917635" w:rsidP="00593B5B">
      <w:pPr>
        <w:rPr>
          <w:rFonts w:ascii="Calibri" w:hAnsi="Calibri" w:cs="Calibri"/>
        </w:rPr>
      </w:pPr>
    </w:p>
    <w:sectPr w:rsidR="00917635" w:rsidRPr="006074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E5DBA"/>
    <w:multiLevelType w:val="multilevel"/>
    <w:tmpl w:val="ED88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2578F"/>
    <w:multiLevelType w:val="multilevel"/>
    <w:tmpl w:val="A2D2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95B2E"/>
    <w:multiLevelType w:val="multilevel"/>
    <w:tmpl w:val="8F90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C51F3"/>
    <w:multiLevelType w:val="multilevel"/>
    <w:tmpl w:val="1FF0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E06BB"/>
    <w:multiLevelType w:val="multilevel"/>
    <w:tmpl w:val="D792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C4BE2"/>
    <w:multiLevelType w:val="multilevel"/>
    <w:tmpl w:val="B68A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477227"/>
    <w:multiLevelType w:val="multilevel"/>
    <w:tmpl w:val="214C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44FD2"/>
    <w:multiLevelType w:val="multilevel"/>
    <w:tmpl w:val="E8443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810B92"/>
    <w:multiLevelType w:val="multilevel"/>
    <w:tmpl w:val="128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5672B"/>
    <w:multiLevelType w:val="multilevel"/>
    <w:tmpl w:val="4296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FB1F83"/>
    <w:multiLevelType w:val="multilevel"/>
    <w:tmpl w:val="1BD04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36B54"/>
    <w:multiLevelType w:val="multilevel"/>
    <w:tmpl w:val="7FF2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45070A"/>
    <w:multiLevelType w:val="multilevel"/>
    <w:tmpl w:val="8450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466E8A"/>
    <w:multiLevelType w:val="multilevel"/>
    <w:tmpl w:val="C556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8E3B99"/>
    <w:multiLevelType w:val="multilevel"/>
    <w:tmpl w:val="2BD2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296209">
    <w:abstractNumId w:val="7"/>
  </w:num>
  <w:num w:numId="2" w16cid:durableId="1700473614">
    <w:abstractNumId w:val="1"/>
  </w:num>
  <w:num w:numId="3" w16cid:durableId="798034843">
    <w:abstractNumId w:val="11"/>
  </w:num>
  <w:num w:numId="4" w16cid:durableId="17631771">
    <w:abstractNumId w:val="10"/>
  </w:num>
  <w:num w:numId="5" w16cid:durableId="219292037">
    <w:abstractNumId w:val="8"/>
  </w:num>
  <w:num w:numId="6" w16cid:durableId="1304849349">
    <w:abstractNumId w:val="2"/>
  </w:num>
  <w:num w:numId="7" w16cid:durableId="1132866455">
    <w:abstractNumId w:val="9"/>
  </w:num>
  <w:num w:numId="8" w16cid:durableId="101147546">
    <w:abstractNumId w:val="14"/>
  </w:num>
  <w:num w:numId="9" w16cid:durableId="1621690345">
    <w:abstractNumId w:val="12"/>
  </w:num>
  <w:num w:numId="10" w16cid:durableId="1011642751">
    <w:abstractNumId w:val="4"/>
  </w:num>
  <w:num w:numId="11" w16cid:durableId="718284777">
    <w:abstractNumId w:val="0"/>
  </w:num>
  <w:num w:numId="12" w16cid:durableId="1934052445">
    <w:abstractNumId w:val="6"/>
  </w:num>
  <w:num w:numId="13" w16cid:durableId="127473758">
    <w:abstractNumId w:val="5"/>
  </w:num>
  <w:num w:numId="14" w16cid:durableId="18356760">
    <w:abstractNumId w:val="13"/>
  </w:num>
  <w:num w:numId="15" w16cid:durableId="146753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4E"/>
    <w:rsid w:val="001C6FA5"/>
    <w:rsid w:val="00406A4E"/>
    <w:rsid w:val="00502AD2"/>
    <w:rsid w:val="0057534C"/>
    <w:rsid w:val="00593B5B"/>
    <w:rsid w:val="005A5800"/>
    <w:rsid w:val="006074E1"/>
    <w:rsid w:val="0076201F"/>
    <w:rsid w:val="0079604A"/>
    <w:rsid w:val="00917635"/>
    <w:rsid w:val="0097024E"/>
    <w:rsid w:val="00A460EA"/>
    <w:rsid w:val="00B537AE"/>
    <w:rsid w:val="00C82133"/>
    <w:rsid w:val="00CA4A55"/>
    <w:rsid w:val="00EE574B"/>
    <w:rsid w:val="00FA34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79B3"/>
  <w15:chartTrackingRefBased/>
  <w15:docId w15:val="{6490976F-1F41-4D9E-85BF-B8614B7B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6A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06A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06A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06A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06A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06A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06A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06A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06A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6A4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06A4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06A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06A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06A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06A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06A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06A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06A4E"/>
    <w:rPr>
      <w:rFonts w:eastAsiaTheme="majorEastAsia" w:cstheme="majorBidi"/>
      <w:color w:val="272727" w:themeColor="text1" w:themeTint="D8"/>
    </w:rPr>
  </w:style>
  <w:style w:type="paragraph" w:styleId="Ttulo">
    <w:name w:val="Title"/>
    <w:basedOn w:val="Normal"/>
    <w:next w:val="Normal"/>
    <w:link w:val="TtuloCar"/>
    <w:uiPriority w:val="10"/>
    <w:qFormat/>
    <w:rsid w:val="00406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6A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06A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06A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06A4E"/>
    <w:pPr>
      <w:spacing w:before="160"/>
      <w:jc w:val="center"/>
    </w:pPr>
    <w:rPr>
      <w:i/>
      <w:iCs/>
      <w:color w:val="404040" w:themeColor="text1" w:themeTint="BF"/>
    </w:rPr>
  </w:style>
  <w:style w:type="character" w:customStyle="1" w:styleId="CitaCar">
    <w:name w:val="Cita Car"/>
    <w:basedOn w:val="Fuentedeprrafopredeter"/>
    <w:link w:val="Cita"/>
    <w:uiPriority w:val="29"/>
    <w:rsid w:val="00406A4E"/>
    <w:rPr>
      <w:i/>
      <w:iCs/>
      <w:color w:val="404040" w:themeColor="text1" w:themeTint="BF"/>
    </w:rPr>
  </w:style>
  <w:style w:type="paragraph" w:styleId="Prrafodelista">
    <w:name w:val="List Paragraph"/>
    <w:basedOn w:val="Normal"/>
    <w:uiPriority w:val="34"/>
    <w:qFormat/>
    <w:rsid w:val="00406A4E"/>
    <w:pPr>
      <w:ind w:left="720"/>
      <w:contextualSpacing/>
    </w:pPr>
  </w:style>
  <w:style w:type="character" w:styleId="nfasisintenso">
    <w:name w:val="Intense Emphasis"/>
    <w:basedOn w:val="Fuentedeprrafopredeter"/>
    <w:uiPriority w:val="21"/>
    <w:qFormat/>
    <w:rsid w:val="00406A4E"/>
    <w:rPr>
      <w:i/>
      <w:iCs/>
      <w:color w:val="0F4761" w:themeColor="accent1" w:themeShade="BF"/>
    </w:rPr>
  </w:style>
  <w:style w:type="paragraph" w:styleId="Citadestacada">
    <w:name w:val="Intense Quote"/>
    <w:basedOn w:val="Normal"/>
    <w:next w:val="Normal"/>
    <w:link w:val="CitadestacadaCar"/>
    <w:uiPriority w:val="30"/>
    <w:qFormat/>
    <w:rsid w:val="00406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06A4E"/>
    <w:rPr>
      <w:i/>
      <w:iCs/>
      <w:color w:val="0F4761" w:themeColor="accent1" w:themeShade="BF"/>
    </w:rPr>
  </w:style>
  <w:style w:type="character" w:styleId="Referenciaintensa">
    <w:name w:val="Intense Reference"/>
    <w:basedOn w:val="Fuentedeprrafopredeter"/>
    <w:uiPriority w:val="32"/>
    <w:qFormat/>
    <w:rsid w:val="00406A4E"/>
    <w:rPr>
      <w:b/>
      <w:bCs/>
      <w:smallCaps/>
      <w:color w:val="0F4761" w:themeColor="accent1" w:themeShade="BF"/>
      <w:spacing w:val="5"/>
    </w:rPr>
  </w:style>
  <w:style w:type="paragraph" w:styleId="TtuloTDC">
    <w:name w:val="TOC Heading"/>
    <w:basedOn w:val="Ttulo1"/>
    <w:next w:val="Normal"/>
    <w:uiPriority w:val="39"/>
    <w:unhideWhenUsed/>
    <w:qFormat/>
    <w:rsid w:val="0097024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97024E"/>
    <w:pPr>
      <w:spacing w:after="100"/>
    </w:pPr>
  </w:style>
  <w:style w:type="paragraph" w:styleId="TDC2">
    <w:name w:val="toc 2"/>
    <w:basedOn w:val="Normal"/>
    <w:next w:val="Normal"/>
    <w:autoRedefine/>
    <w:uiPriority w:val="39"/>
    <w:unhideWhenUsed/>
    <w:rsid w:val="0097024E"/>
    <w:pPr>
      <w:spacing w:after="100"/>
      <w:ind w:left="220"/>
    </w:pPr>
  </w:style>
  <w:style w:type="character" w:styleId="Hipervnculo">
    <w:name w:val="Hyperlink"/>
    <w:basedOn w:val="Fuentedeprrafopredeter"/>
    <w:uiPriority w:val="99"/>
    <w:unhideWhenUsed/>
    <w:rsid w:val="0097024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680342">
      <w:bodyDiv w:val="1"/>
      <w:marLeft w:val="0"/>
      <w:marRight w:val="0"/>
      <w:marTop w:val="0"/>
      <w:marBottom w:val="0"/>
      <w:divBdr>
        <w:top w:val="none" w:sz="0" w:space="0" w:color="auto"/>
        <w:left w:val="none" w:sz="0" w:space="0" w:color="auto"/>
        <w:bottom w:val="none" w:sz="0" w:space="0" w:color="auto"/>
        <w:right w:val="none" w:sz="0" w:space="0" w:color="auto"/>
      </w:divBdr>
    </w:div>
    <w:div w:id="799684124">
      <w:bodyDiv w:val="1"/>
      <w:marLeft w:val="0"/>
      <w:marRight w:val="0"/>
      <w:marTop w:val="0"/>
      <w:marBottom w:val="0"/>
      <w:divBdr>
        <w:top w:val="none" w:sz="0" w:space="0" w:color="auto"/>
        <w:left w:val="none" w:sz="0" w:space="0" w:color="auto"/>
        <w:bottom w:val="none" w:sz="0" w:space="0" w:color="auto"/>
        <w:right w:val="none" w:sz="0" w:space="0" w:color="auto"/>
      </w:divBdr>
      <w:divsChild>
        <w:div w:id="1360202649">
          <w:marLeft w:val="0"/>
          <w:marRight w:val="0"/>
          <w:marTop w:val="0"/>
          <w:marBottom w:val="0"/>
          <w:divBdr>
            <w:top w:val="none" w:sz="0" w:space="0" w:color="auto"/>
            <w:left w:val="none" w:sz="0" w:space="0" w:color="auto"/>
            <w:bottom w:val="none" w:sz="0" w:space="0" w:color="auto"/>
            <w:right w:val="none" w:sz="0" w:space="0" w:color="auto"/>
          </w:divBdr>
        </w:div>
        <w:div w:id="77555796">
          <w:marLeft w:val="0"/>
          <w:marRight w:val="0"/>
          <w:marTop w:val="0"/>
          <w:marBottom w:val="0"/>
          <w:divBdr>
            <w:top w:val="none" w:sz="0" w:space="0" w:color="auto"/>
            <w:left w:val="none" w:sz="0" w:space="0" w:color="auto"/>
            <w:bottom w:val="none" w:sz="0" w:space="0" w:color="auto"/>
            <w:right w:val="none" w:sz="0" w:space="0" w:color="auto"/>
          </w:divBdr>
        </w:div>
        <w:div w:id="1955087360">
          <w:marLeft w:val="0"/>
          <w:marRight w:val="0"/>
          <w:marTop w:val="0"/>
          <w:marBottom w:val="0"/>
          <w:divBdr>
            <w:top w:val="none" w:sz="0" w:space="0" w:color="auto"/>
            <w:left w:val="none" w:sz="0" w:space="0" w:color="auto"/>
            <w:bottom w:val="none" w:sz="0" w:space="0" w:color="auto"/>
            <w:right w:val="none" w:sz="0" w:space="0" w:color="auto"/>
          </w:divBdr>
        </w:div>
      </w:divsChild>
    </w:div>
    <w:div w:id="945163436">
      <w:bodyDiv w:val="1"/>
      <w:marLeft w:val="0"/>
      <w:marRight w:val="0"/>
      <w:marTop w:val="0"/>
      <w:marBottom w:val="0"/>
      <w:divBdr>
        <w:top w:val="none" w:sz="0" w:space="0" w:color="auto"/>
        <w:left w:val="none" w:sz="0" w:space="0" w:color="auto"/>
        <w:bottom w:val="none" w:sz="0" w:space="0" w:color="auto"/>
        <w:right w:val="none" w:sz="0" w:space="0" w:color="auto"/>
      </w:divBdr>
    </w:div>
    <w:div w:id="1050108366">
      <w:bodyDiv w:val="1"/>
      <w:marLeft w:val="0"/>
      <w:marRight w:val="0"/>
      <w:marTop w:val="0"/>
      <w:marBottom w:val="0"/>
      <w:divBdr>
        <w:top w:val="none" w:sz="0" w:space="0" w:color="auto"/>
        <w:left w:val="none" w:sz="0" w:space="0" w:color="auto"/>
        <w:bottom w:val="none" w:sz="0" w:space="0" w:color="auto"/>
        <w:right w:val="none" w:sz="0" w:space="0" w:color="auto"/>
      </w:divBdr>
    </w:div>
    <w:div w:id="1064064741">
      <w:bodyDiv w:val="1"/>
      <w:marLeft w:val="0"/>
      <w:marRight w:val="0"/>
      <w:marTop w:val="0"/>
      <w:marBottom w:val="0"/>
      <w:divBdr>
        <w:top w:val="none" w:sz="0" w:space="0" w:color="auto"/>
        <w:left w:val="none" w:sz="0" w:space="0" w:color="auto"/>
        <w:bottom w:val="none" w:sz="0" w:space="0" w:color="auto"/>
        <w:right w:val="none" w:sz="0" w:space="0" w:color="auto"/>
      </w:divBdr>
    </w:div>
    <w:div w:id="1623148739">
      <w:bodyDiv w:val="1"/>
      <w:marLeft w:val="0"/>
      <w:marRight w:val="0"/>
      <w:marTop w:val="0"/>
      <w:marBottom w:val="0"/>
      <w:divBdr>
        <w:top w:val="none" w:sz="0" w:space="0" w:color="auto"/>
        <w:left w:val="none" w:sz="0" w:space="0" w:color="auto"/>
        <w:bottom w:val="none" w:sz="0" w:space="0" w:color="auto"/>
        <w:right w:val="none" w:sz="0" w:space="0" w:color="auto"/>
      </w:divBdr>
      <w:divsChild>
        <w:div w:id="1731002727">
          <w:marLeft w:val="0"/>
          <w:marRight w:val="0"/>
          <w:marTop w:val="0"/>
          <w:marBottom w:val="0"/>
          <w:divBdr>
            <w:top w:val="none" w:sz="0" w:space="0" w:color="auto"/>
            <w:left w:val="none" w:sz="0" w:space="0" w:color="auto"/>
            <w:bottom w:val="none" w:sz="0" w:space="0" w:color="auto"/>
            <w:right w:val="none" w:sz="0" w:space="0" w:color="auto"/>
          </w:divBdr>
        </w:div>
        <w:div w:id="1815876069">
          <w:marLeft w:val="0"/>
          <w:marRight w:val="0"/>
          <w:marTop w:val="0"/>
          <w:marBottom w:val="0"/>
          <w:divBdr>
            <w:top w:val="none" w:sz="0" w:space="0" w:color="auto"/>
            <w:left w:val="none" w:sz="0" w:space="0" w:color="auto"/>
            <w:bottom w:val="none" w:sz="0" w:space="0" w:color="auto"/>
            <w:right w:val="none" w:sz="0" w:space="0" w:color="auto"/>
          </w:divBdr>
        </w:div>
        <w:div w:id="1369574524">
          <w:marLeft w:val="0"/>
          <w:marRight w:val="0"/>
          <w:marTop w:val="0"/>
          <w:marBottom w:val="0"/>
          <w:divBdr>
            <w:top w:val="none" w:sz="0" w:space="0" w:color="auto"/>
            <w:left w:val="none" w:sz="0" w:space="0" w:color="auto"/>
            <w:bottom w:val="none" w:sz="0" w:space="0" w:color="auto"/>
            <w:right w:val="none" w:sz="0" w:space="0" w:color="auto"/>
          </w:divBdr>
        </w:div>
      </w:divsChild>
    </w:div>
    <w:div w:id="1750228009">
      <w:bodyDiv w:val="1"/>
      <w:marLeft w:val="0"/>
      <w:marRight w:val="0"/>
      <w:marTop w:val="0"/>
      <w:marBottom w:val="0"/>
      <w:divBdr>
        <w:top w:val="none" w:sz="0" w:space="0" w:color="auto"/>
        <w:left w:val="none" w:sz="0" w:space="0" w:color="auto"/>
        <w:bottom w:val="none" w:sz="0" w:space="0" w:color="auto"/>
        <w:right w:val="none" w:sz="0" w:space="0" w:color="auto"/>
      </w:divBdr>
    </w:div>
    <w:div w:id="184439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FBF8F-50F5-403D-BFCF-C76A49889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4</Pages>
  <Words>875</Words>
  <Characters>4817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Losada Cabeza</dc:creator>
  <cp:keywords/>
  <dc:description/>
  <cp:lastModifiedBy>Hugo Losada Cabeza</cp:lastModifiedBy>
  <cp:revision>5</cp:revision>
  <dcterms:created xsi:type="dcterms:W3CDTF">2025-05-22T02:24:00Z</dcterms:created>
  <dcterms:modified xsi:type="dcterms:W3CDTF">2025-05-24T19:33:00Z</dcterms:modified>
</cp:coreProperties>
</file>