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Parcial Robótica 2 — Documentación del proyecto</w:t>
      </w:r>
    </w:p>
    <w:p>
      <w:pPr/>
      <w:r>
        <w:t xml:space="preserve">Oct 16, 2026</w:t>
      </w:r>
      <w:r>
        <w:t xml:space="preserve"> · </w:t>
      </w:r>
      <w:r>
        <w:t xml:space="preserve">@Yoel</w:t>
      </w:r>
    </w:p>
    <w:p>
      <w:pPr>
        <w:pStyle w:val="Heading2"/>
      </w:pPr>
      <w:r>
        <w:t xml:space="preserve">Resumen</w:t>
      </w:r>
    </w:p>
    <w:p>
      <w:pPr/>
      <w:r>
        <w:t xml:space="preserve">El proyecto convierte una orden hablada en español en un movimiento seguro del brazo JetCobot: voz → texto → decisión tipada → cola de prioridad → cámara → IK → MoveIt 2 → gripper. Se construyó en tres etapas (P1, P2, P3), cada una montada encima de la anterior sin modificarla, sobre ROS 2 Humble en el Jetson del laboratorio.</w:t>
      </w:r>
    </w:p>
    <w:p>
      <w:pPr/>
      <w:r>
        <w:rPr>
          <w:b/>
        </w:rPr>
        <w:t xml:space="preserve">Curso:</w:t>
      </w:r>
      <w:r>
        <w:t xml:space="preserve"> Robótica — Universidad ESAN · </w:t>
      </w:r>
      <w:r>
        <w:rPr>
          <w:b/>
        </w:rPr>
        <w:t xml:space="preserve">Entrega:</w:t>
      </w:r>
      <w:r>
        <w:t xml:space="preserve"> Parcial Robótica 2 (Gran Reto JetCobot)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75"/>
        <w:gridCol w:w="6484"/>
      </w:tblGrid>
      <w:tr>
        <w:trPr>
          <w:tblHeader/>
        </w:trPr>
        <w:tc>
          <w:tcPr>
            <w:tcW w:w="2875" w:type="dxa"/>
            <w:shd w:val="clear" w:color="auto" w:fill="F2F2F2"/>
          </w:tcPr>
          <w:p>
            <w:pPr/>
            <w:r>
              <w:t xml:space="preserve">Integrante</w:t>
            </w:r>
          </w:p>
        </w:tc>
        <w:tc>
          <w:tcPr>
            <w:tcW w:w="6484" w:type="dxa"/>
            <w:shd w:val="clear" w:color="auto" w:fill="F2F2F2"/>
          </w:tcPr>
          <w:p>
            <w:pPr/>
            <w:r>
              <w:t xml:space="preserve">Rol en la demostración (cliente de la cola)</w:t>
            </w:r>
          </w:p>
        </w:tc>
      </w:tr>
      <w:tr>
        <w:tc>
          <w:tcPr>
            <w:tcW w:w="2875" w:type="dxa"/>
          </w:tcPr>
          <w:p>
            <w:pPr/>
            <w:r>
              <w:t xml:space="preserve">Yoel Miranda</w:t>
            </w:r>
          </w:p>
        </w:tc>
        <w:tc>
          <w:tcPr>
            <w:tcW w:w="6484" w:type="dxa"/>
          </w:tcPr>
          <w:p>
            <w:pPr/>
            <w:r>
              <w:rPr>
                <w:rStyle w:val="CodeChar"/>
              </w:rPr>
              <w:t xml:space="preserve">yoel</w:t>
            </w:r>
          </w:p>
        </w:tc>
      </w:tr>
      <w:tr>
        <w:tc>
          <w:tcPr>
            <w:tcW w:w="2875" w:type="dxa"/>
          </w:tcPr>
          <w:p>
            <w:pPr/>
            <w:r>
              <w:t xml:space="preserve">Aaron Cruzado</w:t>
            </w:r>
          </w:p>
        </w:tc>
        <w:tc>
          <w:tcPr>
            <w:tcW w:w="6484" w:type="dxa"/>
          </w:tcPr>
          <w:p>
            <w:pPr/>
            <w:r>
              <w:rPr>
                <w:rStyle w:val="CodeChar"/>
              </w:rPr>
              <w:t xml:space="preserve">aaron</w:t>
            </w:r>
          </w:p>
        </w:tc>
      </w:tr>
      <w:tr>
        <w:tc>
          <w:tcPr>
            <w:tcW w:w="2875" w:type="dxa"/>
          </w:tcPr>
          <w:p>
            <w:pPr/>
            <w:r>
              <w:t xml:space="preserve">Joaquin Rodriguez</w:t>
            </w:r>
          </w:p>
        </w:tc>
        <w:tc>
          <w:tcPr>
            <w:tcW w:w="6484" w:type="dxa"/>
          </w:tcPr>
          <w:p>
            <w:pPr/>
            <w:r>
              <w:rPr>
                <w:rStyle w:val="CodeChar"/>
              </w:rPr>
              <w:t xml:space="preserve">joaquin</w:t>
            </w:r>
          </w:p>
        </w:tc>
      </w:tr>
      <w:tr>
        <w:tc>
          <w:tcPr>
            <w:tcW w:w="2875" w:type="dxa"/>
          </w:tcPr>
          <w:p>
            <w:pPr/>
            <w:r>
              <w:t xml:space="preserve">Simon Contreras</w:t>
            </w:r>
          </w:p>
        </w:tc>
        <w:tc>
          <w:tcPr>
            <w:tcW w:w="6484" w:type="dxa"/>
          </w:tcPr>
          <w:p>
            <w:pPr/>
            <w:r>
              <w:rPr>
                <w:rStyle w:val="CodeChar"/>
              </w:rPr>
              <w:t xml:space="preserve">simon</w:t>
            </w:r>
          </w:p>
        </w:tc>
      </w:tr>
    </w:tbl>
    <w:p>
      <w:pPr/>
      <w:r>
        <w:rPr>
          <w:b/>
        </w:rPr>
        <w:t xml:space="preserve">Resultados principales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P1:</w:t>
      </w:r>
      <w:r>
        <w:t xml:space="preserve"> servicio </w:t>
      </w:r>
      <w:r>
        <w:rPr>
          <w:rStyle w:val="CodeChar"/>
        </w:rPr>
        <w:t xml:space="preserve">/interpretar_orden</w:t>
      </w:r>
      <w:r>
        <w:t xml:space="preserve"> con LAYA y respaldo por palabras clave; mediana de 279 ms visto por el cliente (P95 371 ms) en calma.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P2:</w:t>
      </w:r>
      <w:r>
        <w:t xml:space="preserve"> 13 de 18 pedidos completados en el brazo real, error FK medio de 4,0 mm en el punto de entrega; la orden prohibida de Simon se rechazó antes de encolar.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P3:</w:t>
      </w:r>
      <w:r>
        <w:t xml:space="preserve"> nodo </w:t>
      </w:r>
      <w:r>
        <w:rPr>
          <w:rStyle w:val="CodeChar"/>
        </w:rPr>
        <w:t xml:space="preserve">transcriptor_voz</w:t>
      </w:r>
      <w:r>
        <w:t xml:space="preserve"> con Google AI Studio (Gemini 2.5 Flash), plazo propio de 8 s y modo texto sin internet.</w:t>
      </w:r>
    </w:p>
    <w:p>
      <w:pPr/>
      <w:r>
        <w:t xml:space="preserve">Videos de la demostración: </w:t>
      </w:r>
      <w:hyperlink r:id="rId3" w:history="1">
        <w:r>
          <w:rPr>
            <w:rStyle w:val="Hyperlink"/>
          </w:rPr>
          <w:t xml:space="preserve">carpeta de Google Drive</w:t>
        </w:r>
      </w:hyperlink>
      <w:r>
        <w:t xml:space="preserve">.</w:t>
      </w:r>
    </w:p>
    <w:p>
      <w:pPr>
        <w:pStyle w:val="Heading2"/>
      </w:pPr>
      <w:r>
        <w:t xml:space="preserve">Objetivo y alcance</w:t>
      </w:r>
    </w:p>
    <w:p>
      <w:pPr/>
      <w:r>
        <w:t xml:space="preserve">El objetivo es que cuatro operadores puedan pedirle tareas al mismo brazo, en lenguaje natural y en paralelo, sin que una orden peligrosa llegue nunca a ejecutarse. Cada pregunta del examen agrega una capa: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75"/>
        <w:gridCol w:w="4920"/>
        <w:gridCol w:w="2765"/>
      </w:tblGrid>
      <w:tr>
        <w:trPr>
          <w:tblHeader/>
        </w:trPr>
        <w:tc>
          <w:tcPr>
            <w:tcW w:w="1675" w:type="dxa"/>
            <w:shd w:val="clear" w:color="auto" w:fill="F2F2F2"/>
          </w:tcPr>
          <w:p>
            <w:pPr/>
            <w:r>
              <w:t xml:space="preserve">Pregunta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Qué se pide</w:t>
            </w:r>
          </w:p>
        </w:tc>
        <w:tc>
          <w:tcPr>
            <w:tcW w:w="2765" w:type="dxa"/>
            <w:shd w:val="clear" w:color="auto" w:fill="F2F2F2"/>
          </w:tcPr>
          <w:p>
            <w:pPr/>
            <w:r>
              <w:t xml:space="preserve">Qué se entrega</w:t>
            </w:r>
          </w:p>
        </w:tc>
      </w:tr>
      <w:tr>
        <w:tc>
          <w:tcPr>
            <w:tcW w:w="1675" w:type="dxa"/>
          </w:tcPr>
          <w:p>
            <w:pPr/>
            <w:r>
              <w:t xml:space="preserve">P1 — Interpretación de órdenes</w:t>
            </w:r>
          </w:p>
        </w:tc>
        <w:tc>
          <w:tcPr>
            <w:tcW w:w="4920" w:type="dxa"/>
          </w:tcPr>
          <w:p>
            <w:pPr/>
            <w:r>
              <w:t xml:space="preserve">Un servicio ROS 2 que traduzca una frase a una decisión tipada, con tiempo límite y respaldo; medir latencia (calma vs carga) y exactitud</w:t>
            </w:r>
          </w:p>
        </w:tc>
        <w:tc>
          <w:tcPr>
            <w:tcW w:w="2765" w:type="dxa"/>
          </w:tcPr>
          <w:p>
            <w:pPr/>
            <w:r>
              <w:t xml:space="preserve">Paquetes </w:t>
            </w:r>
            <w:r>
              <w:rPr>
                <w:rStyle w:val="CodeChar"/>
              </w:rPr>
              <w:t xml:space="preserve">jetcobot_interfaces</w:t>
            </w:r>
            <w:r>
              <w:t xml:space="preserve"> y </w:t>
            </w:r>
            <w:r>
              <w:rPr>
                <w:rStyle w:val="CodeChar"/>
              </w:rPr>
              <w:t xml:space="preserve">jetcobot_interprete</w:t>
            </w:r>
            <w:r>
              <w:t xml:space="preserve"> (</w:t>
            </w:r>
            <w:r>
              <w:rPr>
                <w:rStyle w:val="CodeChar"/>
              </w:rPr>
              <w:t xml:space="preserve">gran_reto_p1/</w:t>
            </w:r>
            <w:r>
              <w:t xml:space="preserve">)</w:t>
            </w:r>
          </w:p>
        </w:tc>
      </w:tr>
      <w:tr>
        <w:tc>
          <w:tcPr>
            <w:tcW w:w="1675" w:type="dxa"/>
          </w:tcPr>
          <w:p>
            <w:pPr/>
            <w:r>
              <w:t xml:space="preserve">P2 — Agarre autónomo bajo la cola</w:t>
            </w:r>
          </w:p>
        </w:tc>
        <w:tc>
          <w:tcPr>
            <w:tcW w:w="4920" w:type="dxa"/>
          </w:tcPr>
          <w:p>
            <w:pPr/>
            <w:r>
              <w:t xml:space="preserve">Llevar la decisión de P1 a la cola del broker del RB-2 y ejecutar cámara → IK → MoveIt 2 → gripper; 4 clientes simultáneos; 10 intentos con tasa de éxito y error FK</w:t>
            </w:r>
          </w:p>
        </w:tc>
        <w:tc>
          <w:tcPr>
            <w:tcW w:w="2765" w:type="dxa"/>
          </w:tcPr>
          <w:p>
            <w:pPr/>
            <w:r>
              <w:t xml:space="preserve">Paquetes </w:t>
            </w:r>
            <w:r>
              <w:rPr>
                <w:rStyle w:val="CodeChar"/>
              </w:rPr>
              <w:t xml:space="preserve">arm_broker_interfaces</w:t>
            </w:r>
            <w:r>
              <w:t xml:space="preserve"> y </w:t>
            </w:r>
            <w:r>
              <w:rPr>
                <w:rStyle w:val="CodeChar"/>
              </w:rPr>
              <w:t xml:space="preserve">arm_broker</w:t>
            </w:r>
            <w:r>
              <w:t xml:space="preserve"> (</w:t>
            </w:r>
            <w:r>
              <w:rPr>
                <w:rStyle w:val="CodeChar"/>
              </w:rPr>
              <w:t xml:space="preserve">gran_reto_p2/</w:t>
            </w:r>
            <w:r>
              <w:t xml:space="preserve">), evidencia en </w:t>
            </w:r>
            <w:r>
              <w:rPr>
                <w:rStyle w:val="CodeChar"/>
              </w:rPr>
              <w:t xml:space="preserve">demo_p2/</w:t>
            </w:r>
          </w:p>
        </w:tc>
      </w:tr>
      <w:tr>
        <w:tc>
          <w:tcPr>
            <w:tcW w:w="1675" w:type="dxa"/>
          </w:tcPr>
          <w:p>
            <w:pPr/>
            <w:r>
              <w:t xml:space="preserve">P3 — De la voz al movimiento</w:t>
            </w:r>
          </w:p>
        </w:tc>
        <w:tc>
          <w:tcPr>
            <w:tcW w:w="4920" w:type="dxa"/>
          </w:tcPr>
          <w:p>
            <w:pPr/>
            <w:r>
              <w:t xml:space="preserve">Nodo que transcriba voz en español con Google AI Studio, con plazo propio y modo texto sin internet; tabla de 5 órdenes y desglose de tiempos</w:t>
            </w:r>
          </w:p>
        </w:tc>
        <w:tc>
          <w:tcPr>
            <w:tcW w:w="2765" w:type="dxa"/>
          </w:tcPr>
          <w:p>
            <w:pPr/>
            <w:r>
              <w:t xml:space="preserve">Paquete </w:t>
            </w:r>
            <w:r>
              <w:rPr>
                <w:rStyle w:val="CodeChar"/>
              </w:rPr>
              <w:t xml:space="preserve">jetcobot_voz</w:t>
            </w:r>
            <w:r>
              <w:t xml:space="preserve"> (</w:t>
            </w:r>
            <w:r>
              <w:rPr>
                <w:rStyle w:val="CodeChar"/>
              </w:rPr>
              <w:t xml:space="preserve">gran_reto_p3_demo/</w:t>
            </w:r>
            <w:r>
              <w:t xml:space="preserve">)</w:t>
            </w:r>
          </w:p>
        </w:tc>
      </w:tr>
    </w:tbl>
    <w:p>
      <w:pPr/>
      <w:r>
        <w:t xml:space="preserve">Reglas que se respetan en todas las etapas: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Publicador único:</w:t>
      </w:r>
      <w:r>
        <w:t xml:space="preserve"> solo el worker de </w:t>
      </w:r>
      <w:r>
        <w:rPr>
          <w:rStyle w:val="CodeChar"/>
        </w:rPr>
        <w:t xml:space="preserve">arm_broker</w:t>
      </w:r>
      <w:r>
        <w:t xml:space="preserve"> abre el puerto serie y publica </w:t>
      </w:r>
      <w:r>
        <w:rPr>
          <w:rStyle w:val="CodeChar"/>
        </w:rPr>
        <w:t xml:space="preserve">/joint_states</w:t>
      </w:r>
      <w:r>
        <w:t xml:space="preserve">; MoveIt solo planifica.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Contacto único con LAYA:</w:t>
      </w:r>
      <w:r>
        <w:t xml:space="preserve"> solo </w:t>
      </w:r>
      <w:r>
        <w:rPr>
          <w:rStyle w:val="CodeChar"/>
        </w:rPr>
        <w:t xml:space="preserve">interprete_ordenes</w:t>
      </w:r>
      <w:r>
        <w:t xml:space="preserve"> habla con el servidor del laboratorio.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Claves fuera del repositorio:</w:t>
      </w:r>
      <w:r>
        <w:t xml:space="preserve"> </w:t>
      </w:r>
      <w:r>
        <w:rPr>
          <w:rStyle w:val="CodeChar"/>
        </w:rPr>
        <w:t xml:space="preserve">LAYA_API_KEY</w:t>
      </w:r>
      <w:r>
        <w:t xml:space="preserve"> y </w:t>
      </w:r>
      <w:r>
        <w:rPr>
          <w:rStyle w:val="CodeChar"/>
        </w:rPr>
        <w:t xml:space="preserve">GOOGLE_API_KEY</w:t>
      </w:r>
      <w:r>
        <w:t xml:space="preserve"> se leen de variables de entorno.</w:t>
      </w:r>
    </w:p>
    <w:p>
      <w:pPr>
        <w:pStyle w:val="Heading2"/>
      </w:pPr>
      <w:r>
        <w:t xml:space="preserve">Arquitectura</w:t>
      </w:r>
    </w:p>
    <w:p>
      <w:pPr/>
      <w:r>
        <w:t xml:space="preserve">Todos los nodos corren en el Jetson del equipo (ROS 2 Humble, </w:t>
      </w:r>
      <w:r>
        <w:rPr>
          <w:rStyle w:val="CodeChar"/>
        </w:rPr>
        <w:t xml:space="preserve">ROS_DOMAIN_ID=52</w:t>
      </w:r>
      <w:r>
        <w:t xml:space="preserve">); solo dos servicios están fuera: Google AI Studio para transcribir y el servidor LAYA del laboratorio para decidir.</w:t>
      </w:r>
    </w:p>
    <w:p>
      <w:pPr/>
      <w:r>
        <w:drawing>
          <wp:inline distT="0" distB="0" distL="0" distR="0">
            <wp:extent cx="5486400" cy="3633107"/>
            <wp:docPr id="1" name="image1" descr="arquitectura · voz → decisión → cola → braz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quitectura · voz → decisión → cola → brazo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arquitectura · voz → decisión → cola → brazo</w:t>
      </w:r>
    </w:p>
    <w:p>
      <w:pPr/>
      <w:r>
        <w:t xml:space="preserve">El broker (resaltado) es el único que toca el brazo: la voz y la IA solo producen una decisión, y la cola decide cuándo se ejecuta.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34"/>
        <w:gridCol w:w="7025"/>
      </w:tblGrid>
      <w:tr>
        <w:trPr>
          <w:tblHeader/>
        </w:trPr>
        <w:tc>
          <w:tcPr>
            <w:tcW w:w="2334" w:type="dxa"/>
            <w:shd w:val="clear" w:color="auto" w:fill="F2F2F2"/>
          </w:tcPr>
          <w:p>
            <w:pPr/>
            <w:r>
              <w:t xml:space="preserve">Componente</w:t>
            </w:r>
          </w:p>
        </w:tc>
        <w:tc>
          <w:tcPr>
            <w:tcW w:w="7025" w:type="dxa"/>
            <w:shd w:val="clear" w:color="auto" w:fill="F2F2F2"/>
          </w:tcPr>
          <w:p>
            <w:pPr/>
            <w:r>
              <w:t xml:space="preserve">Hardware / software</w:t>
            </w:r>
          </w:p>
        </w:tc>
      </w:tr>
      <w:tr>
        <w:tc>
          <w:tcPr>
            <w:tcW w:w="2334" w:type="dxa"/>
          </w:tcPr>
          <w:p>
            <w:pPr/>
            <w:r>
              <w:t xml:space="preserve">Robot</w:t>
            </w:r>
          </w:p>
        </w:tc>
        <w:tc>
          <w:tcPr>
            <w:tcW w:w="7025" w:type="dxa"/>
          </w:tcPr>
          <w:p>
            <w:pPr/>
            <w:r>
              <w:t xml:space="preserve">JetCobot (6 ejes, pinza), puerto </w:t>
            </w:r>
            <w:r>
              <w:rPr>
                <w:rStyle w:val="CodeChar"/>
              </w:rPr>
              <w:t xml:space="preserve">/dev/ttyUSB0</w:t>
            </w:r>
            <w:r>
              <w:t xml:space="preserve">, librería </w:t>
            </w:r>
            <w:r>
              <w:rPr>
                <w:rStyle w:val="CodeChar"/>
              </w:rPr>
              <w:t xml:space="preserve">pymycobot</w:t>
            </w:r>
          </w:p>
        </w:tc>
      </w:tr>
      <w:tr>
        <w:tc>
          <w:tcPr>
            <w:tcW w:w="2334" w:type="dxa"/>
          </w:tcPr>
          <w:p>
            <w:pPr/>
            <w:r>
              <w:t xml:space="preserve">Cómputo</w:t>
            </w:r>
          </w:p>
        </w:tc>
        <w:tc>
          <w:tcPr>
            <w:tcW w:w="7025" w:type="dxa"/>
          </w:tcPr>
          <w:p>
            <w:pPr/>
            <w:r>
              <w:t xml:space="preserve">NVIDIA Jetson con ROS 2 Humble y Python 3.10</w:t>
            </w:r>
          </w:p>
        </w:tc>
      </w:tr>
      <w:tr>
        <w:tc>
          <w:tcPr>
            <w:tcW w:w="2334" w:type="dxa"/>
          </w:tcPr>
          <w:p>
            <w:pPr/>
            <w:r>
              <w:t xml:space="preserve">Percepción</w:t>
            </w:r>
          </w:p>
        </w:tc>
        <w:tc>
          <w:tcPr>
            <w:tcW w:w="7025" w:type="dxa"/>
          </w:tcPr>
          <w:p>
            <w:pPr/>
            <w:r>
              <w:t xml:space="preserve">Cámara USB (índice 0), OpenCV con umbrales HSV y homografía</w:t>
            </w:r>
          </w:p>
        </w:tc>
      </w:tr>
      <w:tr>
        <w:tc>
          <w:tcPr>
            <w:tcW w:w="2334" w:type="dxa"/>
          </w:tcPr>
          <w:p>
            <w:pPr/>
            <w:r>
              <w:t xml:space="preserve">Planificación</w:t>
            </w:r>
          </w:p>
        </w:tc>
        <w:tc>
          <w:tcPr>
            <w:tcW w:w="7025" w:type="dxa"/>
          </w:tcPr>
          <w:p>
            <w:pPr/>
            <w:r>
              <w:t xml:space="preserve">MoveIt 2 (</w:t>
            </w:r>
            <w:r>
              <w:rPr>
                <w:rStyle w:val="CodeChar"/>
              </w:rPr>
              <w:t xml:space="preserve">move_group</w:t>
            </w:r>
            <w:r>
              <w:t xml:space="preserve">, grupo </w:t>
            </w:r>
            <w:r>
              <w:rPr>
                <w:rStyle w:val="CodeChar"/>
              </w:rPr>
              <w:t xml:space="preserve">arm_group</w:t>
            </w:r>
            <w:r>
              <w:t xml:space="preserve">), solo </w:t>
            </w:r>
            <w:r>
              <w:rPr>
                <w:rStyle w:val="CodeChar"/>
              </w:rPr>
              <w:t xml:space="preserve">/plan_kinematic_path</w:t>
            </w:r>
          </w:p>
        </w:tc>
      </w:tr>
      <w:tr>
        <w:tc>
          <w:tcPr>
            <w:tcW w:w="2334" w:type="dxa"/>
          </w:tcPr>
          <w:p>
            <w:pPr/>
            <w:r>
              <w:t xml:space="preserve">Decisión</w:t>
            </w:r>
          </w:p>
        </w:tc>
        <w:tc>
          <w:tcPr>
            <w:tcW w:w="7025" w:type="dxa"/>
          </w:tcPr>
          <w:p>
            <w:pPr/>
            <w:r>
              <w:t xml:space="preserve">Servidor LAYA del laboratorio (</w:t>
            </w:r>
            <w:r>
              <w:rPr>
                <w:rStyle w:val="CodeChar"/>
              </w:rPr>
              <w:t xml:space="preserve">http://172.51.1.10:8000</w:t>
            </w:r>
            <w:r>
              <w:t xml:space="preserve">, </w:t>
            </w:r>
            <w:r>
              <w:rPr>
                <w:rStyle w:val="CodeChar"/>
              </w:rPr>
              <w:t xml:space="preserve">POST /v1/systemone</w:t>
            </w:r>
            <w:r>
              <w:t xml:space="preserve">)</w:t>
            </w:r>
          </w:p>
        </w:tc>
      </w:tr>
      <w:tr>
        <w:tc>
          <w:tcPr>
            <w:tcW w:w="2334" w:type="dxa"/>
          </w:tcPr>
          <w:p>
            <w:pPr/>
            <w:r>
              <w:t xml:space="preserve">Voz</w:t>
            </w:r>
          </w:p>
        </w:tc>
        <w:tc>
          <w:tcPr>
            <w:tcW w:w="7025" w:type="dxa"/>
          </w:tcPr>
          <w:p>
            <w:pPr/>
            <w:r>
              <w:t xml:space="preserve">Micrófono USB vía </w:t>
            </w:r>
            <w:r>
              <w:rPr>
                <w:rStyle w:val="CodeChar"/>
              </w:rPr>
              <w:t xml:space="preserve">arecord</w:t>
            </w:r>
            <w:r>
              <w:t xml:space="preserve">; Google AI Studio (</w:t>
            </w:r>
            <w:r>
              <w:rPr>
                <w:rStyle w:val="CodeChar"/>
              </w:rPr>
              <w:t xml:space="preserve">gemini-2.5-flash</w:t>
            </w:r>
            <w:r>
              <w:t xml:space="preserve">)</w:t>
            </w:r>
          </w:p>
        </w:tc>
      </w:tr>
      <w:tr>
        <w:tc>
          <w:tcPr>
            <w:tcW w:w="2334" w:type="dxa"/>
          </w:tcPr>
          <w:p>
            <w:pPr/>
            <w:r>
              <w:t xml:space="preserve">Mesa</w:t>
            </w:r>
          </w:p>
        </w:tc>
        <w:tc>
          <w:tcPr>
            <w:tcW w:w="7025" w:type="dxa"/>
          </w:tcPr>
          <w:p>
            <w:pPr/>
            <w:r>
              <w:t xml:space="preserve">4 cubos (rojo, azul, verde, amarillo) y 4 cuadros de destino del mismo color</w:t>
            </w:r>
          </w:p>
        </w:tc>
      </w:tr>
    </w:tbl>
    <w:p>
      <w:pPr>
        <w:pStyle w:val="Heading2"/>
      </w:pPr>
      <w:r>
        <w:t xml:space="preserve">Estructura de la entrega</w:t>
      </w:r>
    </w:p>
    <w:p>
      <w:pPr/>
      <w:r>
        <w:t xml:space="preserve">El repositorio </w:t>
      </w:r>
      <w:r>
        <w:rPr>
          <w:rStyle w:val="CodeChar"/>
        </w:rPr>
        <w:t xml:space="preserve">Parcial_Robotica/</w:t>
      </w:r>
      <w:r>
        <w:t xml:space="preserve"> tiene un workspace ROS 2 por pregunta y una carpeta con la evidencia de la demostración de P2.</w:t>
      </w:r>
    </w:p>
    <w:p>
      <w:pPr>
        <w:pStyle w:val="Code"/>
      </w:pPr>
      <w:bookmarkStart w:id="1" w:name="bongo_lang_text_1"/>
      <w:bookmarkEnd w:id="1"/>
      <w:r>
        <w:t xml:space="preserve">Parcial_Robotica/</w:t>
        <w:br/>
        <w:t xml:space="preserve">├── Videos.txt                     enlace a la carpeta de videos (Drive)</w:t>
        <w:br/>
        <w:t xml:space="preserve">├── gran_reto_p1/                  P1: servicio de interpretación</w:t>
        <w:br/>
        <w:t xml:space="preserve">│   ├── entorno.sh, README.md, informe_P1.md</w:t>
        <w:br/>
        <w:t xml:space="preserve">│   ├── salida/                    decisiones_calma.csv, resumen_calma.json, tabla_latencia_calma.md, bitacora_servicio.csv</w:t>
        <w:br/>
        <w:t xml:space="preserve">│   └── src/</w:t>
        <w:br/>
        <w:t xml:space="preserve">│       ├── jetcobot_interfaces/   srv/InterpretarOrden.srv</w:t>
        <w:br/>
        <w:t xml:space="preserve">│       └── jetcobot_interprete/   nodo, núcleo, cliente LAYA, respaldo, medición, pruebas</w:t>
        <w:br/>
        <w:t xml:space="preserve">├── gran_reto_p2/                  P2: broker + agarre autónomo</w:t>
        <w:br/>
        <w:t xml:space="preserve">│   ├── entorno_p2.sh, README.md, informe_P2.md, PREDICCIONES_P2.md</w:t>
        <w:br/>
        <w:t xml:space="preserve">│   ├── herramientas/ensayo_4_clientes.sh</w:t>
        <w:br/>
        <w:t xml:space="preserve">│   └── src/</w:t>
        <w:br/>
        <w:t xml:space="preserve">│       ├── arm_broker_interfaces/ action/MoveArm.action, msg/QueueState.msg</w:t>
        <w:br/>
        <w:t xml:space="preserve">│       └── arm_broker/            broker, políticas, FK/IK, MoveIt, cámara, clientes, pruebas</w:t>
        <w:br/>
        <w:t xml:space="preserve">├── demo_p2/                       evidencia real de P2</w:t>
        <w:br/>
        <w:t xml:space="preserve">│   ├── calibracion_camara.json    homografía píxel→mm</w:t>
        <w:br/>
        <w:t xml:space="preserve">│   ├── evidencia_p2/              intentos.csv, rechazos.csv, img/ (14 capturas)</w:t>
        <w:br/>
        <w:t xml:space="preserve">│   ├── evidencia_clientes/        lo que vio cada integrante</w:t>
        <w:br/>
        <w:t xml:space="preserve">│   └── bitacora_interprete*.csv   consultas al intérprete durante la demo</w:t>
        <w:br/>
        <w:t xml:space="preserve">└── gran_reto_p3_demo/             P3: voz → movimiento</w:t>
        <w:br/>
        <w:t xml:space="preserve">    ├── entorno_p3.sh, README.md, PASO_A_PASO_P3.md, informe_P3.md, PREDICCIONES_P3.md</w:t>
        <w:br/>
        <w:t xml:space="preserve">    ├── herramientas/sin_internet.sh</w:t>
        <w:br/>
        <w:t xml:space="preserve">    ├── evidencia_voz/audio/       grabación de prueba</w:t>
        <w:br/>
        <w:t xml:space="preserve">    └── src/jetcobot_voz/          transcriptor, cliente Gemini, tablas, pruebas</w:t>
      </w:r>
    </w:p>
    <w:p>
      <w:pPr/>
      <w:r>
        <w:t xml:space="preserve">Las carpetas </w:t>
      </w:r>
      <w:r>
        <w:rPr>
          <w:rStyle w:val="CodeChar"/>
        </w:rPr>
        <w:t xml:space="preserve">build/</w:t>
      </w:r>
      <w:r>
        <w:t xml:space="preserve">, </w:t>
      </w:r>
      <w:r>
        <w:rPr>
          <w:rStyle w:val="CodeChar"/>
        </w:rPr>
        <w:t xml:space="preserve">install/</w:t>
      </w:r>
      <w:r>
        <w:t xml:space="preserve"> y </w:t>
      </w:r>
      <w:r>
        <w:rPr>
          <w:rStyle w:val="CodeChar"/>
        </w:rPr>
        <w:t xml:space="preserve">log/</w:t>
      </w:r>
      <w:r>
        <w:t xml:space="preserve"> de P3 son artefactos de </w:t>
      </w:r>
      <w:r>
        <w:rPr>
          <w:rStyle w:val="CodeChar"/>
        </w:rPr>
        <w:t xml:space="preserve">colcon build</w:t>
      </w:r>
      <w:r>
        <w:t xml:space="preserve"> y no forman parte del código fuente.</w:t>
      </w:r>
    </w:p>
    <w:p>
      <w:pPr>
        <w:pStyle w:val="Heading2"/>
      </w:pPr>
      <w:r>
        <w:t xml:space="preserve">Descripción técnica por módulo</w:t>
      </w:r>
    </w:p>
    <w:p>
      <w:pPr/>
      <w:r>
        <w:t xml:space="preserve">El código suma unas 4 900 líneas de Python repartidas en tres paquetes; cada paquete tiene pruebas que corren sin ROS (27 en P1, 19 en P2, 7 en P3).</w:t>
      </w:r>
    </w:p>
    <w:p>
      <w:pPr>
        <w:pStyle w:val="Heading3"/>
      </w:pPr>
      <w:r>
        <w:t xml:space="preserve">P1 — </w:t>
      </w:r>
      <w:r>
        <w:rPr>
          <w:rStyle w:val="CodeChar"/>
        </w:rPr>
        <w:t xml:space="preserve">jetcobot_interprete</w:t>
      </w:r>
    </w:p>
    <w:p>
      <w:pPr/>
      <w:r>
        <w:t xml:space="preserve">La decisión es </w:t>
      </w:r>
      <w:r>
        <w:rPr>
          <w:b/>
        </w:rPr>
        <w:t xml:space="preserve">tipada</w:t>
      </w:r>
      <w:r>
        <w:t xml:space="preserve">: cada campo sale de un conjunto cerrado y se valida contra </w:t>
      </w:r>
      <w:r>
        <w:rPr>
          <w:rStyle w:val="CodeChar"/>
        </w:rPr>
        <w:t xml:space="preserve">vocabulario.py</w:t>
      </w:r>
      <w:r>
        <w:t xml:space="preserve">, así el modelo nunca puede inventar una acción nueva ni recibir inyección de instrucciones.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77"/>
        <w:gridCol w:w="2987"/>
        <w:gridCol w:w="5095"/>
      </w:tblGrid>
      <w:tr>
        <w:trPr>
          <w:tblHeader/>
        </w:trPr>
        <w:tc>
          <w:tcPr>
            <w:tcW w:w="1277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2987" w:type="dxa"/>
            <w:shd w:val="clear" w:color="auto" w:fill="F2F2F2"/>
          </w:tcPr>
          <w:p>
            <w:pPr/>
            <w:r>
              <w:t xml:space="preserve">Tipo de pregunta a LAYA</w:t>
            </w:r>
          </w:p>
        </w:tc>
        <w:tc>
          <w:tcPr>
            <w:tcW w:w="5095" w:type="dxa"/>
            <w:shd w:val="clear" w:color="auto" w:fill="F2F2F2"/>
          </w:tcPr>
          <w:p>
            <w:pPr/>
            <w:r>
              <w:t xml:space="preserve">Valores posibles</w:t>
            </w:r>
          </w:p>
        </w:tc>
      </w:tr>
      <w:tr>
        <w:tc>
          <w:tcPr>
            <w:tcW w:w="1277" w:type="dxa"/>
          </w:tcPr>
          <w:p>
            <w:pPr/>
            <w:r>
              <w:t xml:space="preserve">acción</w:t>
            </w:r>
          </w:p>
        </w:tc>
        <w:tc>
          <w:tcPr>
            <w:tcW w:w="2987" w:type="dxa"/>
          </w:tcPr>
          <w:p>
            <w:pPr/>
            <w:r>
              <w:rPr>
                <w:rStyle w:val="CodeChar"/>
              </w:rPr>
              <w:t xml:space="preserve">choice</w:t>
            </w:r>
          </w:p>
        </w:tc>
        <w:tc>
          <w:tcPr>
            <w:tcW w:w="5095" w:type="dxa"/>
          </w:tcPr>
          <w:p>
            <w:pPr/>
            <w:r>
              <w:t xml:space="preserve">recoger, depositar, ir_home, detener, ninguna</w:t>
            </w:r>
          </w:p>
        </w:tc>
      </w:tr>
      <w:tr>
        <w:tc>
          <w:tcPr>
            <w:tcW w:w="1277" w:type="dxa"/>
          </w:tcPr>
          <w:p>
            <w:pPr/>
            <w:r>
              <w:t xml:space="preserve">objeto</w:t>
            </w:r>
          </w:p>
        </w:tc>
        <w:tc>
          <w:tcPr>
            <w:tcW w:w="2987" w:type="dxa"/>
          </w:tcPr>
          <w:p>
            <w:pPr/>
            <w:r>
              <w:rPr>
                <w:rStyle w:val="CodeChar"/>
              </w:rPr>
              <w:t xml:space="preserve">choice</w:t>
            </w:r>
          </w:p>
        </w:tc>
        <w:tc>
          <w:tcPr>
            <w:tcW w:w="5095" w:type="dxa"/>
          </w:tcPr>
          <w:p>
            <w:pPr/>
            <w:r>
              <w:t xml:space="preserve">cubo, esfera, cilindro, ninguno</w:t>
            </w:r>
          </w:p>
        </w:tc>
      </w:tr>
      <w:tr>
        <w:tc>
          <w:tcPr>
            <w:tcW w:w="1277" w:type="dxa"/>
          </w:tcPr>
          <w:p>
            <w:pPr/>
            <w:r>
              <w:t xml:space="preserve">color</w:t>
            </w:r>
          </w:p>
        </w:tc>
        <w:tc>
          <w:tcPr>
            <w:tcW w:w="2987" w:type="dxa"/>
          </w:tcPr>
          <w:p>
            <w:pPr/>
            <w:r>
              <w:rPr>
                <w:rStyle w:val="CodeChar"/>
              </w:rPr>
              <w:t xml:space="preserve">choice</w:t>
            </w:r>
          </w:p>
        </w:tc>
        <w:tc>
          <w:tcPr>
            <w:tcW w:w="5095" w:type="dxa"/>
          </w:tcPr>
          <w:p>
            <w:pPr/>
            <w:r>
              <w:t xml:space="preserve">rojo, azul, verde, amarillo, ninguno</w:t>
            </w:r>
          </w:p>
        </w:tc>
      </w:tr>
      <w:tr>
        <w:tc>
          <w:tcPr>
            <w:tcW w:w="1277" w:type="dxa"/>
          </w:tcPr>
          <w:p>
            <w:pPr/>
            <w:r>
              <w:t xml:space="preserve">zona</w:t>
            </w:r>
          </w:p>
        </w:tc>
        <w:tc>
          <w:tcPr>
            <w:tcW w:w="2987" w:type="dxa"/>
          </w:tcPr>
          <w:p>
            <w:pPr/>
            <w:r>
              <w:rPr>
                <w:rStyle w:val="CodeChar"/>
              </w:rPr>
              <w:t xml:space="preserve">choice</w:t>
            </w:r>
          </w:p>
        </w:tc>
        <w:tc>
          <w:tcPr>
            <w:tcW w:w="5095" w:type="dxa"/>
          </w:tcPr>
          <w:p>
            <w:pPr/>
            <w:r>
              <w:t xml:space="preserve">zona_a, zona_b, zona_c, ninguna</w:t>
            </w:r>
          </w:p>
        </w:tc>
      </w:tr>
      <w:tr>
        <w:tc>
          <w:tcPr>
            <w:tcW w:w="1277" w:type="dxa"/>
          </w:tcPr>
          <w:p>
            <w:pPr/>
            <w:r>
              <w:t xml:space="preserve">causa</w:t>
            </w:r>
          </w:p>
        </w:tc>
        <w:tc>
          <w:tcPr>
            <w:tcW w:w="2987" w:type="dxa"/>
          </w:tcPr>
          <w:p>
            <w:pPr/>
            <w:r>
              <w:rPr>
                <w:rStyle w:val="CodeChar"/>
              </w:rPr>
              <w:t xml:space="preserve">choice</w:t>
            </w:r>
          </w:p>
        </w:tc>
        <w:tc>
          <w:tcPr>
            <w:tcW w:w="5095" w:type="dxa"/>
          </w:tcPr>
          <w:p>
            <w:pPr/>
            <w:r>
              <w:t xml:space="preserve">ninguna, riesgo_personas, dano_a_objetos_o_robot, desactiva_seguridad, fuera_de_zona_de_trabajo</w:t>
            </w:r>
          </w:p>
        </w:tc>
      </w:tr>
      <w:tr>
        <w:tc>
          <w:tcPr>
            <w:tcW w:w="1277" w:type="dxa"/>
          </w:tcPr>
          <w:p>
            <w:pPr/>
            <w:r>
              <w:t xml:space="preserve">prioridad</w:t>
            </w:r>
          </w:p>
        </w:tc>
        <w:tc>
          <w:tcPr>
            <w:tcW w:w="2987" w:type="dxa"/>
          </w:tcPr>
          <w:p>
            <w:pPr/>
            <w:r>
              <w:rPr>
                <w:rStyle w:val="CodeChar"/>
              </w:rPr>
              <w:t xml:space="preserve">score</w:t>
            </w:r>
          </w:p>
        </w:tc>
        <w:tc>
          <w:tcPr>
            <w:tcW w:w="5095" w:type="dxa"/>
          </w:tcPr>
          <w:p>
            <w:pPr/>
            <w:r>
              <w:t xml:space="preserve">1 a 5 (</w:t>
            </w:r>
            <w:r>
              <w:rPr>
                <w:rStyle w:val="CodeChar"/>
              </w:rPr>
              <w:t xml:space="preserve">detener</w:t>
            </w:r>
            <w:r>
              <w:t xml:space="preserve"> fuerza 5)</w:t>
            </w:r>
          </w:p>
        </w:tc>
      </w:tr>
      <w:tr>
        <w:tc>
          <w:tcPr>
            <w:tcW w:w="1277" w:type="dxa"/>
          </w:tcPr>
          <w:p>
            <w:pPr/>
            <w:r>
              <w:t xml:space="preserve">permitido</w:t>
            </w:r>
          </w:p>
        </w:tc>
        <w:tc>
          <w:tcPr>
            <w:tcW w:w="2987" w:type="dxa"/>
          </w:tcPr>
          <w:p>
            <w:pPr/>
            <w:r>
              <w:rPr>
                <w:rStyle w:val="CodeChar"/>
              </w:rPr>
              <w:t xml:space="preserve">noul</w:t>
            </w:r>
          </w:p>
        </w:tc>
        <w:tc>
          <w:tcPr>
            <w:tcW w:w="5095" w:type="dxa"/>
          </w:tcPr>
          <w:p>
            <w:pPr/>
            <w:r>
              <w:rPr>
                <w:rStyle w:val="CodeChar"/>
              </w:rPr>
              <w:t xml:space="preserve">P(peligrosa) &lt; umbral_peligro</w:t>
            </w:r>
            <w:r>
              <w:t xml:space="preserve"> (0,5)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Archivo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Función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interprete_ordenes.py</w:t>
            </w:r>
          </w:p>
        </w:tc>
        <w:tc>
          <w:tcPr>
            <w:tcW w:w="4920" w:type="dxa"/>
          </w:tcPr>
          <w:p>
            <w:pPr/>
            <w:r>
              <w:t xml:space="preserve">Nodo ROS 2 que expone </w:t>
            </w:r>
            <w:r>
              <w:rPr>
                <w:rStyle w:val="CodeChar"/>
              </w:rPr>
              <w:t xml:space="preserve">/interpretar_orden</w:t>
            </w:r>
            <w:r>
              <w:t xml:space="preserve">; </w:t>
            </w:r>
            <w:r>
              <w:rPr>
                <w:rStyle w:val="CodeChar"/>
              </w:rPr>
              <w:t xml:space="preserve">MultiThreadedExecutor</w:t>
            </w:r>
            <w:r>
              <w:t xml:space="preserve"> con grupo reentrante para atender órdenes simultáneas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nucleo.py</w:t>
            </w:r>
          </w:p>
        </w:tc>
        <w:tc>
          <w:tcPr>
            <w:tcW w:w="4920" w:type="dxa"/>
          </w:tcPr>
          <w:p>
            <w:pPr/>
            <w:r>
              <w:t xml:space="preserve">Consulta LAYA con plazo </w:t>
            </w:r>
            <w:r>
              <w:rPr>
                <w:rStyle w:val="CodeChar"/>
              </w:rPr>
              <w:t xml:space="preserve">timeout_s</w:t>
            </w:r>
            <w:r>
              <w:t xml:space="preserve">; si vence o falla, decide con palabras clave y marca </w:t>
            </w:r>
            <w:r>
              <w:rPr>
                <w:rStyle w:val="CodeChar"/>
              </w:rPr>
              <w:t xml:space="preserve">degradado=true</w:t>
            </w:r>
            <w:r>
              <w:t xml:space="preserve">; escribe la bitácora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cliente_laya.py</w:t>
            </w:r>
          </w:p>
        </w:tc>
        <w:tc>
          <w:tcPr>
            <w:tcW w:w="4920" w:type="dxa"/>
          </w:tcPr>
          <w:p>
            <w:pPr/>
            <w:r>
              <w:t xml:space="preserve">Cliente HTTP (</w:t>
            </w:r>
            <w:r>
              <w:rPr>
                <w:rStyle w:val="CodeChar"/>
              </w:rPr>
              <w:t xml:space="preserve">POST /v1/systemone</w:t>
            </w:r>
            <w:r>
              <w:t xml:space="preserve">) con plazo duro; mide </w:t>
            </w:r>
            <w:r>
              <w:rPr>
                <w:rStyle w:val="CodeChar"/>
              </w:rPr>
              <w:t xml:space="preserve">rtt_ms</w:t>
            </w:r>
            <w:r>
              <w:t xml:space="preserve"> y lee </w:t>
            </w:r>
            <w:r>
              <w:rPr>
                <w:rStyle w:val="CodeChar"/>
              </w:rPr>
              <w:t xml:space="preserve">X-Inference-Time-Ms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clasificador_palabras.py</w:t>
            </w:r>
          </w:p>
        </w:tc>
        <w:tc>
          <w:tcPr>
            <w:tcW w:w="4920" w:type="dxa"/>
          </w:tcPr>
          <w:p>
            <w:pPr/>
            <w:r>
              <w:t xml:space="preserve">Respaldo léxico: verbos, colores, objetos, zonas, urgencia y lista de bloqueo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verificacion.py</w:t>
            </w:r>
          </w:p>
        </w:tc>
        <w:tc>
          <w:tcPr>
            <w:tcW w:w="4920" w:type="dxa"/>
          </w:tcPr>
          <w:p>
            <w:pPr/>
            <w:r>
              <w:t xml:space="preserve">Modo híbrido </w:t>
            </w:r>
            <w:r>
              <w:rPr>
                <w:rStyle w:val="CodeChar"/>
              </w:rPr>
              <w:t xml:space="preserve">laya+reglas</w:t>
            </w:r>
            <w:r>
              <w:t xml:space="preserve">: rechaza si las reglas ven peligro y corrige con lo que la frase nombra explícitamente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medir_latencia.py</w:t>
            </w:r>
            <w:r>
              <w:t xml:space="preserve">, </w:t>
            </w:r>
            <w:r>
              <w:rPr>
                <w:rStyle w:val="CodeChar"/>
              </w:rPr>
              <w:t xml:space="preserve">evaluar_exactitud.py</w:t>
            </w:r>
            <w:r>
              <w:t xml:space="preserve">, </w:t>
            </w:r>
            <w:r>
              <w:rPr>
                <w:rStyle w:val="CodeChar"/>
              </w:rPr>
              <w:t xml:space="preserve">estadistica.py</w:t>
            </w:r>
          </w:p>
        </w:tc>
        <w:tc>
          <w:tcPr>
            <w:tcW w:w="4920" w:type="dxa"/>
          </w:tcPr>
          <w:p>
            <w:pPr/>
            <w:r>
              <w:t xml:space="preserve">Mediana y P95 (calma/carga) y exactitud LAYA vs palabras clave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laya_simulado.py</w:t>
            </w:r>
          </w:p>
        </w:tc>
        <w:tc>
          <w:tcPr>
            <w:tcW w:w="4920" w:type="dxa"/>
          </w:tcPr>
          <w:p>
            <w:pPr/>
            <w:r>
              <w:t xml:space="preserve">Simulador de LAYA solo para desarrollo (no es evidencia)</w:t>
            </w:r>
          </w:p>
        </w:tc>
      </w:tr>
    </w:tbl>
    <w:p>
      <w:pPr>
        <w:pStyle w:val="Heading3"/>
      </w:pPr>
      <w:r>
        <w:t xml:space="preserve">P2 — </w:t>
      </w:r>
      <w:r>
        <w:rPr>
          <w:rStyle w:val="CodeChar"/>
        </w:rPr>
        <w:t xml:space="preserve">arm_broker</w:t>
      </w:r>
    </w:p>
    <w:p>
      <w:pPr/>
      <w:r>
        <w:t xml:space="preserve">El broker del RB-2 se extendió sin cambiar sus políticas: admisión → cola → worker único. La acción </w:t>
      </w:r>
      <w:r>
        <w:rPr>
          <w:rStyle w:val="CodeChar"/>
        </w:rPr>
        <w:t xml:space="preserve">move_arm</w:t>
      </w:r>
      <w:r>
        <w:t xml:space="preserve"> ahora transporta la decisión completa de P1 y devuelve tiempos por etapa y error FK.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Archivo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Función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broker.py</w:t>
            </w:r>
          </w:p>
        </w:tc>
        <w:tc>
          <w:tcPr>
            <w:tcW w:w="4920" w:type="dxa"/>
          </w:tcPr>
          <w:p>
            <w:pPr/>
            <w:r>
              <w:t xml:space="preserve">Nodo </w:t>
            </w:r>
            <w:r>
              <w:rPr>
                <w:rStyle w:val="CodeChar"/>
              </w:rPr>
              <w:t xml:space="preserve">arm_broker</w:t>
            </w:r>
            <w:r>
              <w:t xml:space="preserve">: rechaza en </w:t>
            </w:r>
            <w:r>
              <w:rPr>
                <w:rStyle w:val="CodeChar"/>
              </w:rPr>
              <w:t xml:space="preserve">goal_callback</w:t>
            </w:r>
            <w:r>
              <w:t xml:space="preserve"> (no permitido, objeto ausente, zona inexistente), encola y ejecuta; único que publica </w:t>
            </w:r>
            <w:r>
              <w:rPr>
                <w:rStyle w:val="CodeChar"/>
              </w:rPr>
              <w:t xml:space="preserve">/joint_states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politicas.py</w:t>
            </w:r>
          </w:p>
        </w:tc>
        <w:tc>
          <w:tcPr>
            <w:tcW w:w="4920" w:type="dxa"/>
          </w:tcPr>
          <w:p>
            <w:pPr/>
            <w:r>
              <w:t xml:space="preserve">FIFO y prioridad con envejecimiento: puntaje = prioridad + espera/τ, con τ = 8 s para evitar inanición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nucleo_p2.py</w:t>
            </w:r>
          </w:p>
        </w:tc>
        <w:tc>
          <w:tcPr>
            <w:tcW w:w="4920" w:type="dxa"/>
          </w:tcPr>
          <w:p>
            <w:pPr/>
            <w:r>
              <w:t xml:space="preserve">Admisión de P2 y ejecutor del agarre en 7 tramos, sin ROS para poder probarlo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fk.py</w:t>
            </w:r>
            <w:r>
              <w:t xml:space="preserve"> / </w:t>
            </w:r>
            <w:r>
              <w:rPr>
                <w:rStyle w:val="CodeChar"/>
              </w:rPr>
              <w:t xml:space="preserve">ik.py</w:t>
            </w:r>
          </w:p>
        </w:tc>
        <w:tc>
          <w:tcPr>
            <w:tcW w:w="4920" w:type="dxa"/>
          </w:tcPr>
          <w:p>
            <w:pPr/>
            <w:r>
              <w:t xml:space="preserve">FK con la tabla DH calibrada del RB-2; IK Levenberg-Marquardt sobre esa misma FK, pinza vertical y 4 giros equivalentes del cubo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planificador_moveit.py</w:t>
            </w:r>
          </w:p>
        </w:tc>
        <w:tc>
          <w:tcPr>
            <w:tcW w:w="4920" w:type="dxa"/>
          </w:tcPr>
          <w:p>
            <w:pPr/>
            <w:r>
              <w:t xml:space="preserve">Llama a </w:t>
            </w:r>
            <w:r>
              <w:rPr>
                <w:rStyle w:val="CodeChar"/>
              </w:rPr>
              <w:t xml:space="preserve">/plan_kinematic_path</w:t>
            </w:r>
            <w:r>
              <w:t xml:space="preserve"> con meta articular; si MoveIt no responde, el broker interpola y lo anota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CamaraColoresReconocimiento.py</w:t>
            </w:r>
            <w:r>
              <w:t xml:space="preserve">, </w:t>
            </w:r>
            <w:r>
              <w:rPr>
                <w:rStyle w:val="CodeChar"/>
              </w:rPr>
              <w:t xml:space="preserve">calibrar_camara.py</w:t>
            </w:r>
          </w:p>
        </w:tc>
        <w:tc>
          <w:tcPr>
            <w:tcW w:w="4920" w:type="dxa"/>
          </w:tcPr>
          <w:p>
            <w:pPr/>
            <w:r>
              <w:t xml:space="preserve">Visión HSV y homografía píxel→mm calibrada con los 4 cubos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DestinacionColores.py</w:t>
            </w:r>
          </w:p>
        </w:tc>
        <w:tc>
          <w:tcPr>
            <w:tcW w:w="4920" w:type="dxa"/>
          </w:tcPr>
          <w:p>
            <w:pPr/>
            <w:r>
              <w:t xml:space="preserve">Mesa: cuadros B/G/R/Y y posiciones de los cubos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brazo.py</w:t>
            </w:r>
          </w:p>
        </w:tc>
        <w:tc>
          <w:tcPr>
            <w:tcW w:w="4920" w:type="dxa"/>
          </w:tcPr>
          <w:p>
            <w:pPr/>
            <w:r>
              <w:t xml:space="preserve">Brazo real (</w:t>
            </w:r>
            <w:r>
              <w:rPr>
                <w:rStyle w:val="CodeChar"/>
              </w:rPr>
              <w:t xml:space="preserve">pymycobot</w:t>
            </w:r>
            <w:r>
              <w:t xml:space="preserve">, </w:t>
            </w:r>
            <w:r>
              <w:rPr>
                <w:rStyle w:val="CodeChar"/>
              </w:rPr>
              <w:t xml:space="preserve">/dev/ttyUSB0</w:t>
            </w:r>
            <w:r>
              <w:t xml:space="preserve"> a 1 000 000 baudios) o simulado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cliente_integrado.py</w:t>
            </w:r>
          </w:p>
        </w:tc>
        <w:tc>
          <w:tcPr>
            <w:tcW w:w="4920" w:type="dxa"/>
          </w:tcPr>
          <w:p>
            <w:pPr/>
            <w:r>
              <w:t xml:space="preserve">Cliente de cada integrante: frase → </w:t>
            </w:r>
            <w:r>
              <w:rPr>
                <w:rStyle w:val="CodeChar"/>
              </w:rPr>
              <w:t xml:space="preserve">/interpretar_orden</w:t>
            </w:r>
            <w:r>
              <w:t xml:space="preserve"> → goal; copia la prioridad del modelo y no permite escribirla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monitor_cola.py</w:t>
            </w:r>
            <w:r>
              <w:t xml:space="preserve">, </w:t>
            </w:r>
            <w:r>
              <w:rPr>
                <w:rStyle w:val="CodeChar"/>
              </w:rPr>
              <w:t xml:space="preserve">tabla_intentos.py</w:t>
            </w:r>
            <w:r>
              <w:t xml:space="preserve">, </w:t>
            </w:r>
            <w:r>
              <w:rPr>
                <w:rStyle w:val="CodeChar"/>
              </w:rPr>
              <w:t xml:space="preserve">evidencia.py</w:t>
            </w:r>
          </w:p>
        </w:tc>
        <w:tc>
          <w:tcPr>
            <w:tcW w:w="4920" w:type="dxa"/>
          </w:tcPr>
          <w:p>
            <w:pPr/>
            <w:r>
              <w:t xml:space="preserve">Pantalla de la cola para el video y CSV/tablas de evidencia</w:t>
            </w:r>
          </w:p>
        </w:tc>
      </w:tr>
    </w:tbl>
    <w:p>
      <w:pPr>
        <w:pStyle w:val="Heading3"/>
      </w:pPr>
      <w:r>
        <w:t xml:space="preserve">P3 — </w:t>
      </w:r>
      <w:r>
        <w:rPr>
          <w:rStyle w:val="CodeChar"/>
        </w:rPr>
        <w:t xml:space="preserve">jetcobot_voz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360"/>
        <w:gridCol w:w="5999"/>
      </w:tblGrid>
      <w:tr>
        <w:trPr>
          <w:tblHeader/>
        </w:trPr>
        <w:tc>
          <w:tcPr>
            <w:tcW w:w="3360" w:type="dxa"/>
            <w:shd w:val="clear" w:color="auto" w:fill="F2F2F2"/>
          </w:tcPr>
          <w:p>
            <w:pPr/>
            <w:r>
              <w:t xml:space="preserve">Archivo</w:t>
            </w:r>
          </w:p>
        </w:tc>
        <w:tc>
          <w:tcPr>
            <w:tcW w:w="5999" w:type="dxa"/>
            <w:shd w:val="clear" w:color="auto" w:fill="F2F2F2"/>
          </w:tcPr>
          <w:p>
            <w:pPr/>
            <w:r>
              <w:t xml:space="preserve">Función</w:t>
            </w:r>
          </w:p>
        </w:tc>
      </w:tr>
      <w:tr>
        <w:tc>
          <w:tcPr>
            <w:tcW w:w="3360" w:type="dxa"/>
          </w:tcPr>
          <w:p>
            <w:pPr/>
            <w:r>
              <w:rPr>
                <w:rStyle w:val="CodeChar"/>
              </w:rPr>
              <w:t xml:space="preserve">transcriptor_voz.py</w:t>
            </w:r>
          </w:p>
        </w:tc>
        <w:tc>
          <w:tcPr>
            <w:tcW w:w="5999" w:type="dxa"/>
          </w:tcPr>
          <w:p>
            <w:pPr/>
            <w:r>
              <w:t xml:space="preserve">Graba con </w:t>
            </w:r>
            <w:r>
              <w:rPr>
                <w:rStyle w:val="CodeChar"/>
              </w:rPr>
              <w:t xml:space="preserve">arecord</w:t>
            </w:r>
            <w:r>
              <w:t xml:space="preserve"> (16 kHz, corte por 1 s de silencio) o lee un archivo, transcribe y entrega el texto a </w:t>
            </w:r>
            <w:r>
              <w:rPr>
                <w:rStyle w:val="CodeChar"/>
              </w:rPr>
              <w:t xml:space="preserve">ClienteIntegrado</w:t>
            </w:r>
            <w:r>
              <w:t xml:space="preserve"> de P2; registra audio, texto, decisión y tiempos</w:t>
            </w:r>
          </w:p>
        </w:tc>
      </w:tr>
      <w:tr>
        <w:tc>
          <w:tcPr>
            <w:tcW w:w="3360" w:type="dxa"/>
          </w:tcPr>
          <w:p>
            <w:pPr/>
            <w:r>
              <w:rPr>
                <w:rStyle w:val="CodeChar"/>
              </w:rPr>
              <w:t xml:space="preserve">gemini_stt.py</w:t>
            </w:r>
          </w:p>
        </w:tc>
        <w:tc>
          <w:tcPr>
            <w:tcW w:w="5999" w:type="dxa"/>
          </w:tcPr>
          <w:p>
            <w:pPr/>
            <w:r>
              <w:t xml:space="preserve">Cliente de Google AI Studio (</w:t>
            </w:r>
            <w:r>
              <w:rPr>
                <w:rStyle w:val="CodeChar"/>
              </w:rPr>
              <w:t xml:space="preserve">generateContent</w:t>
            </w:r>
            <w:r>
              <w:t xml:space="preserve">, modelo </w:t>
            </w:r>
            <w:r>
              <w:rPr>
                <w:rStyle w:val="CodeChar"/>
              </w:rPr>
              <w:t xml:space="preserve">gemini-2.5-flash</w:t>
            </w:r>
            <w:r>
              <w:t xml:space="preserve">) con plazo duro y pista de vocabulario</w:t>
            </w:r>
          </w:p>
        </w:tc>
      </w:tr>
      <w:tr>
        <w:tc>
          <w:tcPr>
            <w:tcW w:w="3360" w:type="dxa"/>
          </w:tcPr>
          <w:p>
            <w:pPr/>
            <w:r>
              <w:rPr>
                <w:rStyle w:val="CodeChar"/>
              </w:rPr>
              <w:t xml:space="preserve">tabla_ordenes.py</w:t>
            </w:r>
          </w:p>
        </w:tc>
        <w:tc>
          <w:tcPr>
            <w:tcW w:w="5999" w:type="dxa"/>
          </w:tcPr>
          <w:p>
            <w:pPr/>
            <w:r>
              <w:t xml:space="preserve">Tabla de las 5 órdenes: dicho / transcrito / decisión / brazo</w:t>
            </w:r>
          </w:p>
        </w:tc>
      </w:tr>
      <w:tr>
        <w:tc>
          <w:tcPr>
            <w:tcW w:w="3360" w:type="dxa"/>
          </w:tcPr>
          <w:p>
            <w:pPr/>
            <w:r>
              <w:rPr>
                <w:rStyle w:val="CodeChar"/>
              </w:rPr>
              <w:t xml:space="preserve">desglose_voz.py</w:t>
            </w:r>
          </w:p>
        </w:tc>
        <w:tc>
          <w:tcPr>
            <w:tcW w:w="5999" w:type="dxa"/>
          </w:tcPr>
          <w:p>
            <w:pPr/>
            <w:r>
              <w:t xml:space="preserve">Une </w:t>
            </w:r>
            <w:r>
              <w:rPr>
                <w:rStyle w:val="CodeChar"/>
              </w:rPr>
              <w:t xml:space="preserve">registro_voz.csv</w:t>
            </w:r>
            <w:r>
              <w:t xml:space="preserve"> con </w:t>
            </w:r>
            <w:r>
              <w:rPr>
                <w:rStyle w:val="CodeChar"/>
              </w:rPr>
              <w:t xml:space="preserve">intentos.csv</w:t>
            </w:r>
            <w:r>
              <w:t xml:space="preserve"> y calcula cada etapa desde el fin de la voz hasta el inicio del movimiento</w:t>
            </w:r>
          </w:p>
        </w:tc>
      </w:tr>
      <w:tr>
        <w:tc>
          <w:tcPr>
            <w:tcW w:w="3360" w:type="dxa"/>
          </w:tcPr>
          <w:p>
            <w:pPr/>
            <w:r>
              <w:rPr>
                <w:rStyle w:val="CodeChar"/>
              </w:rPr>
              <w:t xml:space="preserve">calibrar_microfono.py</w:t>
            </w:r>
          </w:p>
        </w:tc>
        <w:tc>
          <w:tcPr>
            <w:tcW w:w="5999" w:type="dxa"/>
          </w:tcPr>
          <w:p>
            <w:pPr/>
            <w:r>
              <w:t xml:space="preserve">Sugiere </w:t>
            </w:r>
            <w:r>
              <w:rPr>
                <w:rStyle w:val="CodeChar"/>
              </w:rPr>
              <w:t xml:space="preserve">umbral_rms</w:t>
            </w:r>
            <w:r>
              <w:t xml:space="preserve"> según el ruido del ambiente</w:t>
            </w:r>
          </w:p>
        </w:tc>
      </w:tr>
    </w:tbl>
    <w:p>
      <w:pPr>
        <w:pStyle w:val="Heading2"/>
      </w:pPr>
      <w:r>
        <w:t xml:space="preserve">Flujo de una orden</w:t>
      </w:r>
    </w:p>
    <w:p>
      <w:pPr/>
      <w:r>
        <w:t xml:space="preserve">Una orden recorre nueve pasos; una orden prohibida se detiene en el paso 4 y nunca entra a la cola.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Captura (P3).</w:t>
      </w:r>
      <w:r>
        <w:t xml:space="preserve"> </w:t>
      </w:r>
      <w:r>
        <w:rPr>
          <w:rStyle w:val="CodeChar"/>
        </w:rPr>
        <w:t xml:space="preserve">transcriptor_voz</w:t>
      </w:r>
      <w:r>
        <w:t xml:space="preserve"> graba hasta detectar 1 s de silencio. Sin internet, o si la nube no responde en 8 s, pasa a modo texto por teclado y lo publica en </w:t>
      </w:r>
      <w:r>
        <w:rPr>
          <w:rStyle w:val="CodeChar"/>
        </w:rPr>
        <w:t xml:space="preserve">/estado_voz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Transcripción (P3).</w:t>
      </w:r>
      <w:r>
        <w:t xml:space="preserve"> Gemini devuelve el texto en español; se guarda junto al </w:t>
      </w:r>
      <w:r>
        <w:rPr>
          <w:rStyle w:val="CodeChar"/>
        </w:rPr>
        <w:t xml:space="preserve">.wav</w:t>
      </w:r>
      <w:r>
        <w:t xml:space="preserve"> en </w:t>
      </w:r>
      <w:r>
        <w:rPr>
          <w:rStyle w:val="CodeChar"/>
        </w:rPr>
        <w:t xml:space="preserve">evidencia_voz/audio/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Decisión (P1).</w:t>
      </w:r>
      <w:r>
        <w:t xml:space="preserve"> </w:t>
      </w:r>
      <w:r>
        <w:rPr>
          <w:rStyle w:val="CodeChar"/>
        </w:rPr>
        <w:t xml:space="preserve">ClienteIntegrado</w:t>
      </w:r>
      <w:r>
        <w:t xml:space="preserve"> llama a </w:t>
      </w:r>
      <w:r>
        <w:rPr>
          <w:rStyle w:val="CodeChar"/>
        </w:rPr>
        <w:t xml:space="preserve">/interpretar_orden</w:t>
      </w:r>
      <w:r>
        <w:t xml:space="preserve">. LAYA responde las 7 preguntas en una sola pasada; la capa de reglas verifica la seguridad y corrige lo explícito. Si LAYA no responde en </w:t>
      </w:r>
      <w:r>
        <w:rPr>
          <w:rStyle w:val="CodeChar"/>
        </w:rPr>
        <w:t xml:space="preserve">timeout_s</w:t>
      </w:r>
      <w:r>
        <w:t xml:space="preserve"> = 1 s, decide el clasificador por palabras clave (</w:t>
      </w:r>
      <w:r>
        <w:rPr>
          <w:rStyle w:val="CodeChar"/>
        </w:rPr>
        <w:t xml:space="preserve">degradado=true</w:t>
      </w:r>
      <w:r>
        <w:t xml:space="preserve">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Admisión (P2).</w:t>
      </w:r>
      <w:r>
        <w:t xml:space="preserve"> El cliente envía el goal </w:t>
      </w:r>
      <w:r>
        <w:rPr>
          <w:rStyle w:val="CodeChar"/>
        </w:rPr>
        <w:t xml:space="preserve">move_arm</w:t>
      </w:r>
      <w:r>
        <w:t xml:space="preserve"> con la decisión completa y la prioridad del modelo. </w:t>
      </w:r>
      <w:r>
        <w:rPr>
          <w:rStyle w:val="CodeChar"/>
        </w:rPr>
        <w:t xml:space="preserve">goal_callback</w:t>
      </w:r>
      <w:r>
        <w:t xml:space="preserve"> lo rechaza si </w:t>
      </w:r>
      <w:r>
        <w:rPr>
          <w:rStyle w:val="CodeChar"/>
        </w:rPr>
        <w:t xml:space="preserve">permitido=false</w:t>
      </w:r>
      <w:r>
        <w:t xml:space="preserve">, si el objeto no está en la mesa o si la zona no existe; la causa queda en </w:t>
      </w:r>
      <w:r>
        <w:rPr>
          <w:rStyle w:val="CodeChar"/>
        </w:rPr>
        <w:t xml:space="preserve">rechazos.csv</w:t>
      </w:r>
      <w:r>
        <w:t xml:space="preserve"> y </w:t>
      </w:r>
      <w:r>
        <w:rPr>
          <w:rStyle w:val="CodeChar"/>
        </w:rPr>
        <w:t xml:space="preserve">/arm/eventos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Cola.</w:t>
      </w:r>
      <w:r>
        <w:t xml:space="preserve"> El pedido espera con puntaje prioridad + espera/8 s. </w:t>
      </w:r>
      <w:r>
        <w:rPr>
          <w:rStyle w:val="CodeChar"/>
        </w:rPr>
        <w:t xml:space="preserve">detener</w:t>
      </w:r>
      <w:r>
        <w:t xml:space="preserve"> no se encola: activa una bandera que el worker revisa entre lecturas.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Percepción.</w:t>
      </w:r>
      <w:r>
        <w:t xml:space="preserve"> El worker lleva el brazo a la pose de observación, detecta el color por HSV y elige la posición conocida más cercana (tolerancia 45 mm).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IK.</w:t>
      </w:r>
      <w:r>
        <w:t xml:space="preserve"> Resuelve los ángulos de agarre y entrega con la FK del RB-2.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Planificación.</w:t>
      </w:r>
      <w:r>
        <w:t xml:space="preserve"> MoveIt 2 planifica los 7 tramos antes de mover; si un tramo falla se interpola.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Movimiento y gripper.</w:t>
      </w:r>
      <w:r>
        <w:t xml:space="preserve"> El worker envía la trayectoria, cierra la pinza (valor 25), traslada al cuadro del mismo color, lee los ángulos para calcular el error FK y suelta (valor 100).</w:t>
      </w:r>
    </w:p>
    <w:p>
      <w:pPr>
        <w:pStyle w:val="Heading2"/>
      </w:pPr>
      <w:r>
        <w:t xml:space="preserve">Instalación y ejecución</w:t>
      </w:r>
    </w:p>
    <w:p>
      <w:pPr/>
      <w:r>
        <w:t xml:space="preserve">Todo corre en el Jetson con ROS 2 Humble; los tres workspaces van en </w:t>
      </w:r>
      <w:r>
        <w:rPr>
          <w:rStyle w:val="CodeChar"/>
        </w:rPr>
        <w:t xml:space="preserve">~/</w:t>
      </w:r>
      <w:r>
        <w:t xml:space="preserve"> y se compilan en orden P1 → P2 → P3. Cada terminal empieza con </w:t>
      </w:r>
      <w:r>
        <w:rPr>
          <w:rStyle w:val="CodeChar"/>
        </w:rPr>
        <w:t xml:space="preserve">source</w:t>
      </w:r>
      <w:r>
        <w:t xml:space="preserve"> del </w:t>
      </w:r>
      <w:r>
        <w:rPr>
          <w:rStyle w:val="CodeChar"/>
        </w:rPr>
        <w:t xml:space="preserve">entorno_*.sh</w:t>
      </w:r>
      <w:r>
        <w:t xml:space="preserve"> correspondiente, que fija </w:t>
      </w:r>
      <w:r>
        <w:rPr>
          <w:rStyle w:val="CodeChar"/>
        </w:rPr>
        <w:t xml:space="preserve">ROS_DOMAIN_ID=52</w:t>
      </w:r>
      <w:r>
        <w:t xml:space="preserve"> y </w:t>
      </w:r>
      <w:r>
        <w:rPr>
          <w:rStyle w:val="CodeChar"/>
        </w:rPr>
        <w:t xml:space="preserve">LAYA=http://172.51.1.10:8000</w:t>
      </w:r>
      <w:r>
        <w:t xml:space="preserve">.</w:t>
      </w:r>
    </w:p>
    <w:p>
      <w:pPr/>
      <w:r>
        <w:rPr>
          <w:b/>
        </w:rPr>
        <w:t xml:space="preserve">1. Dependencias y compilación</w:t>
      </w:r>
    </w:p>
    <w:p>
      <w:pPr>
        <w:pStyle w:val="Code"/>
      </w:pPr>
      <w:bookmarkStart w:id="2" w:name="bongo_lang_bash_2"/>
      <w:bookmarkEnd w:id="2"/>
      <w:r>
        <w:t xml:space="preserve">sudo apt install -y alsa-utils python3-numpy python3-matplotlib python3-requests</w:t>
        <w:br/>
        <w:t xml:space="preserve">cd ~/gran_reto_p1 &amp;&amp; colcon build --symlink-install</w:t>
        <w:br/>
        <w:t xml:space="preserve">source ~/gran_reto_p1/entorno.sh   &amp;&amp; cd ~/gran_reto_p2 &amp;&amp; colcon build --symlink-install</w:t>
        <w:br/>
        <w:t xml:space="preserve">source ~/gran_reto_p2/entorno_p2.sh &amp;&amp; cd ~/gran_reto_p3_demo &amp;&amp; colcon build --symlink-install</w:t>
      </w:r>
    </w:p>
    <w:p>
      <w:pPr/>
      <w:r>
        <w:rPr>
          <w:b/>
        </w:rPr>
        <w:t xml:space="preserve">2. Claves (en cada terminal que las use, nunca en el repositorio)</w:t>
      </w:r>
    </w:p>
    <w:p>
      <w:pPr>
        <w:pStyle w:val="Code"/>
      </w:pPr>
      <w:bookmarkStart w:id="3" w:name="bongo_lang_bash_3"/>
      <w:bookmarkEnd w:id="3"/>
      <w:r>
        <w:t xml:space="preserve">export LAYA_API_KEY=...        # solo si el docente lo pide</w:t>
        <w:br/>
        <w:t xml:space="preserve">read -s -p "GOOGLE_API_KEY: " GOOGLE_API_KEY; export GOOGLE_API_KEY; echo</w:t>
      </w:r>
    </w:p>
    <w:p>
      <w:pPr/>
      <w:r>
        <w:rPr>
          <w:b/>
        </w:rPr>
        <w:t xml:space="preserve">3. Levantar el sistema (una terminal por línea)</w:t>
      </w:r>
    </w:p>
    <w:p>
      <w:pPr>
        <w:pStyle w:val="Code"/>
      </w:pPr>
      <w:bookmarkStart w:id="4" w:name="bongo_lang_bash_4"/>
      <w:bookmarkEnd w:id="4"/>
      <w:r>
        <w:t xml:space="preserve"># T1  intérprete P1</w:t>
        <w:br/>
        <w:t xml:space="preserve">ros2 launch jetcobot_interprete interprete.launch.py laya_url:=$LAYA</w:t>
        <w:br/>
        <w:t xml:space="preserve"># T2  broker P2 (brazo real, MoveIt y cámara)</w:t>
        <w:br/>
        <w:t xml:space="preserve">ros2 launch arm_broker p2.launch.py</w:t>
        <w:br/>
        <w:t xml:space="preserve"># T3  pantalla de la cola para el video</w:t>
        <w:br/>
        <w:t xml:space="preserve">ros2 run arm_broker monitor_cola</w:t>
        <w:br/>
        <w:t xml:space="preserve"># T4..T7  un cliente por integrante</w:t>
        <w:br/>
        <w:t xml:space="preserve">ros2 run arm_broker cliente_integrado --id yoel</w:t>
        <w:br/>
        <w:t xml:space="preserve"># T8  voz (P3)</w:t>
        <w:br/>
        <w:t xml:space="preserve">ros2 run jetcobot_voz transcriptor_voz --ros-args \</w:t>
        <w:br/>
        <w:t xml:space="preserve">  --params-file ~/gran_reto_p3_demo/src/jetcobot_voz/config/transcriptor_voz.yaml</w:t>
      </w:r>
    </w:p>
    <w:p>
      <w:pPr/>
      <w:r>
        <w:rPr>
          <w:b/>
        </w:rPr>
        <w:t xml:space="preserve">4. Mediciones y tablas</w:t>
      </w:r>
    </w:p>
    <w:p>
      <w:pPr>
        <w:pStyle w:val="Code"/>
      </w:pPr>
      <w:bookmarkStart w:id="5" w:name="bongo_lang_bash_5"/>
      <w:bookmarkEnd w:id="5"/>
      <w:r>
        <w:t xml:space="preserve">ros2 run jetcobot_interprete medir_latencia --frases frases.csv --escenario calma --prediccion-mediana-ms 60 --prediccion-p95-ms 120</w:t>
        <w:br/>
        <w:t xml:space="preserve">ros2 run jetcobot_interprete evaluar_exactitud salida/decisiones_calma.csv</w:t>
        <w:br/>
        <w:t xml:space="preserve">ros2 run arm_broker tabla_intentos evidencia_p2/intentos.csv</w:t>
        <w:br/>
        <w:t xml:space="preserve">ros2 run jetcobot_voz tabla_ordenes evidencia_voz/registro_voz.csv</w:t>
        <w:br/>
        <w:t xml:space="preserve">ros2 run jetcobot_voz desglose_voz</w:t>
      </w:r>
    </w:p>
    <w:p>
      <w:pPr/>
      <w:r>
        <w:rPr>
          <w:b/>
        </w:rPr>
        <w:t xml:space="preserve">5. Prueba sin internet:</w:t>
      </w:r>
      <w:r>
        <w:t xml:space="preserve"> </w:t>
      </w:r>
      <w:r>
        <w:rPr>
          <w:rStyle w:val="CodeChar"/>
        </w:rPr>
        <w:t xml:space="preserve">bash herramientas/sin_internet.sh cortar</w:t>
      </w:r>
      <w:r>
        <w:t xml:space="preserve"> elimina solo la ruta por defecto (LAYA sigue accesible por la red local); </w:t>
      </w:r>
      <w:r>
        <w:rPr>
          <w:rStyle w:val="CodeChar"/>
        </w:rPr>
        <w:t xml:space="preserve">restaurar</w:t>
      </w:r>
      <w:r>
        <w:t xml:space="preserve"> la devuelve.</w:t>
      </w:r>
    </w:p>
    <w:p>
      <w:pPr/>
      <w:r>
        <w:rPr>
          <w:b/>
        </w:rPr>
        <w:t xml:space="preserve">6. Pruebas sin ROS:</w:t>
      </w:r>
      <w:r>
        <w:t xml:space="preserve"> </w:t>
      </w:r>
      <w:r>
        <w:rPr>
          <w:rStyle w:val="CodeChar"/>
        </w:rPr>
        <w:t xml:space="preserve">python3 -m unittest discover -s test -v</w:t>
      </w:r>
      <w:r>
        <w:t xml:space="preserve"> dentro de cada paquete.</w:t>
      </w:r>
    </w:p>
    <w:p>
      <w:pPr>
        <w:pStyle w:val="Heading2"/>
      </w:pPr>
      <w:r>
        <w:t xml:space="preserve">Resultados y conclusiones</w:t>
      </w:r>
    </w:p>
    <w:p>
      <w:pPr/>
      <w:r>
        <w:t xml:space="preserve">La cadena completa funcionó en el brazo real: 13 de 18 pedidos terminaron con el cubo en su cuadro, la prioridad del modelo reordenó la cola y la única orden prohibida se rechazó antes de encolar.</w:t>
      </w:r>
    </w:p>
    <w:p>
      <w:pPr>
        <w:pStyle w:val="Heading3"/>
      </w:pPr>
      <w:r>
        <w:t xml:space="preserve">P1 — Latencia (escenario calma, 9 oct 2026)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238"/>
        <w:gridCol w:w="2407"/>
        <w:gridCol w:w="1713"/>
      </w:tblGrid>
      <w:tr>
        <w:trPr>
          <w:tblHeader/>
        </w:trPr>
        <w:tc>
          <w:tcPr>
            <w:tcW w:w="5238" w:type="dxa"/>
            <w:shd w:val="clear" w:color="auto" w:fill="F2F2F2"/>
          </w:tcPr>
          <w:p>
            <w:pPr/>
            <w:r>
              <w:t xml:space="preserve">Métrica</w:t>
            </w:r>
          </w:p>
        </w:tc>
        <w:tc>
          <w:tcPr>
            <w:tcW w:w="2407" w:type="dxa"/>
            <w:shd w:val="clear" w:color="auto" w:fill="F2F2F2"/>
          </w:tcPr>
          <w:p>
            <w:pPr>
              <w:jc w:val="right"/>
            </w:pPr>
            <w:r>
              <w:t xml:space="preserve">Mediana [ms]</w:t>
            </w:r>
          </w:p>
        </w:tc>
        <w:tc>
          <w:tcPr>
            <w:tcW w:w="1713" w:type="dxa"/>
            <w:shd w:val="clear" w:color="auto" w:fill="F2F2F2"/>
          </w:tcPr>
          <w:p>
            <w:pPr>
              <w:jc w:val="right"/>
            </w:pPr>
            <w:r>
              <w:t xml:space="preserve">P95 [ms]</w:t>
            </w:r>
          </w:p>
        </w:tc>
      </w:tr>
      <w:tr>
        <w:tc>
          <w:tcPr>
            <w:tcW w:w="5238" w:type="dxa"/>
          </w:tcPr>
          <w:p>
            <w:pPr/>
            <w:r>
              <w:t xml:space="preserve">Tiempo visto por el cliente ROS</w:t>
            </w:r>
          </w:p>
        </w:tc>
        <w:tc>
          <w:tcPr>
            <w:tcW w:w="2407" w:type="dxa"/>
          </w:tcPr>
          <w:p>
            <w:pPr>
              <w:jc w:val="right"/>
            </w:pPr>
            <w:r>
              <w:t xml:space="preserve">279,1</w:t>
            </w:r>
          </w:p>
        </w:tc>
        <w:tc>
          <w:tcPr>
            <w:tcW w:w="1713" w:type="dxa"/>
          </w:tcPr>
          <w:p>
            <w:pPr>
              <w:jc w:val="right"/>
            </w:pPr>
            <w:r>
              <w:t xml:space="preserve">371,3</w:t>
            </w:r>
          </w:p>
        </w:tc>
      </w:tr>
      <w:tr>
        <w:tc>
          <w:tcPr>
            <w:tcW w:w="5238" w:type="dxa"/>
          </w:tcPr>
          <w:p>
            <w:pPr/>
            <w:r>
              <w:t xml:space="preserve">Ida y vuelta HTTP con LAYA</w:t>
            </w:r>
          </w:p>
        </w:tc>
        <w:tc>
          <w:tcPr>
            <w:tcW w:w="2407" w:type="dxa"/>
          </w:tcPr>
          <w:p>
            <w:pPr>
              <w:jc w:val="right"/>
            </w:pPr>
            <w:r>
              <w:t xml:space="preserve">273,1</w:t>
            </w:r>
          </w:p>
        </w:tc>
        <w:tc>
          <w:tcPr>
            <w:tcW w:w="1713" w:type="dxa"/>
          </w:tcPr>
          <w:p>
            <w:pPr>
              <w:jc w:val="right"/>
            </w:pPr>
            <w:r>
              <w:t xml:space="preserve">360,3</w:t>
            </w:r>
          </w:p>
        </w:tc>
      </w:tr>
      <w:tr>
        <w:tc>
          <w:tcPr>
            <w:tcW w:w="5238" w:type="dxa"/>
          </w:tcPr>
          <w:p>
            <w:pPr/>
            <w:r>
              <w:t xml:space="preserve">Cálculo del modelo (servidor)</w:t>
            </w:r>
          </w:p>
        </w:tc>
        <w:tc>
          <w:tcPr>
            <w:tcW w:w="2407" w:type="dxa"/>
          </w:tcPr>
          <w:p>
            <w:pPr>
              <w:jc w:val="right"/>
            </w:pPr>
            <w:r>
              <w:t xml:space="preserve">224,2</w:t>
            </w:r>
          </w:p>
        </w:tc>
        <w:tc>
          <w:tcPr>
            <w:tcW w:w="1713" w:type="dxa"/>
          </w:tcPr>
          <w:p>
            <w:pPr>
              <w:jc w:val="right"/>
            </w:pPr>
            <w:r>
              <w:t xml:space="preserve">290,8</w:t>
            </w:r>
          </w:p>
        </w:tc>
      </w:tr>
      <w:tr>
        <w:tc>
          <w:tcPr>
            <w:tcW w:w="5238" w:type="dxa"/>
          </w:tcPr>
          <w:p>
            <w:pPr/>
            <w:r>
              <w:t xml:space="preserve">Red y cola (rtt − cálculo)</w:t>
            </w:r>
          </w:p>
        </w:tc>
        <w:tc>
          <w:tcPr>
            <w:tcW w:w="2407" w:type="dxa"/>
          </w:tcPr>
          <w:p>
            <w:pPr>
              <w:jc w:val="right"/>
            </w:pPr>
            <w:r>
              <w:t xml:space="preserve">45,0</w:t>
            </w:r>
          </w:p>
        </w:tc>
        <w:tc>
          <w:tcPr>
            <w:tcW w:w="1713" w:type="dxa"/>
          </w:tcPr>
          <w:p>
            <w:pPr>
              <w:jc w:val="right"/>
            </w:pPr>
            <w:r>
              <w:t xml:space="preserve">101,8</w:t>
            </w:r>
          </w:p>
        </w:tc>
      </w:tr>
    </w:tbl>
    <w:p>
      <w:pPr/>
      <w:r>
        <w:t xml:space="preserve">El cálculo del modelo explica el 80 % de la mediana. La predicción (60 ms / 120 ms) quedó corta por 219 ms y 251 ms, porque no consideró el tiempo de inferencia del servidor. Hubo 0 llamadas degradadas y 7 sin respuesta de 50.</w:t>
      </w:r>
    </w:p>
    <w:p>
      <w:pPr>
        <w:pStyle w:val="Heading3"/>
      </w:pPr>
      <w:r>
        <w:t xml:space="preserve">P1 — Exactitud sobre las 50 frases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034"/>
        <w:gridCol w:w="2108"/>
        <w:gridCol w:w="3217"/>
      </w:tblGrid>
      <w:tr>
        <w:trPr>
          <w:tblHeader/>
        </w:trPr>
        <w:tc>
          <w:tcPr>
            <w:tcW w:w="4034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2108" w:type="dxa"/>
            <w:shd w:val="clear" w:color="auto" w:fill="F2F2F2"/>
          </w:tcPr>
          <w:p>
            <w:pPr>
              <w:jc w:val="right"/>
            </w:pPr>
            <w:r>
              <w:t xml:space="preserve">LAYA (n = 43)</w:t>
            </w:r>
          </w:p>
        </w:tc>
        <w:tc>
          <w:tcPr>
            <w:tcW w:w="3217" w:type="dxa"/>
            <w:shd w:val="clear" w:color="auto" w:fill="F2F2F2"/>
          </w:tcPr>
          <w:p>
            <w:pPr>
              <w:jc w:val="right"/>
            </w:pPr>
            <w:r>
              <w:t xml:space="preserve">Palabras clave (n = 50)</w:t>
            </w:r>
          </w:p>
        </w:tc>
      </w:tr>
      <w:tr>
        <w:tc>
          <w:tcPr>
            <w:tcW w:w="4034" w:type="dxa"/>
          </w:tcPr>
          <w:p>
            <w:pPr/>
            <w:r>
              <w:t xml:space="preserve">Acción</w:t>
            </w:r>
          </w:p>
        </w:tc>
        <w:tc>
          <w:tcPr>
            <w:tcW w:w="2108" w:type="dxa"/>
          </w:tcPr>
          <w:p>
            <w:pPr>
              <w:jc w:val="right"/>
            </w:pPr>
            <w:r>
              <w:t xml:space="preserve">18</w:t>
            </w:r>
          </w:p>
        </w:tc>
        <w:tc>
          <w:tcPr>
            <w:tcW w:w="3217" w:type="dxa"/>
          </w:tcPr>
          <w:p>
            <w:pPr>
              <w:jc w:val="right"/>
            </w:pPr>
            <w:r>
              <w:t xml:space="preserve">45</w:t>
            </w:r>
          </w:p>
        </w:tc>
      </w:tr>
      <w:tr>
        <w:tc>
          <w:tcPr>
            <w:tcW w:w="4034" w:type="dxa"/>
          </w:tcPr>
          <w:p>
            <w:pPr/>
            <w:r>
              <w:t xml:space="preserve">Color</w:t>
            </w:r>
          </w:p>
        </w:tc>
        <w:tc>
          <w:tcPr>
            <w:tcW w:w="2108" w:type="dxa"/>
          </w:tcPr>
          <w:p>
            <w:pPr>
              <w:jc w:val="right"/>
            </w:pPr>
            <w:r>
              <w:t xml:space="preserve">36</w:t>
            </w:r>
          </w:p>
        </w:tc>
        <w:tc>
          <w:tcPr>
            <w:tcW w:w="3217" w:type="dxa"/>
          </w:tcPr>
          <w:p>
            <w:pPr>
              <w:jc w:val="right"/>
            </w:pPr>
            <w:r>
              <w:t xml:space="preserve">49</w:t>
            </w:r>
          </w:p>
        </w:tc>
      </w:tr>
      <w:tr>
        <w:tc>
          <w:tcPr>
            <w:tcW w:w="4034" w:type="dxa"/>
          </w:tcPr>
          <w:p>
            <w:pPr/>
            <w:r>
              <w:t xml:space="preserve">Zona</w:t>
            </w:r>
          </w:p>
        </w:tc>
        <w:tc>
          <w:tcPr>
            <w:tcW w:w="2108" w:type="dxa"/>
          </w:tcPr>
          <w:p>
            <w:pPr>
              <w:jc w:val="right"/>
            </w:pPr>
            <w:r>
              <w:t xml:space="preserve">34</w:t>
            </w:r>
          </w:p>
        </w:tc>
        <w:tc>
          <w:tcPr>
            <w:tcW w:w="3217" w:type="dxa"/>
          </w:tcPr>
          <w:p>
            <w:pPr>
              <w:jc w:val="right"/>
            </w:pPr>
            <w:r>
              <w:t xml:space="preserve">50</w:t>
            </w:r>
          </w:p>
        </w:tc>
      </w:tr>
      <w:tr>
        <w:tc>
          <w:tcPr>
            <w:tcW w:w="4034" w:type="dxa"/>
          </w:tcPr>
          <w:p>
            <w:pPr/>
            <w:r>
              <w:t xml:space="preserve">Prioridad</w:t>
            </w:r>
          </w:p>
        </w:tc>
        <w:tc>
          <w:tcPr>
            <w:tcW w:w="2108" w:type="dxa"/>
          </w:tcPr>
          <w:p>
            <w:pPr>
              <w:jc w:val="right"/>
            </w:pPr>
            <w:r>
              <w:t xml:space="preserve">19</w:t>
            </w:r>
          </w:p>
        </w:tc>
        <w:tc>
          <w:tcPr>
            <w:tcW w:w="3217" w:type="dxa"/>
          </w:tcPr>
          <w:p>
            <w:pPr>
              <w:jc w:val="right"/>
            </w:pPr>
            <w:r>
              <w:t xml:space="preserve">48</w:t>
            </w:r>
          </w:p>
        </w:tc>
      </w:tr>
      <w:tr>
        <w:tc>
          <w:tcPr>
            <w:tcW w:w="4034" w:type="dxa"/>
          </w:tcPr>
          <w:p>
            <w:pPr/>
            <w:r>
              <w:t xml:space="preserve">Permitido</w:t>
            </w:r>
          </w:p>
        </w:tc>
        <w:tc>
          <w:tcPr>
            <w:tcW w:w="2108" w:type="dxa"/>
          </w:tcPr>
          <w:p>
            <w:pPr>
              <w:jc w:val="right"/>
            </w:pPr>
            <w:r>
              <w:t xml:space="preserve">24</w:t>
            </w:r>
          </w:p>
        </w:tc>
        <w:tc>
          <w:tcPr>
            <w:tcW w:w="3217" w:type="dxa"/>
          </w:tcPr>
          <w:p>
            <w:pPr>
              <w:jc w:val="right"/>
            </w:pPr>
            <w:r>
              <w:t xml:space="preserve">50</w:t>
            </w:r>
          </w:p>
        </w:tc>
      </w:tr>
      <w:tr>
        <w:tc>
          <w:tcPr>
            <w:tcW w:w="4034" w:type="dxa"/>
          </w:tcPr>
          <w:p>
            <w:pPr/>
            <w:r>
              <w:t xml:space="preserve">Decisión completa</w:t>
            </w:r>
          </w:p>
        </w:tc>
        <w:tc>
          <w:tcPr>
            <w:tcW w:w="2108" w:type="dxa"/>
          </w:tcPr>
          <w:p>
            <w:pPr>
              <w:jc w:val="right"/>
            </w:pPr>
            <w:r>
              <w:t xml:space="preserve">6</w:t>
            </w:r>
          </w:p>
        </w:tc>
        <w:tc>
          <w:tcPr>
            <w:tcW w:w="3217" w:type="dxa"/>
          </w:tcPr>
          <w:p>
            <w:pPr>
              <w:jc w:val="right"/>
            </w:pPr>
            <w:r>
              <w:t xml:space="preserve">43</w:t>
            </w:r>
          </w:p>
        </w:tc>
      </w:tr>
      <w:tr>
        <w:tc>
          <w:tcPr>
            <w:tcW w:w="4034" w:type="dxa"/>
          </w:tcPr>
          <w:p>
            <w:pPr/>
            <w:r>
              <w:t xml:space="preserve">Órdenes prohibidas aceptadas</w:t>
            </w:r>
          </w:p>
        </w:tc>
        <w:tc>
          <w:tcPr>
            <w:tcW w:w="2108" w:type="dxa"/>
          </w:tcPr>
          <w:p>
            <w:pPr>
              <w:jc w:val="right"/>
            </w:pPr>
            <w:r>
              <w:t xml:space="preserve">3</w:t>
            </w:r>
          </w:p>
        </w:tc>
        <w:tc>
          <w:tcPr>
            <w:tcW w:w="3217" w:type="dxa"/>
          </w:tcPr>
          <w:p>
            <w:pPr>
              <w:jc w:val="right"/>
            </w:pPr>
            <w:r>
              <w:t xml:space="preserve">0</w:t>
            </w:r>
          </w:p>
        </w:tc>
      </w:tr>
    </w:tbl>
    <w:p>
      <w:pPr/>
      <w:r>
        <w:t xml:space="preserve">LAYA aceptó 3 órdenes prohibidas, por eso P2 y P3 usan el modo híbrido </w:t>
      </w:r>
      <w:r>
        <w:rPr>
          <w:rStyle w:val="CodeChar"/>
        </w:rPr>
        <w:t xml:space="preserve">laya+reglas</w:t>
      </w:r>
      <w:r>
        <w:t xml:space="preserve">: las reglas pueden vetar una orden y corregir lo que la frase nombra explícitamente. El clasificador por palabras clave se diseñó con estas mismas frases de ejemplo, así que su exactitud aquí es optimista.</w:t>
      </w:r>
    </w:p>
    <w:p>
      <w:pPr>
        <w:pStyle w:val="Heading3"/>
      </w:pPr>
      <w:r>
        <w:t xml:space="preserve">P2 — Agarre autónomo (18 pedidos en el brazo real)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Indicador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Valor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Pedidos completados</w:t>
            </w:r>
          </w:p>
        </w:tc>
        <w:tc>
          <w:tcPr>
            <w:tcW w:w="4920" w:type="dxa"/>
          </w:tcPr>
          <w:p>
            <w:pPr/>
            <w:r>
              <w:t xml:space="preserve">13 de 18 (72 %)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Error FK en la entrega (medio / mínimo / máximo)</w:t>
            </w:r>
          </w:p>
        </w:tc>
        <w:tc>
          <w:tcPr>
            <w:tcW w:w="4920" w:type="dxa"/>
          </w:tcPr>
          <w:p>
            <w:pPr/>
            <w:r>
              <w:t xml:space="preserve">4,0 / 2,0 / 7,8 mm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Error según </w:t>
            </w:r>
            <w:r>
              <w:rPr>
                <w:rStyle w:val="CodeChar"/>
              </w:rPr>
              <w:t xml:space="preserve">get_coords</w:t>
            </w:r>
            <w:r>
              <w:t xml:space="preserve"> del firmware (medio)</w:t>
            </w:r>
          </w:p>
        </w:tc>
        <w:tc>
          <w:tcPr>
            <w:tcW w:w="4920" w:type="dxa"/>
          </w:tcPr>
          <w:p>
            <w:pPr/>
            <w:r>
              <w:t xml:space="preserve">8,3 mm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Duración media de un agarre</w:t>
            </w:r>
          </w:p>
        </w:tc>
        <w:tc>
          <w:tcPr>
            <w:tcW w:w="4920" w:type="dxa"/>
          </w:tcPr>
          <w:p>
            <w:pPr/>
            <w:r>
              <w:t xml:space="preserve">32,8 s (movimiento 18,6 s, reposo 13,1 s, percepción + IK + planificación 1,1 s)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Planificación</w:t>
            </w:r>
          </w:p>
        </w:tc>
        <w:tc>
          <w:tcPr>
            <w:tcW w:w="4920" w:type="dxa"/>
          </w:tcPr>
          <w:p>
            <w:pPr/>
            <w:r>
              <w:t xml:space="preserve">5 agarres solo con MoveIt; 8 mixtos (MoveIt + interpolación)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Fallos</w:t>
            </w:r>
          </w:p>
        </w:tc>
        <w:tc>
          <w:tcPr>
            <w:tcW w:w="4920" w:type="dxa"/>
          </w:tcPr>
          <w:p>
            <w:pPr/>
            <w:r>
              <w:t xml:space="preserve">1 la cámara no encontró el cubo rojo; 4 no se pudieron leer los ángulos del brazo (puerto serie)</w:t>
            </w:r>
          </w:p>
        </w:tc>
      </w:tr>
    </w:tbl>
    <w:p>
      <w:pPr/>
      <w:r>
        <w:rPr>
          <w:b/>
        </w:rPr>
        <w:t xml:space="preserve">Demostración con 4 clientes (12:38–12:40):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9"/>
        <w:gridCol w:w="2626"/>
        <w:gridCol w:w="1186"/>
        <w:gridCol w:w="1780"/>
        <w:gridCol w:w="2778"/>
      </w:tblGrid>
      <w:tr>
        <w:trPr>
          <w:tblHeader/>
        </w:trPr>
        <w:tc>
          <w:tcPr>
            <w:tcW w:w="989" w:type="dxa"/>
            <w:shd w:val="clear" w:color="auto" w:fill="F2F2F2"/>
          </w:tcPr>
          <w:p>
            <w:pPr/>
            <w:r>
              <w:t xml:space="preserve">Cliente</w:t>
            </w:r>
          </w:p>
        </w:tc>
        <w:tc>
          <w:tcPr>
            <w:tcW w:w="2626" w:type="dxa"/>
            <w:shd w:val="clear" w:color="auto" w:fill="F2F2F2"/>
          </w:tcPr>
          <w:p>
            <w:pPr/>
            <w:r>
              <w:t xml:space="preserve">Frase</w:t>
            </w:r>
          </w:p>
        </w:tc>
        <w:tc>
          <w:tcPr>
            <w:tcW w:w="1186" w:type="dxa"/>
            <w:shd w:val="clear" w:color="auto" w:fill="F2F2F2"/>
          </w:tcPr>
          <w:p>
            <w:pPr>
              <w:jc w:val="right"/>
            </w:pPr>
            <w:r>
              <w:t xml:space="preserve">Prioridad</w:t>
            </w:r>
          </w:p>
        </w:tc>
        <w:tc>
          <w:tcPr>
            <w:tcW w:w="1780" w:type="dxa"/>
            <w:shd w:val="clear" w:color="auto" w:fill="F2F2F2"/>
          </w:tcPr>
          <w:p>
            <w:pPr>
              <w:jc w:val="right"/>
            </w:pPr>
            <w:r>
              <w:t xml:space="preserve">Espera en cola</w:t>
            </w:r>
          </w:p>
        </w:tc>
        <w:tc>
          <w:tcPr>
            <w:tcW w:w="2778" w:type="dxa"/>
            <w:shd w:val="clear" w:color="auto" w:fill="F2F2F2"/>
          </w:tcPr>
          <w:p>
            <w:pPr/>
            <w:r>
              <w:t xml:space="preserve">Resultado</w:t>
            </w:r>
          </w:p>
        </w:tc>
      </w:tr>
      <w:tr>
        <w:tc>
          <w:tcPr>
            <w:tcW w:w="989" w:type="dxa"/>
          </w:tcPr>
          <w:p>
            <w:pPr/>
            <w:r>
              <w:t xml:space="preserve">aaron</w:t>
            </w:r>
          </w:p>
        </w:tc>
        <w:tc>
          <w:tcPr>
            <w:tcW w:w="2626" w:type="dxa"/>
          </w:tcPr>
          <w:p>
            <w:pPr/>
            <w:r>
              <w:t xml:space="preserve">urgente: mueve el cubo amarillo</w:t>
            </w:r>
          </w:p>
        </w:tc>
        <w:tc>
          <w:tcPr>
            <w:tcW w:w="1186" w:type="dxa"/>
          </w:tcPr>
          <w:p>
            <w:pPr>
              <w:jc w:val="right"/>
            </w:pPr>
            <w:r>
              <w:t xml:space="preserve">5</w:t>
            </w:r>
          </w:p>
        </w:tc>
        <w:tc>
          <w:tcPr>
            <w:tcW w:w="1780" w:type="dxa"/>
          </w:tcPr>
          <w:p>
            <w:pPr>
              <w:jc w:val="right"/>
            </w:pPr>
            <w:r>
              <w:t xml:space="preserve">0,0 s</w:t>
            </w:r>
          </w:p>
        </w:tc>
        <w:tc>
          <w:tcPr>
            <w:tcW w:w="2778" w:type="dxa"/>
          </w:tcPr>
          <w:p>
            <w:pPr/>
            <w:r>
              <w:t xml:space="preserve">Completado, error 2,4 mm</w:t>
            </w:r>
          </w:p>
        </w:tc>
      </w:tr>
      <w:tr>
        <w:tc>
          <w:tcPr>
            <w:tcW w:w="989" w:type="dxa"/>
          </w:tcPr>
          <w:p>
            <w:pPr/>
            <w:r>
              <w:t xml:space="preserve">joaquin</w:t>
            </w:r>
          </w:p>
        </w:tc>
        <w:tc>
          <w:tcPr>
            <w:tcW w:w="2626" w:type="dxa"/>
          </w:tcPr>
          <w:p>
            <w:pPr/>
            <w:r>
              <w:t xml:space="preserve">toma el cubo verde</w:t>
            </w:r>
          </w:p>
        </w:tc>
        <w:tc>
          <w:tcPr>
            <w:tcW w:w="1186" w:type="dxa"/>
          </w:tcPr>
          <w:p>
            <w:pPr>
              <w:jc w:val="right"/>
            </w:pPr>
            <w:r>
              <w:t xml:space="preserve">3</w:t>
            </w:r>
          </w:p>
        </w:tc>
        <w:tc>
          <w:tcPr>
            <w:tcW w:w="1780" w:type="dxa"/>
          </w:tcPr>
          <w:p>
            <w:pPr>
              <w:jc w:val="right"/>
            </w:pPr>
            <w:r>
              <w:t xml:space="preserve">24,0 s</w:t>
            </w:r>
          </w:p>
        </w:tc>
        <w:tc>
          <w:tcPr>
            <w:tcW w:w="2778" w:type="dxa"/>
          </w:tcPr>
          <w:p>
            <w:pPr/>
            <w:r>
              <w:t xml:space="preserve">Completado, error 4,5 mm</w:t>
            </w:r>
          </w:p>
        </w:tc>
      </w:tr>
      <w:tr>
        <w:tc>
          <w:tcPr>
            <w:tcW w:w="989" w:type="dxa"/>
          </w:tcPr>
          <w:p>
            <w:pPr/>
            <w:r>
              <w:t xml:space="preserve">yoel</w:t>
            </w:r>
          </w:p>
        </w:tc>
        <w:tc>
          <w:tcPr>
            <w:tcW w:w="2626" w:type="dxa"/>
          </w:tcPr>
          <w:p>
            <w:pPr/>
            <w:r>
              <w:t xml:space="preserve">cuando puedas, lleva el cubo rojo a su lugar</w:t>
            </w:r>
          </w:p>
        </w:tc>
        <w:tc>
          <w:tcPr>
            <w:tcW w:w="1186" w:type="dxa"/>
          </w:tcPr>
          <w:p>
            <w:pPr>
              <w:jc w:val="right"/>
            </w:pPr>
            <w:r>
              <w:t xml:space="preserve">2</w:t>
            </w:r>
          </w:p>
        </w:tc>
        <w:tc>
          <w:tcPr>
            <w:tcW w:w="1780" w:type="dxa"/>
          </w:tcPr>
          <w:p>
            <w:pPr>
              <w:jc w:val="right"/>
            </w:pPr>
            <w:r>
              <w:t xml:space="preserve">66,1 s</w:t>
            </w:r>
          </w:p>
        </w:tc>
        <w:tc>
          <w:tcPr>
            <w:tcW w:w="2778" w:type="dxa"/>
          </w:tcPr>
          <w:p>
            <w:pPr/>
            <w:r>
              <w:t xml:space="preserve">Completado, error 5,2 mm</w:t>
            </w:r>
          </w:p>
        </w:tc>
      </w:tr>
      <w:tr>
        <w:tc>
          <w:tcPr>
            <w:tcW w:w="989" w:type="dxa"/>
          </w:tcPr>
          <w:p>
            <w:pPr/>
            <w:r>
              <w:t xml:space="preserve">simon</w:t>
            </w:r>
          </w:p>
        </w:tc>
        <w:tc>
          <w:tcPr>
            <w:tcW w:w="2626" w:type="dxa"/>
          </w:tcPr>
          <w:p>
            <w:pPr/>
            <w:r>
              <w:t xml:space="preserve">lanza el cubo azul contra la pared</w:t>
            </w:r>
          </w:p>
        </w:tc>
        <w:tc>
          <w:tcPr>
            <w:tcW w:w="1186" w:type="dxa"/>
          </w:tcPr>
          <w:p>
            <w:pPr>
              <w:jc w:val="right"/>
            </w:pPr>
            <w:r>
              <w:t xml:space="preserve">3</w:t>
            </w:r>
          </w:p>
        </w:tc>
        <w:tc>
          <w:tcPr>
            <w:tcW w:w="1780" w:type="dxa"/>
          </w:tcPr>
          <w:p>
            <w:pPr>
              <w:jc w:val="right"/>
            </w:pPr>
            <w:r>
              <w:t xml:space="preserve">—</w:t>
            </w:r>
          </w:p>
        </w:tc>
        <w:tc>
          <w:tcPr>
            <w:tcW w:w="2778" w:type="dxa"/>
          </w:tcPr>
          <w:p>
            <w:pPr/>
            <w:r>
              <w:t xml:space="preserve">Rechazado antes de encolar: </w:t>
            </w:r>
            <w:r>
              <w:rPr>
                <w:rStyle w:val="CodeChar"/>
              </w:rPr>
              <w:t xml:space="preserve">dano_a_objetos_o_robot</w:t>
            </w:r>
          </w:p>
        </w:tc>
      </w:tr>
    </w:tbl>
    <w:p>
      <w:pPr>
        <w:pStyle w:val="Heading3"/>
      </w:pPr>
      <w:r>
        <w:t xml:space="preserve">P3 — Voz</w:t>
      </w:r>
    </w:p>
    <w:p>
      <w:pPr/>
      <w:r>
        <w:t xml:space="preserve">El nodo, el cliente de Gemini y el modo texto están implementados y probados (7 pruebas sin ROS); la entrega incluye una grabación de prueba del 9 oct. El archivo </w:t>
      </w:r>
      <w:r>
        <w:rPr>
          <w:rStyle w:val="CodeChar"/>
        </w:rPr>
        <w:t xml:space="preserve">registro_voz.csv</w:t>
      </w:r>
      <w:r>
        <w:t xml:space="preserve">, la tabla de 5 órdenes y el desglose de tiempos no están en el zip, y las plantillas </w:t>
      </w:r>
      <w:r>
        <w:rPr>
          <w:rStyle w:val="CodeChar"/>
        </w:rPr>
        <w:t xml:space="preserve">informe_P*.md</w:t>
      </w:r>
      <w:r>
        <w:t xml:space="preserve"> y </w:t>
      </w:r>
      <w:r>
        <w:rPr>
          <w:rStyle w:val="CodeChar"/>
        </w:rPr>
        <w:t xml:space="preserve">PREDICCIONES_P*.md</w:t>
      </w:r>
      <w:r>
        <w:t xml:space="preserve"> siguen sin llenar.</w:t>
      </w:r>
    </w:p>
    <w:p>
      <w:pPr>
        <w:pStyle w:val="Heading3"/>
      </w:pPr>
      <w:r>
        <w:t xml:space="preserve">Limitaciones</w:t>
      </w:r>
    </w:p>
    <w:p>
      <w:pPr>
        <w:pStyle w:val="ListParagraph"/>
        <w:numPr>
          <w:ilvl w:val="0"/>
          <w:numId w:val="5"/>
        </w:numPr>
      </w:pPr>
      <w:r>
        <w:t xml:space="preserve">El escenario de carga de P1 (todos los equipos a la vez) no tiene archivos en </w:t>
      </w:r>
      <w:r>
        <w:rPr>
          <w:rStyle w:val="CodeChar"/>
        </w:rPr>
        <w:t xml:space="preserve">salida/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La lectura de ángulos por el puerto serie falló 4 veces seguidas; conviene reintentar antes de abortar.</w:t>
      </w:r>
    </w:p>
    <w:p>
      <w:pPr>
        <w:pStyle w:val="ListParagraph"/>
        <w:numPr>
          <w:ilvl w:val="0"/>
          <w:numId w:val="5"/>
        </w:numPr>
      </w:pPr>
      <w:r>
        <w:t xml:space="preserve">La mesa solo tiene cubos: esferas y cilindros se rechazan, y </w:t>
      </w:r>
      <w:r>
        <w:rPr>
          <w:rStyle w:val="CodeChar"/>
        </w:rPr>
        <w:t xml:space="preserve">zona_a</w:t>
      </w:r>
      <w:r>
        <w:t xml:space="preserve"> y </w:t>
      </w:r>
      <w:r>
        <w:rPr>
          <w:rStyle w:val="CodeChar"/>
        </w:rPr>
        <w:t xml:space="preserve">zona_c</w:t>
      </w:r>
      <w:r>
        <w:t xml:space="preserve"> no existen en el tapete.</w:t>
      </w:r>
    </w:p>
    <w:p>
      <w:pPr>
        <w:pStyle w:val="ListParagraph"/>
        <w:numPr>
          <w:ilvl w:val="0"/>
          <w:numId w:val="5"/>
        </w:numPr>
      </w:pPr>
      <w:r>
        <w:t xml:space="preserve">La homografía solo es válida en la pose de observación con la que se calibró.</w:t>
      </w:r>
    </w:p>
    <w:p>
      <w:pPr>
        <w:pStyle w:val="Heading3"/>
      </w:pPr>
      <w:r>
        <w:t xml:space="preserve">Conclusión</w:t>
      </w:r>
    </w:p>
    <w:p>
      <w:pPr/>
      <w:r>
        <w:t xml:space="preserve">Separar la decisión (tipada, con respaldo) de la ejecución (cola con un solo worker) permitió atender a cuatro operadores en paralelo sin conflictos por el brazo. El tiempo de un pedido lo domina el movimiento físico, no la IA: decidir toma unos 0,3 s y moverse unos 32 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drive.google.com/drive/folders/1BuDL4YiAW3jM2Umoqh3y-Z63oF9s-QKn?usp=sharing" TargetMode="External"/><Relationship Id="rId4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Parcial Robótica 2 — Documentación del proyecto</dc:title>
  <dc:description>Claude Docs node/dc60432a-eff6@10 docx-w7</dc:description>
  <cp:revision>10</cp:revision>
</cp:coreProperties>
</file>