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874A" w14:textId="77777777" w:rsidR="00835B1E" w:rsidRPr="00835B1E" w:rsidRDefault="00835B1E" w:rsidP="00835B1E">
      <w:pPr>
        <w:rPr>
          <w:b/>
          <w:bCs/>
          <w:sz w:val="32"/>
          <w:szCs w:val="32"/>
          <w:lang w:val="en-ID"/>
        </w:rPr>
      </w:pPr>
      <w:r w:rsidRPr="00835B1E">
        <w:rPr>
          <w:b/>
          <w:bCs/>
          <w:sz w:val="32"/>
          <w:szCs w:val="32"/>
          <w:lang w:val="en-ID"/>
        </w:rPr>
        <w:t>Transformasi Pembelajaran: Google Classroom Menyongsong Era Pendidikan Digital</w:t>
      </w:r>
    </w:p>
    <w:p w14:paraId="57D1BEDA" w14:textId="77777777" w:rsidR="000147B1" w:rsidRDefault="000147B1"/>
    <w:p w14:paraId="7AD28FAF" w14:textId="77777777" w:rsidR="00835B1E" w:rsidRPr="00835B1E" w:rsidRDefault="00835B1E">
      <w:pPr>
        <w:rPr>
          <w:rFonts w:ascii="Segoe UI" w:hAnsi="Segoe UI" w:cs="Segoe UI"/>
          <w:color w:val="374151"/>
          <w:sz w:val="24"/>
          <w:szCs w:val="24"/>
        </w:rPr>
      </w:pPr>
      <w:r w:rsidRPr="00835B1E">
        <w:rPr>
          <w:rFonts w:ascii="Segoe UI" w:hAnsi="Segoe UI" w:cs="Segoe UI"/>
          <w:color w:val="374151"/>
          <w:sz w:val="24"/>
          <w:szCs w:val="24"/>
        </w:rPr>
        <w:t xml:space="preserve">Dalam dunia pendidikan modern,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teknologi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memainkan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peran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krusial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dalam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mengubah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cara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kita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belajar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mengajar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. Seiring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perkembangan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zaman,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tradisi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kelas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fisik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buku-buku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tebal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telah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beralih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ke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ruang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digital yang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dinamis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terhubung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. Salah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satu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terobosan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utama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dalam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hal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ini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adalah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835B1E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Google Classroom</w:t>
      </w:r>
      <w:r w:rsidRPr="00835B1E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sebuah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platform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pembelajaran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daring yang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memudahkan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guru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siswa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untuk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berinteraksi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berkolaborasi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,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berbagi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pengetahuan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. Artikel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ini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membahas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secara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mendalam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tentang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aplikasi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Google Classroom,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fitur-fitur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unggulannya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,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dampak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signifikan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yang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dibawanya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ke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dalam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dunia pendidikan</w:t>
      </w:r>
    </w:p>
    <w:p w14:paraId="5EE25EBF" w14:textId="77777777" w:rsidR="00835B1E" w:rsidRDefault="00835B1E">
      <w:pPr>
        <w:rPr>
          <w:rFonts w:ascii="Segoe UI" w:hAnsi="Segoe UI" w:cs="Segoe UI"/>
          <w:color w:val="374151"/>
          <w:sz w:val="24"/>
          <w:szCs w:val="24"/>
        </w:rPr>
      </w:pPr>
    </w:p>
    <w:p w14:paraId="570851DF" w14:textId="77777777" w:rsidR="00835B1E" w:rsidRDefault="00835B1E">
      <w:pPr>
        <w:rPr>
          <w:rFonts w:ascii="Segoe UI" w:hAnsi="Segoe UI" w:cs="Segoe UI"/>
          <w:color w:val="374151"/>
          <w:sz w:val="24"/>
          <w:szCs w:val="24"/>
        </w:rPr>
      </w:pPr>
    </w:p>
    <w:p w14:paraId="2961904D" w14:textId="77777777" w:rsidR="00835B1E" w:rsidRDefault="00835B1E" w:rsidP="00835B1E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r w:rsidRPr="00835B1E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Apa itu Google Classroom?</w:t>
      </w:r>
    </w:p>
    <w:p w14:paraId="778948E6" w14:textId="23B5ADE9" w:rsidR="00835B1E" w:rsidRPr="00835B1E" w:rsidRDefault="00835B1E">
      <w:pPr>
        <w:rPr>
          <w:rFonts w:ascii="Segoe UI" w:hAnsi="Segoe UI" w:cs="Segoe UI"/>
          <w:b/>
          <w:bCs/>
          <w:color w:val="374151"/>
          <w:sz w:val="24"/>
          <w:szCs w:val="24"/>
          <w:lang w:val="en-ID"/>
        </w:rPr>
      </w:pPr>
      <w:r w:rsidRPr="00835B1E">
        <w:rPr>
          <w:rFonts w:ascii="Segoe UI" w:hAnsi="Segoe UI" w:cs="Segoe UI"/>
          <w:color w:val="374151"/>
          <w:sz w:val="24"/>
          <w:szCs w:val="24"/>
        </w:rPr>
        <w:t xml:space="preserve">Google Classroom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adalah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sebuah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platform pendidikan daring yang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memungkinkan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guru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untuk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membuat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mengelola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kelas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secara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daring.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Diluncurkan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oleh Google pada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tahun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2014, Google Classroom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bertujuan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untuk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menyederhanakan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proses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pembelajaran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mempererat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ikatan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antara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guru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siswa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melalui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penggunaan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teknologi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.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Dengan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memanfaatkan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layanan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awan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Google,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seperti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Google Drive dan Google Docs, platform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ini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menciptakan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ekosistem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pembelajaran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yang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terpadu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dan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mudah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835B1E">
        <w:rPr>
          <w:rFonts w:ascii="Segoe UI" w:hAnsi="Segoe UI" w:cs="Segoe UI"/>
          <w:color w:val="374151"/>
          <w:sz w:val="24"/>
          <w:szCs w:val="24"/>
        </w:rPr>
        <w:t>diakses</w:t>
      </w:r>
      <w:proofErr w:type="spellEnd"/>
      <w:r w:rsidRPr="00835B1E">
        <w:rPr>
          <w:rFonts w:ascii="Segoe UI" w:hAnsi="Segoe UI" w:cs="Segoe UI"/>
          <w:color w:val="374151"/>
          <w:sz w:val="24"/>
          <w:szCs w:val="24"/>
        </w:rPr>
        <w:t>.</w:t>
      </w:r>
    </w:p>
    <w:p w14:paraId="4DB08995" w14:textId="77777777" w:rsidR="00835B1E" w:rsidRDefault="00835B1E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07F5649D" w14:textId="77777777" w:rsidR="00835B1E" w:rsidRPr="00835B1E" w:rsidRDefault="00835B1E" w:rsidP="00835B1E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r w:rsidRPr="00835B1E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Fitur-Fitur </w:t>
      </w:r>
      <w:proofErr w:type="spellStart"/>
      <w:r w:rsidRPr="00835B1E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Unggulan</w:t>
      </w:r>
      <w:proofErr w:type="spellEnd"/>
      <w:r w:rsidRPr="00835B1E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Google Classroom:</w:t>
      </w:r>
    </w:p>
    <w:p w14:paraId="3E1F8678" w14:textId="65CE2316" w:rsidR="00835B1E" w:rsidRDefault="00835B1E" w:rsidP="00835B1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Pengelolaan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Kelas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yang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Efisien</w:t>
      </w:r>
      <w:proofErr w:type="spellEnd"/>
    </w:p>
    <w:p w14:paraId="133348C9" w14:textId="11C4190F" w:rsidR="00936DBA" w:rsidRPr="00936DBA" w:rsidRDefault="00835B1E" w:rsidP="00936DB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Guru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mudah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membuat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kelas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online dan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mengundang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bergabung.</w:t>
      </w:r>
      <w:proofErr w:type="spellEnd"/>
    </w:p>
    <w:p w14:paraId="77D5DE22" w14:textId="4D0A328C" w:rsidR="00936DBA" w:rsidRPr="00936DBA" w:rsidRDefault="00835B1E" w:rsidP="00936DB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Daftar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hadir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penjadwalan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, dan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informasi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kelas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dielola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efisien</w:t>
      </w:r>
      <w:proofErr w:type="spellEnd"/>
      <w:r w:rsidRPr="00936DBA">
        <w:rPr>
          <w:rFonts w:ascii="Segoe UI" w:hAnsi="Segoe UI" w:cs="Segoe UI"/>
          <w:b/>
          <w:bCs/>
          <w:color w:val="374151"/>
          <w:sz w:val="24"/>
          <w:szCs w:val="24"/>
          <w:lang w:val="en-ID"/>
        </w:rPr>
        <w:t>.</w:t>
      </w:r>
    </w:p>
    <w:p w14:paraId="4FE2F308" w14:textId="77777777" w:rsidR="00936DBA" w:rsidRPr="00936DBA" w:rsidRDefault="00936DBA" w:rsidP="00936DBA">
      <w:pPr>
        <w:pStyle w:val="ListParagraph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011A0B06" w14:textId="0395E84D" w:rsidR="00936DBA" w:rsidRPr="00936DBA" w:rsidRDefault="00936DBA" w:rsidP="00936DB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936DBA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Distribusi</w:t>
      </w:r>
      <w:proofErr w:type="spellEnd"/>
      <w:r w:rsidRPr="00936DBA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Materi Pelajaran</w:t>
      </w:r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</w:p>
    <w:p w14:paraId="41DDADC8" w14:textId="0DF99108" w:rsidR="00936DBA" w:rsidRPr="00936DBA" w:rsidRDefault="00936DBA" w:rsidP="00936DB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Guru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mengunggah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materi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pelajaran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tugas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, dan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bahan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bacaan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ke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dalam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platform</w:t>
      </w:r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3AD3C2C7" w14:textId="696E0A99" w:rsidR="00936DBA" w:rsidRDefault="00936DBA" w:rsidP="00936DB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Materi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diakses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oleh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kapan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saja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dari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 xml:space="preserve"> mana </w:t>
      </w:r>
      <w:proofErr w:type="spellStart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saja</w:t>
      </w:r>
      <w:proofErr w:type="spellEnd"/>
      <w:r w:rsidRPr="00936DBA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43EF2911" w14:textId="2C0FE533" w:rsidR="00936DBA" w:rsidRDefault="00936DBA" w:rsidP="00936DB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lastRenderedPageBreak/>
        <w:t>Tugas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dan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Penilaian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Online</w:t>
      </w:r>
      <w:r w:rsid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</w:p>
    <w:p w14:paraId="4B48515F" w14:textId="5F231B8A" w:rsidR="00756482" w:rsidRP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Guru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membuat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tugas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daring dan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mengumpulkan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pekerjaan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secara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elektronik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26DE9399" w14:textId="2BA04828" w:rsid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Penilaian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diberikan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langsung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melalui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platform,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mempercepat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proses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umpan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proofErr w:type="gram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balik</w:t>
      </w:r>
      <w:proofErr w:type="spellEnd"/>
      <w:proofErr w:type="gramEnd"/>
    </w:p>
    <w:p w14:paraId="2D596129" w14:textId="77777777" w:rsidR="00756482" w:rsidRDefault="00756482" w:rsidP="00756482">
      <w:pPr>
        <w:ind w:left="360"/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41A0DA96" w14:textId="48AC24BF" w:rsidR="00756482" w:rsidRDefault="00756482" w:rsidP="0075648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Kolabirasi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antara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Google Apps</w:t>
      </w:r>
    </w:p>
    <w:p w14:paraId="6C2D0AB8" w14:textId="74423C8C" w:rsidR="00756482" w:rsidRP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Terintegrasi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aplikasi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lainnya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seperti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Docs dan Google Sheets.</w:t>
      </w:r>
    </w:p>
    <w:p w14:paraId="4ACF64B6" w14:textId="77E445E3" w:rsid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Memungkinkan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berkolaborasi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pada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proyek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bersama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secara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real-time</w:t>
      </w:r>
    </w:p>
    <w:p w14:paraId="1B9080C4" w14:textId="77777777" w:rsidR="00756482" w:rsidRPr="00756482" w:rsidRDefault="00756482" w:rsidP="00756482">
      <w:pPr>
        <w:ind w:left="360"/>
        <w:rPr>
          <w:rFonts w:ascii="Segoe UI" w:hAnsi="Segoe UI" w:cs="Segoe UI"/>
          <w:b/>
          <w:bCs/>
          <w:color w:val="374151"/>
          <w:sz w:val="24"/>
          <w:szCs w:val="24"/>
          <w:lang w:val="en-ID"/>
        </w:rPr>
      </w:pPr>
    </w:p>
    <w:p w14:paraId="2C222987" w14:textId="1D1FEC86" w:rsidR="00756482" w:rsidRPr="00756482" w:rsidRDefault="00756482" w:rsidP="0075648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Pembaruan</w:t>
      </w:r>
      <w:proofErr w:type="spellEnd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Real-Time</w:t>
      </w:r>
    </w:p>
    <w:p w14:paraId="29599F37" w14:textId="7B21621A" w:rsidR="00756482" w:rsidRP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guru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menerima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pemberitahuan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real-time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tentang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tugas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baru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pembaruan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kelas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atau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umpan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balik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guru.</w:t>
      </w:r>
    </w:p>
    <w:p w14:paraId="5A05A106" w14:textId="4306CDA6" w:rsid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Meningkatkan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komunikasi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antara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semua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pemangku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kepentingan</w:t>
      </w:r>
      <w:proofErr w:type="spellEnd"/>
    </w:p>
    <w:p w14:paraId="2960AC22" w14:textId="77777777" w:rsidR="00756482" w:rsidRPr="00756482" w:rsidRDefault="00756482" w:rsidP="00756482">
      <w:pPr>
        <w:ind w:left="360"/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3A594615" w14:textId="714C6B92" w:rsidR="00756482" w:rsidRDefault="00756482" w:rsidP="0075648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Keamanan</w:t>
      </w:r>
      <w:proofErr w:type="spellEnd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dan </w:t>
      </w:r>
      <w:proofErr w:type="spellStart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Privasi</w:t>
      </w:r>
      <w:proofErr w:type="spellEnd"/>
      <w:r w:rsidRPr="00756482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</w:p>
    <w:p w14:paraId="66DD298B" w14:textId="088AA8EC" w:rsidR="00756482" w:rsidRP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Data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guru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disimpan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aman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di server Google yang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terenkripsi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24974E51" w14:textId="629695A0" w:rsidR="00756482" w:rsidRDefault="00756482" w:rsidP="0075648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Pengaturan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privasi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canggih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kendali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penuh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>kepada</w:t>
      </w:r>
      <w:proofErr w:type="spellEnd"/>
      <w:r w:rsidRPr="00756482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guru.</w:t>
      </w:r>
    </w:p>
    <w:p w14:paraId="4F0306FC" w14:textId="77777777" w:rsidR="00756482" w:rsidRDefault="00756482" w:rsidP="00756482">
      <w:pPr>
        <w:ind w:left="360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442A7C9D" w14:textId="3F8297AE" w:rsidR="00756482" w:rsidRDefault="00207105" w:rsidP="0075648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207105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Dukungan</w:t>
      </w:r>
      <w:proofErr w:type="spellEnd"/>
      <w:r w:rsidRPr="00207105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untuk</w:t>
      </w:r>
      <w:proofErr w:type="spellEnd"/>
      <w:r w:rsidRPr="00207105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Pembelajaran </w:t>
      </w:r>
      <w:proofErr w:type="spellStart"/>
      <w:r w:rsidRPr="00207105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Hibrida</w:t>
      </w:r>
      <w:proofErr w:type="spellEnd"/>
    </w:p>
    <w:p w14:paraId="5DDA0AF6" w14:textId="4D804C7D" w:rsidR="00207105" w:rsidRDefault="00207105" w:rsidP="0020710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Cocok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model </w:t>
      </w:r>
      <w:proofErr w:type="spellStart"/>
      <w:r>
        <w:rPr>
          <w:rFonts w:ascii="Segoe UI" w:hAnsi="Segoe UI" w:cs="Segoe UI"/>
          <w:color w:val="374151"/>
        </w:rPr>
        <w:t>pembelajaran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campuran</w:t>
      </w:r>
      <w:proofErr w:type="spellEnd"/>
      <w:r>
        <w:rPr>
          <w:rFonts w:ascii="Segoe UI" w:hAnsi="Segoe UI" w:cs="Segoe UI"/>
          <w:color w:val="374151"/>
        </w:rPr>
        <w:t xml:space="preserve">, di mana </w:t>
      </w:r>
      <w:proofErr w:type="spellStart"/>
      <w:r>
        <w:rPr>
          <w:rFonts w:ascii="Segoe UI" w:hAnsi="Segoe UI" w:cs="Segoe UI"/>
          <w:color w:val="374151"/>
        </w:rPr>
        <w:t>siswa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dapat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mengakses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materi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secara</w:t>
      </w:r>
      <w:proofErr w:type="spellEnd"/>
      <w:r>
        <w:rPr>
          <w:rFonts w:ascii="Segoe UI" w:hAnsi="Segoe UI" w:cs="Segoe UI"/>
          <w:color w:val="374151"/>
        </w:rPr>
        <w:t xml:space="preserve"> daring </w:t>
      </w:r>
      <w:proofErr w:type="spellStart"/>
      <w:r>
        <w:rPr>
          <w:rFonts w:ascii="Segoe UI" w:hAnsi="Segoe UI" w:cs="Segoe UI"/>
          <w:color w:val="374151"/>
        </w:rPr>
        <w:t>maupun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luring</w:t>
      </w:r>
      <w:proofErr w:type="gramEnd"/>
    </w:p>
    <w:p w14:paraId="4E03258F" w14:textId="77777777" w:rsidR="00207105" w:rsidRDefault="0020710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 w:type="page"/>
      </w:r>
    </w:p>
    <w:p w14:paraId="707EDA0E" w14:textId="58628430" w:rsidR="00207105" w:rsidRDefault="00207105" w:rsidP="00207105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lastRenderedPageBreak/>
        <w:t>Dampak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Positif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pada Pembelajaran</w:t>
      </w:r>
    </w:p>
    <w:p w14:paraId="20BE7D3F" w14:textId="63E91156" w:rsidR="00207105" w:rsidRPr="00207105" w:rsidRDefault="00207105" w:rsidP="0020710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Aksebilitas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Global</w:t>
      </w:r>
    </w:p>
    <w:p w14:paraId="5CEE1493" w14:textId="4DBFC568" w:rsidR="00207105" w:rsidRPr="00207105" w:rsidRDefault="00207105" w:rsidP="0020710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Mengatasi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batasan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geografis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memungkinkan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akses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dari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seluruh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penjuru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dunia.</w:t>
      </w:r>
    </w:p>
    <w:p w14:paraId="06D503B8" w14:textId="20E0EF94" w:rsidR="00207105" w:rsidRDefault="00207105" w:rsidP="0020710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peluang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setara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207105">
        <w:rPr>
          <w:rFonts w:ascii="Segoe UI" w:hAnsi="Segoe UI" w:cs="Segoe UI"/>
          <w:color w:val="374151"/>
          <w:sz w:val="24"/>
          <w:szCs w:val="24"/>
          <w:lang w:val="en-ID"/>
        </w:rPr>
        <w:t>semua</w:t>
      </w:r>
      <w:proofErr w:type="spellEnd"/>
    </w:p>
    <w:p w14:paraId="793913A1" w14:textId="77777777" w:rsidR="00E60563" w:rsidRDefault="00E60563" w:rsidP="00E60563">
      <w:pPr>
        <w:ind w:left="360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00633CD4" w14:textId="4605931F" w:rsidR="00E60563" w:rsidRPr="00E60563" w:rsidRDefault="00E60563" w:rsidP="00E6056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r w:rsidRPr="00E60563">
        <w:rPr>
          <w:rFonts w:ascii="Segoe UI" w:hAnsi="Segoe UI" w:cs="Segoe UI"/>
          <w:color w:val="374151"/>
          <w:sz w:val="24"/>
          <w:szCs w:val="24"/>
        </w:rPr>
        <w:t xml:space="preserve">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</w:rPr>
        <w:t>Efisiensi</w:t>
      </w:r>
      <w:proofErr w:type="spellEnd"/>
      <w:r w:rsidRPr="00E60563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</w:rPr>
        <w:t>Pengelolaan</w:t>
      </w:r>
      <w:proofErr w:type="spellEnd"/>
      <w:r w:rsidRPr="00E60563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</w:p>
    <w:p w14:paraId="2127F5BE" w14:textId="1A7BF18C" w:rsidR="00E60563" w:rsidRP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Guru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mengelola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kelas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tugas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, dan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penilaian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lebih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efisien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4E5B430C" w14:textId="6BF46036" w:rsid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Mengurangi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beban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administratif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lebih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banyak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waktu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fokus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pada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pengajaran</w:t>
      </w:r>
      <w:proofErr w:type="spellEnd"/>
    </w:p>
    <w:p w14:paraId="5E3904E7" w14:textId="77777777" w:rsidR="00E60563" w:rsidRDefault="00E60563" w:rsidP="00E60563">
      <w:pPr>
        <w:ind w:left="360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385EBCCA" w14:textId="10D967F3" w:rsidR="00E60563" w:rsidRDefault="00E60563" w:rsidP="00E6056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Peningkatan</w:t>
      </w:r>
      <w:proofErr w:type="spellEnd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Kolaborasi</w:t>
      </w:r>
      <w:proofErr w:type="spellEnd"/>
    </w:p>
    <w:p w14:paraId="05792CBD" w14:textId="1BAD6B35" w:rsidR="00E60563" w:rsidRP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Mendorong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kolaborasi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antar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bahkan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di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luar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ruang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kelas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475FC780" w14:textId="667ED2F1" w:rsidR="00E60563" w:rsidRP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Proyek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bersama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menggunakan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Apps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meningkatkan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interaksi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pemahaman</w:t>
      </w:r>
      <w:proofErr w:type="spellEnd"/>
    </w:p>
    <w:p w14:paraId="55B13993" w14:textId="26AC79EF" w:rsidR="00207105" w:rsidRDefault="00207105" w:rsidP="00E60563">
      <w:pPr>
        <w:pStyle w:val="ListParagraph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7357C31E" w14:textId="6C25CFBA" w:rsidR="00E60563" w:rsidRPr="00E60563" w:rsidRDefault="00E60563" w:rsidP="00E6056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Umpan</w:t>
      </w:r>
      <w:proofErr w:type="spellEnd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Balik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Lebih</w:t>
      </w:r>
      <w:proofErr w:type="spellEnd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cepat</w:t>
      </w:r>
      <w:proofErr w:type="spellEnd"/>
    </w:p>
    <w:p w14:paraId="5976A997" w14:textId="1151639C" w:rsidR="00E60563" w:rsidRP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Guru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umpan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balik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secara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instan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memungkinkan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perbaikan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segera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424AB22A" w14:textId="52B1E886" w:rsidR="00207105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memiliki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akses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cepat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ke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informasi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penilaian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mereka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08E97B3D" w14:textId="77777777" w:rsidR="00E60563" w:rsidRDefault="00E60563" w:rsidP="00E60563">
      <w:pPr>
        <w:pStyle w:val="ListParagraph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57242A19" w14:textId="2337810F" w:rsidR="00E60563" w:rsidRDefault="00E60563" w:rsidP="00E6056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Pembelajaran </w:t>
      </w:r>
      <w:proofErr w:type="spellStart"/>
      <w:r w:rsidRPr="00E60563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Insklusif</w:t>
      </w:r>
      <w:proofErr w:type="spellEnd"/>
    </w:p>
    <w:p w14:paraId="1AE01AA5" w14:textId="749AF5AF" w:rsidR="00E60563" w:rsidRPr="00E60563" w:rsidRDefault="00E60563" w:rsidP="00E60563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dukungan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inklusif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menyediakan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akses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lebih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baik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bagi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kebutuhan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khusus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704F344E" w14:textId="09EDC575" w:rsidR="00A03B99" w:rsidRDefault="00E60563" w:rsidP="00A03B99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Mengurangi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kesenjangan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aksesibilitas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di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antara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E60563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44DF5609" w14:textId="77777777" w:rsidR="00A03B99" w:rsidRPr="00A03B99" w:rsidRDefault="00A03B99" w:rsidP="00A03B99">
      <w:pPr>
        <w:pStyle w:val="ListParagraph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2AACBFF3" w14:textId="2F25F850" w:rsidR="00E60563" w:rsidRDefault="00A03B99" w:rsidP="00E6056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Persiapan</w:t>
      </w:r>
      <w:proofErr w:type="spellEnd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Untuk</w:t>
      </w:r>
      <w:proofErr w:type="spellEnd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Dunia Digital</w:t>
      </w:r>
    </w:p>
    <w:p w14:paraId="6BFFA53B" w14:textId="2541FE06" w:rsidR="00A03B99" w:rsidRPr="00A03B99" w:rsidRDefault="00A03B99" w:rsidP="00A03B99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pengalaman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menggunakan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teknologi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relevan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dunia digital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saat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369EF413" w14:textId="4A090151" w:rsidR="00A03B99" w:rsidRPr="00A03B99" w:rsidRDefault="00A03B99" w:rsidP="00A03B99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Membantu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mereka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mengembangkan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keterampilan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digital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penting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2B34CB0F" w14:textId="5A849BA2" w:rsidR="00A03B99" w:rsidRDefault="00A03B99">
      <w:pPr>
        <w:pStyle w:val="ListParagraph"/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06F97495" w14:textId="77777777" w:rsid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3BE7A18F" w14:textId="402DB295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lastRenderedPageBreak/>
        <w:t>Implementasi</w:t>
      </w:r>
      <w:proofErr w:type="spellEnd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Sukses</w:t>
      </w:r>
      <w:proofErr w:type="spellEnd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Google Classroom</w:t>
      </w:r>
    </w:p>
    <w:p w14:paraId="374D0777" w14:textId="0D5F288E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Banyak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sekolah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lembaga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pendidikan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telah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merasakan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manfaat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Classroom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dalam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meningkatkan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kualitas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Misalnya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sekolah-sekolah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mengadopsi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model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campuran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(blended learning)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menemukan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bahwa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Classroom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menyediakan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infrastruktur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sempurna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mendukung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transisi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mulus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antara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daring dan luring.</w:t>
      </w:r>
    </w:p>
    <w:p w14:paraId="21242B3C" w14:textId="77777777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69BF0B37" w14:textId="039B6FD2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Sebagai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tambahan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guru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memanfaatkan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berbagai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sumber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daya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pendidikan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daring,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seperti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video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simulasi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diskusi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daring,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untuk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meningkatkan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pengalaman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belajar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siswa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Hal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mengubah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pendekatan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pembelajaran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dari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bersifat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tradisional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menjadi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lebih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interaktif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dinamis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sesuai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kebutuhan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generasi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digital.</w:t>
      </w:r>
    </w:p>
    <w:p w14:paraId="31B4F003" w14:textId="77777777" w:rsidR="00A03B99" w:rsidRDefault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10C41404" w14:textId="4868C527" w:rsidR="00A03B99" w:rsidRDefault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proofErr w:type="spellStart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>Tantangan</w:t>
      </w:r>
      <w:proofErr w:type="spellEnd"/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t xml:space="preserve"> dan Solusi</w:t>
      </w:r>
    </w:p>
    <w:p w14:paraId="7AB75759" w14:textId="77777777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Tentu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saja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seperti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setiap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perubahan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besar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pengadopsian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Classroom juga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menghadapi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beberapa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tantangan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Namun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dukungan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pelatihan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memadai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bagi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kebijakan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privasi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cermat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banyak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tantangan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tersebut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diatasi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669EEB50" w14:textId="77777777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67FCDE1E" w14:textId="79B6512C" w:rsid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Sebagai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contoh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beberapa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awal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mungkin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merasa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terintimidasi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oleh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teknologi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baru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Dalam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hal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pelatihan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memadai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dukungan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teknis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kepercayaan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diri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diperlukan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Selain itu,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kekhawatiran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tentang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privasi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keamanan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data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diatasi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memastikan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bahwa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sekolah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menerapkan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kebijakan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ketat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memilih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layanan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memprioritaskan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keamanan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60654569" w14:textId="77777777" w:rsid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06C700FE" w14:textId="77777777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41F3D81F" w14:textId="77777777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00748F26" w14:textId="77777777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431593C6" w14:textId="77777777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</w:p>
    <w:p w14:paraId="659B48B7" w14:textId="12A445C7" w:rsidR="00A03B99" w:rsidRDefault="00A03B99" w:rsidP="00A03B99">
      <w:pPr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</w:pPr>
      <w:r w:rsidRPr="00A03B99">
        <w:rPr>
          <w:rFonts w:ascii="Segoe UI" w:hAnsi="Segoe UI" w:cs="Segoe UI"/>
          <w:b/>
          <w:bCs/>
          <w:color w:val="374151"/>
          <w:sz w:val="32"/>
          <w:szCs w:val="32"/>
          <w:lang w:val="en-ID"/>
        </w:rPr>
        <w:lastRenderedPageBreak/>
        <w:t xml:space="preserve">Kesimpulan </w:t>
      </w:r>
    </w:p>
    <w:p w14:paraId="5F1C393E" w14:textId="77777777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Tentu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saja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seperti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setiap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perubahan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besar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pengadopsian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Google Classroom juga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menghadapi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beberapa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tantangan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Namun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dukungan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pelatihan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memadai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bagi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kebijakan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privasi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cermat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banyak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tantangan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tersebut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diatasi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p w14:paraId="58CCE952" w14:textId="77777777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</w:p>
    <w:p w14:paraId="13411F57" w14:textId="481FDAE9" w:rsidR="00A03B99" w:rsidRPr="00A03B99" w:rsidRDefault="00A03B99" w:rsidP="00A03B99">
      <w:pPr>
        <w:rPr>
          <w:rFonts w:ascii="Segoe UI" w:hAnsi="Segoe UI" w:cs="Segoe UI"/>
          <w:color w:val="374151"/>
          <w:sz w:val="24"/>
          <w:szCs w:val="24"/>
          <w:lang w:val="en-ID"/>
        </w:rPr>
      </w:pP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Sebagai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contoh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beberapa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guru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awal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mungkin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merasa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terintimidasi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oleh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teknologi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baru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Dalam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hal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ini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pelatihan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memadai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dukungan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teknis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memberikan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kepercayaan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diri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diperlukan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. Selain itu,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kekhawatiran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tentang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privasi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keamanan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data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dapat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diatasi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dengan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memastikan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bahwa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sekolah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menerapkan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kebijakan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ketat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dan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memilih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layanan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yang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memprioritaskan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 xml:space="preserve"> </w:t>
      </w:r>
      <w:proofErr w:type="spellStart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keamanan</w:t>
      </w:r>
      <w:proofErr w:type="spellEnd"/>
      <w:r w:rsidRPr="00A03B99">
        <w:rPr>
          <w:rFonts w:ascii="Segoe UI" w:hAnsi="Segoe UI" w:cs="Segoe UI"/>
          <w:color w:val="374151"/>
          <w:sz w:val="24"/>
          <w:szCs w:val="24"/>
          <w:lang w:val="en-ID"/>
        </w:rPr>
        <w:t>.</w:t>
      </w:r>
    </w:p>
    <w:sectPr w:rsidR="00A03B99" w:rsidRPr="00A03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2D41"/>
    <w:multiLevelType w:val="hybridMultilevel"/>
    <w:tmpl w:val="BBFAF7CC"/>
    <w:lvl w:ilvl="0" w:tplc="FEDCD8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F9B"/>
    <w:multiLevelType w:val="hybridMultilevel"/>
    <w:tmpl w:val="3E082658"/>
    <w:lvl w:ilvl="0" w:tplc="8BBE878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729"/>
    <w:multiLevelType w:val="hybridMultilevel"/>
    <w:tmpl w:val="249026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605A8"/>
    <w:multiLevelType w:val="hybridMultilevel"/>
    <w:tmpl w:val="AC4445C2"/>
    <w:lvl w:ilvl="0" w:tplc="B302E1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0CBF"/>
    <w:multiLevelType w:val="multilevel"/>
    <w:tmpl w:val="78C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246E8"/>
    <w:multiLevelType w:val="hybridMultilevel"/>
    <w:tmpl w:val="E40AD31C"/>
    <w:lvl w:ilvl="0" w:tplc="B6EAA8F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64" w:hanging="360"/>
      </w:pPr>
    </w:lvl>
    <w:lvl w:ilvl="2" w:tplc="3809001B" w:tentative="1">
      <w:start w:val="1"/>
      <w:numFmt w:val="lowerRoman"/>
      <w:lvlText w:val="%3."/>
      <w:lvlJc w:val="right"/>
      <w:pPr>
        <w:ind w:left="1884" w:hanging="180"/>
      </w:pPr>
    </w:lvl>
    <w:lvl w:ilvl="3" w:tplc="3809000F" w:tentative="1">
      <w:start w:val="1"/>
      <w:numFmt w:val="decimal"/>
      <w:lvlText w:val="%4."/>
      <w:lvlJc w:val="left"/>
      <w:pPr>
        <w:ind w:left="2604" w:hanging="360"/>
      </w:pPr>
    </w:lvl>
    <w:lvl w:ilvl="4" w:tplc="38090019" w:tentative="1">
      <w:start w:val="1"/>
      <w:numFmt w:val="lowerLetter"/>
      <w:lvlText w:val="%5."/>
      <w:lvlJc w:val="left"/>
      <w:pPr>
        <w:ind w:left="3324" w:hanging="360"/>
      </w:pPr>
    </w:lvl>
    <w:lvl w:ilvl="5" w:tplc="3809001B" w:tentative="1">
      <w:start w:val="1"/>
      <w:numFmt w:val="lowerRoman"/>
      <w:lvlText w:val="%6."/>
      <w:lvlJc w:val="right"/>
      <w:pPr>
        <w:ind w:left="4044" w:hanging="180"/>
      </w:pPr>
    </w:lvl>
    <w:lvl w:ilvl="6" w:tplc="3809000F" w:tentative="1">
      <w:start w:val="1"/>
      <w:numFmt w:val="decimal"/>
      <w:lvlText w:val="%7."/>
      <w:lvlJc w:val="left"/>
      <w:pPr>
        <w:ind w:left="4764" w:hanging="360"/>
      </w:pPr>
    </w:lvl>
    <w:lvl w:ilvl="7" w:tplc="38090019" w:tentative="1">
      <w:start w:val="1"/>
      <w:numFmt w:val="lowerLetter"/>
      <w:lvlText w:val="%8."/>
      <w:lvlJc w:val="left"/>
      <w:pPr>
        <w:ind w:left="5484" w:hanging="360"/>
      </w:pPr>
    </w:lvl>
    <w:lvl w:ilvl="8" w:tplc="38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773553522">
    <w:abstractNumId w:val="1"/>
  </w:num>
  <w:num w:numId="2" w16cid:durableId="1694071358">
    <w:abstractNumId w:val="0"/>
  </w:num>
  <w:num w:numId="3" w16cid:durableId="1040515994">
    <w:abstractNumId w:val="4"/>
  </w:num>
  <w:num w:numId="4" w16cid:durableId="2135319450">
    <w:abstractNumId w:val="5"/>
  </w:num>
  <w:num w:numId="5" w16cid:durableId="253512161">
    <w:abstractNumId w:val="2"/>
  </w:num>
  <w:num w:numId="6" w16cid:durableId="5721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E"/>
    <w:rsid w:val="000147B1"/>
    <w:rsid w:val="00114F4B"/>
    <w:rsid w:val="001D6E6C"/>
    <w:rsid w:val="00207105"/>
    <w:rsid w:val="00756482"/>
    <w:rsid w:val="00835B1E"/>
    <w:rsid w:val="00936DBA"/>
    <w:rsid w:val="009B5264"/>
    <w:rsid w:val="00A03B99"/>
    <w:rsid w:val="00E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1BDF"/>
  <w15:chartTrackingRefBased/>
  <w15:docId w15:val="{26136CB4-124C-42EF-AFC9-21494FD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5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Suripatty</dc:creator>
  <cp:keywords/>
  <dc:description/>
  <cp:lastModifiedBy>Johnson Suripatty</cp:lastModifiedBy>
  <cp:revision>1</cp:revision>
  <dcterms:created xsi:type="dcterms:W3CDTF">2024-01-25T04:49:00Z</dcterms:created>
  <dcterms:modified xsi:type="dcterms:W3CDTF">2024-01-25T06:31:00Z</dcterms:modified>
</cp:coreProperties>
</file>