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77AA2" w14:textId="77777777" w:rsidR="001925F9" w:rsidRDefault="001925F9" w:rsidP="001925F9">
      <w:pPr>
        <w:pStyle w:val="p1"/>
      </w:pPr>
    </w:p>
    <w:p w14:paraId="6E8CFB81" w14:textId="6D308A86" w:rsidR="00F1125C" w:rsidRDefault="00000000">
      <w:pPr>
        <w:pStyle w:val="Heading1"/>
        <w:rPr>
          <w:lang w:val="es-ES_tradnl"/>
        </w:rPr>
      </w:pPr>
      <w:r w:rsidRPr="00F75471">
        <w:rPr>
          <w:lang w:val="es-ES_tradnl"/>
        </w:rPr>
        <w:t>Revisión Sistemática de Literatura</w:t>
      </w:r>
    </w:p>
    <w:p w14:paraId="434491F7" w14:textId="77777777" w:rsidR="001925F9" w:rsidRDefault="001925F9" w:rsidP="001925F9">
      <w:pPr>
        <w:rPr>
          <w:lang w:val="es-ES_tradnl"/>
        </w:rPr>
      </w:pPr>
    </w:p>
    <w:p w14:paraId="1B162B77" w14:textId="77777777" w:rsidR="001925F9" w:rsidRPr="001925F9" w:rsidRDefault="001925F9" w:rsidP="001925F9">
      <w:pPr>
        <w:pStyle w:val="p3"/>
        <w:rPr>
          <w:lang w:val="es-ES_tradnl"/>
        </w:rPr>
      </w:pPr>
    </w:p>
    <w:p w14:paraId="3C8E3019" w14:textId="77777777" w:rsidR="001925F9" w:rsidRPr="001925F9" w:rsidRDefault="001925F9" w:rsidP="001925F9">
      <w:pPr>
        <w:pStyle w:val="Heading4"/>
        <w:rPr>
          <w:lang w:val="es-ES_tradnl"/>
        </w:rPr>
      </w:pPr>
      <w:r w:rsidRPr="001925F9">
        <w:rPr>
          <w:lang w:val="es-ES_tradnl"/>
        </w:rPr>
        <w:t>1. Objetivo</w:t>
      </w:r>
    </w:p>
    <w:p w14:paraId="35D80DF1" w14:textId="77777777" w:rsidR="001925F9" w:rsidRPr="001925F9" w:rsidRDefault="001925F9" w:rsidP="001925F9">
      <w:pPr>
        <w:pStyle w:val="p3"/>
        <w:rPr>
          <w:lang w:val="es-ES_tradnl"/>
        </w:rPr>
      </w:pPr>
    </w:p>
    <w:p w14:paraId="3C9BAEBE" w14:textId="77777777" w:rsidR="001925F9" w:rsidRPr="001925F9" w:rsidRDefault="001925F9" w:rsidP="001925F9">
      <w:pPr>
        <w:pStyle w:val="p1"/>
        <w:rPr>
          <w:lang w:val="es-ES_tradnl"/>
        </w:rPr>
      </w:pPr>
      <w:r w:rsidRPr="001925F9">
        <w:rPr>
          <w:lang w:val="es-ES_tradnl"/>
        </w:rPr>
        <w:t>Determinar qué se conoce actualmente sobre el impacto de proyectos de infraestructura como el metro en la economía local, con énfasis en la percepción de actores como empleados y empleadores del sector de restaurantes. Además, identificar vacíos (gaps) en la literatura para ajustar o precisar la pregunta de investigación.</w:t>
      </w:r>
    </w:p>
    <w:p w14:paraId="029A6D16" w14:textId="77777777" w:rsidR="001925F9" w:rsidRPr="001925F9" w:rsidRDefault="001925F9" w:rsidP="001925F9">
      <w:pPr>
        <w:rPr>
          <w:lang w:val="es-ES_tradnl"/>
        </w:rPr>
      </w:pPr>
    </w:p>
    <w:p w14:paraId="31997262" w14:textId="60B1EAC3" w:rsidR="00F1125C" w:rsidRPr="00F75471" w:rsidRDefault="00000000">
      <w:pPr>
        <w:rPr>
          <w:lang w:val="es-ES_tradnl"/>
        </w:rPr>
      </w:pPr>
      <w:r w:rsidRPr="00F75471">
        <w:rPr>
          <w:lang w:val="es-ES_tradnl"/>
        </w:rPr>
        <w:t>Pregunta de Investigación:</w:t>
      </w:r>
    </w:p>
    <w:p w14:paraId="66C5F071" w14:textId="77777777" w:rsidR="00F1125C" w:rsidRPr="00F75471" w:rsidRDefault="00000000">
      <w:pPr>
        <w:rPr>
          <w:lang w:val="es-ES_tradnl"/>
        </w:rPr>
      </w:pPr>
      <w:r w:rsidRPr="00F75471">
        <w:rPr>
          <w:lang w:val="es-ES_tradnl"/>
        </w:rPr>
        <w:t>¿Hay evidencia estadística entre las expectativas que tienen los empleados y empleadores sobre el impacto económico que tendrá la construcción de la línea de metro, focalizado en el sector de restaurantes en la zona E14?</w:t>
      </w:r>
    </w:p>
    <w:p w14:paraId="52A60CE5" w14:textId="204175E9" w:rsidR="00F1125C" w:rsidRPr="00F75471" w:rsidRDefault="00000000">
      <w:pPr>
        <w:rPr>
          <w:lang w:val="es-ES_tradnl"/>
        </w:rPr>
      </w:pPr>
      <w:r w:rsidRPr="00F75471">
        <w:rPr>
          <w:lang w:val="es-ES_tradnl"/>
        </w:rPr>
        <w:t>Metodología:</w:t>
      </w:r>
    </w:p>
    <w:p w14:paraId="137BBBAD" w14:textId="1D21D93E" w:rsidR="001925F9" w:rsidRPr="001925F9" w:rsidRDefault="00000000" w:rsidP="001925F9">
      <w:pPr>
        <w:rPr>
          <w:lang w:val="es-ES_tradnl"/>
        </w:rPr>
      </w:pPr>
      <w:r w:rsidRPr="00F75471">
        <w:rPr>
          <w:lang w:val="es-ES_tradnl"/>
        </w:rPr>
        <w:t xml:space="preserve">Se realizó una revisión sistemática de literatura siguiendo el protocolo PRISMA. Se incluyeron estudios académicos, informes técnicos y notas periodísticas sobre el impacto económico local de infraestructuras de transporte, con énfasis en el sector de restaurantes. </w:t>
      </w:r>
    </w:p>
    <w:p w14:paraId="0CDB9E16" w14:textId="77777777" w:rsidR="001925F9" w:rsidRPr="001925F9" w:rsidRDefault="001925F9" w:rsidP="001925F9">
      <w:pPr>
        <w:pStyle w:val="Heading4"/>
        <w:rPr>
          <w:lang w:val="es-ES_tradnl"/>
        </w:rPr>
      </w:pPr>
      <w:r w:rsidRPr="001925F9">
        <w:rPr>
          <w:lang w:val="es-ES_tradnl"/>
        </w:rPr>
        <w:t>a.</w:t>
      </w:r>
      <w:r w:rsidRPr="001925F9">
        <w:rPr>
          <w:rStyle w:val="apple-converted-space"/>
          <w:lang w:val="es-ES_tradnl"/>
        </w:rPr>
        <w:t> </w:t>
      </w:r>
    </w:p>
    <w:p w14:paraId="604C7B58" w14:textId="77777777" w:rsidR="001925F9" w:rsidRPr="001925F9" w:rsidRDefault="001925F9" w:rsidP="001925F9">
      <w:pPr>
        <w:pStyle w:val="Heading4"/>
        <w:rPr>
          <w:lang w:val="es-ES_tradnl"/>
        </w:rPr>
      </w:pPr>
      <w:r w:rsidRPr="001925F9">
        <w:rPr>
          <w:lang w:val="es-ES_tradnl"/>
        </w:rPr>
        <w:t>Criterios de inclusión y exclusión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2"/>
        <w:gridCol w:w="3458"/>
      </w:tblGrid>
      <w:tr w:rsidR="001925F9" w14:paraId="6BE47239" w14:textId="77777777" w:rsidTr="00A11A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4D880" w14:textId="77777777" w:rsidR="001925F9" w:rsidRDefault="001925F9" w:rsidP="00A11AAB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Criterios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Inclusión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92982B" w14:textId="77777777" w:rsidR="001925F9" w:rsidRDefault="001925F9" w:rsidP="00A11AAB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Criterios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Exclusión</w:t>
            </w:r>
            <w:proofErr w:type="spellEnd"/>
          </w:p>
        </w:tc>
      </w:tr>
      <w:tr w:rsidR="001925F9" w:rsidRPr="000C3E26" w14:paraId="6409EE44" w14:textId="77777777" w:rsidTr="00A11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EF549" w14:textId="77777777" w:rsidR="001925F9" w:rsidRPr="001925F9" w:rsidRDefault="001925F9" w:rsidP="00A11AAB">
            <w:pPr>
              <w:pStyle w:val="p1"/>
              <w:rPr>
                <w:lang w:val="es-ES_tradnl"/>
              </w:rPr>
            </w:pPr>
            <w:r w:rsidRPr="001925F9">
              <w:rPr>
                <w:lang w:val="es-ES_tradnl"/>
              </w:rPr>
              <w:t>Estudios académicos, informes técnicos y notas periodísticas sobre impacto económico local de infraestructura</w:t>
            </w:r>
          </w:p>
        </w:tc>
        <w:tc>
          <w:tcPr>
            <w:tcW w:w="0" w:type="auto"/>
            <w:vAlign w:val="center"/>
            <w:hideMark/>
          </w:tcPr>
          <w:p w14:paraId="1114BFAC" w14:textId="77777777" w:rsidR="001925F9" w:rsidRPr="001925F9" w:rsidRDefault="001925F9" w:rsidP="00A11AAB">
            <w:pPr>
              <w:pStyle w:val="p1"/>
              <w:rPr>
                <w:lang w:val="es-ES_tradnl"/>
              </w:rPr>
            </w:pPr>
            <w:r w:rsidRPr="001925F9">
              <w:rPr>
                <w:lang w:val="es-ES_tradnl"/>
              </w:rPr>
              <w:t>Estudios no relacionados con impacto económico</w:t>
            </w:r>
          </w:p>
        </w:tc>
      </w:tr>
      <w:tr w:rsidR="001925F9" w:rsidRPr="000C3E26" w14:paraId="1F9D1B3F" w14:textId="77777777" w:rsidTr="00A11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69D2A" w14:textId="77777777" w:rsidR="001925F9" w:rsidRPr="001925F9" w:rsidRDefault="001925F9" w:rsidP="00A11AAB">
            <w:pPr>
              <w:pStyle w:val="p1"/>
              <w:rPr>
                <w:lang w:val="es-ES_tradnl"/>
              </w:rPr>
            </w:pPr>
            <w:r w:rsidRPr="001925F9">
              <w:rPr>
                <w:lang w:val="es-ES_tradnl"/>
              </w:rPr>
              <w:t>Enfoque en percepción de actores económicos (empleados/empleadores)</w:t>
            </w:r>
          </w:p>
        </w:tc>
        <w:tc>
          <w:tcPr>
            <w:tcW w:w="0" w:type="auto"/>
            <w:vAlign w:val="center"/>
            <w:hideMark/>
          </w:tcPr>
          <w:p w14:paraId="54C834C4" w14:textId="77777777" w:rsidR="001925F9" w:rsidRPr="001925F9" w:rsidRDefault="001925F9" w:rsidP="00A11AAB">
            <w:pPr>
              <w:pStyle w:val="p1"/>
              <w:rPr>
                <w:lang w:val="es-ES_tradnl"/>
              </w:rPr>
            </w:pPr>
            <w:r w:rsidRPr="001925F9">
              <w:rPr>
                <w:lang w:val="es-ES_tradnl"/>
              </w:rPr>
              <w:t>Documentos puramente técnicos sobre obra sin análisis socioeconómico</w:t>
            </w:r>
          </w:p>
        </w:tc>
      </w:tr>
      <w:tr w:rsidR="001925F9" w:rsidRPr="000C3E26" w14:paraId="57D8DFF3" w14:textId="77777777" w:rsidTr="00A11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B03C5" w14:textId="77777777" w:rsidR="001925F9" w:rsidRPr="001925F9" w:rsidRDefault="001925F9" w:rsidP="00A11AAB">
            <w:pPr>
              <w:pStyle w:val="p1"/>
              <w:rPr>
                <w:lang w:val="es-ES_tradnl"/>
              </w:rPr>
            </w:pPr>
            <w:r w:rsidRPr="001925F9">
              <w:rPr>
                <w:lang w:val="es-ES_tradnl"/>
              </w:rPr>
              <w:t>Zona urbana o comparables (ciudades latinoamericanas)</w:t>
            </w:r>
          </w:p>
        </w:tc>
        <w:tc>
          <w:tcPr>
            <w:tcW w:w="0" w:type="auto"/>
            <w:vAlign w:val="center"/>
            <w:hideMark/>
          </w:tcPr>
          <w:p w14:paraId="323C8C23" w14:textId="77777777" w:rsidR="001925F9" w:rsidRPr="001925F9" w:rsidRDefault="001925F9" w:rsidP="00A11AAB">
            <w:pPr>
              <w:pStyle w:val="p1"/>
              <w:rPr>
                <w:lang w:val="es-ES_tradnl"/>
              </w:rPr>
            </w:pPr>
            <w:r w:rsidRPr="001925F9">
              <w:rPr>
                <w:lang w:val="es-ES_tradnl"/>
              </w:rPr>
              <w:t>Proyectos rurales, agrícolas o no comparables geográficamente</w:t>
            </w:r>
          </w:p>
        </w:tc>
      </w:tr>
      <w:tr w:rsidR="001925F9" w14:paraId="3A88CA9D" w14:textId="77777777" w:rsidTr="00A11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440D3" w14:textId="77777777" w:rsidR="001925F9" w:rsidRDefault="001925F9" w:rsidP="00A11AAB">
            <w:pPr>
              <w:pStyle w:val="p1"/>
            </w:pPr>
            <w:proofErr w:type="spellStart"/>
            <w:r>
              <w:t>Estudios</w:t>
            </w:r>
            <w:proofErr w:type="spellEnd"/>
            <w:r>
              <w:t xml:space="preserve"> </w:t>
            </w:r>
            <w:proofErr w:type="spellStart"/>
            <w:r>
              <w:t>desde</w:t>
            </w:r>
            <w:proofErr w:type="spellEnd"/>
            <w:r>
              <w:t xml:space="preserve"> 2010 hasta 2025</w:t>
            </w:r>
          </w:p>
        </w:tc>
        <w:tc>
          <w:tcPr>
            <w:tcW w:w="0" w:type="auto"/>
            <w:vAlign w:val="center"/>
            <w:hideMark/>
          </w:tcPr>
          <w:p w14:paraId="4207A66F" w14:textId="77777777" w:rsidR="001925F9" w:rsidRDefault="001925F9" w:rsidP="00A11AAB">
            <w:pPr>
              <w:pStyle w:val="p1"/>
            </w:pPr>
            <w:proofErr w:type="spellStart"/>
            <w:r>
              <w:t>Estudios</w:t>
            </w:r>
            <w:proofErr w:type="spellEnd"/>
            <w:r>
              <w:t xml:space="preserve"> </w:t>
            </w:r>
            <w:proofErr w:type="spellStart"/>
            <w:r>
              <w:t>anteriores</w:t>
            </w:r>
            <w:proofErr w:type="spellEnd"/>
            <w:r>
              <w:t xml:space="preserve"> a 2010</w:t>
            </w:r>
          </w:p>
        </w:tc>
      </w:tr>
    </w:tbl>
    <w:p w14:paraId="20C3B100" w14:textId="77777777" w:rsidR="001925F9" w:rsidRDefault="001925F9">
      <w:pPr>
        <w:rPr>
          <w:lang w:val="es-ES_tradnl"/>
        </w:rPr>
      </w:pPr>
    </w:p>
    <w:p w14:paraId="71EF052E" w14:textId="77777777" w:rsidR="001925F9" w:rsidRPr="001925F9" w:rsidRDefault="001925F9" w:rsidP="001925F9">
      <w:pPr>
        <w:pStyle w:val="Heading4"/>
        <w:rPr>
          <w:lang w:val="es-ES_tradnl"/>
        </w:rPr>
      </w:pPr>
      <w:r w:rsidRPr="001925F9">
        <w:rPr>
          <w:lang w:val="es-ES_tradnl"/>
        </w:rPr>
        <w:lastRenderedPageBreak/>
        <w:t>b.</w:t>
      </w:r>
      <w:r w:rsidRPr="001925F9">
        <w:rPr>
          <w:rStyle w:val="apple-converted-space"/>
          <w:lang w:val="es-ES_tradnl"/>
        </w:rPr>
        <w:t> </w:t>
      </w:r>
    </w:p>
    <w:p w14:paraId="79A6B828" w14:textId="77777777" w:rsidR="001925F9" w:rsidRPr="001925F9" w:rsidRDefault="001925F9" w:rsidP="001925F9">
      <w:pPr>
        <w:pStyle w:val="Heading4"/>
        <w:rPr>
          <w:lang w:val="es-ES_tradnl"/>
        </w:rPr>
      </w:pPr>
      <w:r w:rsidRPr="001925F9">
        <w:rPr>
          <w:lang w:val="es-ES_tradnl"/>
        </w:rPr>
        <w:t>Bases de datos y fuentes consultadas</w:t>
      </w:r>
    </w:p>
    <w:p w14:paraId="0BF3DFE1" w14:textId="77777777" w:rsidR="001925F9" w:rsidRDefault="001925F9" w:rsidP="001925F9">
      <w:pPr>
        <w:pStyle w:val="p1"/>
        <w:numPr>
          <w:ilvl w:val="0"/>
          <w:numId w:val="10"/>
        </w:numPr>
      </w:pPr>
      <w:r>
        <w:rPr>
          <w:b/>
          <w:bCs/>
        </w:rPr>
        <w:t>Google Scholar</w:t>
      </w:r>
    </w:p>
    <w:p w14:paraId="25E06C45" w14:textId="77777777" w:rsidR="001925F9" w:rsidRDefault="001925F9" w:rsidP="001925F9">
      <w:pPr>
        <w:pStyle w:val="p1"/>
        <w:numPr>
          <w:ilvl w:val="0"/>
          <w:numId w:val="10"/>
        </w:numPr>
      </w:pPr>
      <w:r>
        <w:rPr>
          <w:b/>
          <w:bCs/>
        </w:rPr>
        <w:t>Scopus</w:t>
      </w:r>
    </w:p>
    <w:p w14:paraId="2DA64904" w14:textId="77777777" w:rsidR="001925F9" w:rsidRPr="001925F9" w:rsidRDefault="001925F9" w:rsidP="001925F9">
      <w:pPr>
        <w:pStyle w:val="p1"/>
        <w:numPr>
          <w:ilvl w:val="0"/>
          <w:numId w:val="10"/>
        </w:numPr>
        <w:rPr>
          <w:lang w:val="es-ES_tradnl"/>
        </w:rPr>
      </w:pPr>
      <w:r w:rsidRPr="001925F9">
        <w:rPr>
          <w:b/>
          <w:bCs/>
          <w:lang w:val="es-ES_tradnl"/>
        </w:rPr>
        <w:t>Repositorio del Observatorio de Movilidad Bogotá</w:t>
      </w:r>
    </w:p>
    <w:p w14:paraId="5F4BEFE6" w14:textId="77777777" w:rsidR="001925F9" w:rsidRDefault="001925F9" w:rsidP="001925F9">
      <w:pPr>
        <w:pStyle w:val="p1"/>
        <w:numPr>
          <w:ilvl w:val="0"/>
          <w:numId w:val="10"/>
        </w:numPr>
      </w:pPr>
      <w:proofErr w:type="spellStart"/>
      <w:r>
        <w:rPr>
          <w:b/>
          <w:bCs/>
        </w:rPr>
        <w:t>Secretaría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Distrital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Planeación</w:t>
      </w:r>
      <w:proofErr w:type="spellEnd"/>
    </w:p>
    <w:p w14:paraId="7F3F3566" w14:textId="77777777" w:rsidR="001925F9" w:rsidRDefault="001925F9" w:rsidP="001925F9">
      <w:pPr>
        <w:pStyle w:val="p1"/>
        <w:numPr>
          <w:ilvl w:val="0"/>
          <w:numId w:val="10"/>
        </w:numPr>
      </w:pPr>
      <w:r>
        <w:rPr>
          <w:b/>
          <w:bCs/>
        </w:rPr>
        <w:t>El Espectador, El Tiempo, Semana</w:t>
      </w:r>
    </w:p>
    <w:p w14:paraId="36F08B02" w14:textId="77777777" w:rsidR="001925F9" w:rsidRDefault="001925F9" w:rsidP="001925F9">
      <w:pPr>
        <w:pStyle w:val="p1"/>
        <w:numPr>
          <w:ilvl w:val="0"/>
          <w:numId w:val="10"/>
        </w:numPr>
      </w:pPr>
      <w:proofErr w:type="spellStart"/>
      <w:r>
        <w:rPr>
          <w:b/>
          <w:bCs/>
        </w:rPr>
        <w:t>Alcaldía</w:t>
      </w:r>
      <w:proofErr w:type="spellEnd"/>
      <w:r>
        <w:rPr>
          <w:b/>
          <w:bCs/>
        </w:rPr>
        <w:t xml:space="preserve"> Local de </w:t>
      </w:r>
      <w:proofErr w:type="spellStart"/>
      <w:r>
        <w:rPr>
          <w:b/>
          <w:bCs/>
        </w:rPr>
        <w:t>Teusaquillo</w:t>
      </w:r>
      <w:proofErr w:type="spellEnd"/>
    </w:p>
    <w:p w14:paraId="4511966E" w14:textId="77777777" w:rsidR="001925F9" w:rsidRPr="001925F9" w:rsidRDefault="001925F9" w:rsidP="001925F9">
      <w:pPr>
        <w:pStyle w:val="p1"/>
        <w:numPr>
          <w:ilvl w:val="0"/>
          <w:numId w:val="10"/>
        </w:numPr>
        <w:rPr>
          <w:lang w:val="es-ES_tradnl"/>
        </w:rPr>
      </w:pPr>
      <w:proofErr w:type="spellStart"/>
      <w:r w:rsidRPr="001925F9">
        <w:rPr>
          <w:b/>
          <w:bCs/>
          <w:lang w:val="es-ES_tradnl"/>
        </w:rPr>
        <w:t>ATLAS.ti</w:t>
      </w:r>
      <w:proofErr w:type="spellEnd"/>
      <w:r w:rsidRPr="001925F9">
        <w:rPr>
          <w:b/>
          <w:bCs/>
          <w:lang w:val="es-ES_tradnl"/>
        </w:rPr>
        <w:t xml:space="preserve"> (si se usa para codificación)</w:t>
      </w:r>
    </w:p>
    <w:p w14:paraId="76ABB1E7" w14:textId="77777777" w:rsidR="001925F9" w:rsidRDefault="001925F9" w:rsidP="001925F9">
      <w:pPr>
        <w:pStyle w:val="p1"/>
        <w:rPr>
          <w:b/>
          <w:bCs/>
          <w:lang w:val="es-ES_tradnl"/>
        </w:rPr>
      </w:pPr>
    </w:p>
    <w:p w14:paraId="2762E4DA" w14:textId="77777777" w:rsidR="001925F9" w:rsidRPr="001925F9" w:rsidRDefault="001925F9" w:rsidP="001925F9">
      <w:pPr>
        <w:pStyle w:val="Heading4"/>
        <w:rPr>
          <w:lang w:val="es-ES_tradnl"/>
        </w:rPr>
      </w:pPr>
      <w:r w:rsidRPr="001925F9">
        <w:rPr>
          <w:lang w:val="es-ES_tradnl"/>
        </w:rPr>
        <w:t>c.</w:t>
      </w:r>
      <w:r w:rsidRPr="001925F9">
        <w:rPr>
          <w:rStyle w:val="apple-converted-space"/>
          <w:lang w:val="es-ES_tradnl"/>
        </w:rPr>
        <w:t> </w:t>
      </w:r>
    </w:p>
    <w:p w14:paraId="17F23E36" w14:textId="77777777" w:rsidR="001925F9" w:rsidRPr="001925F9" w:rsidRDefault="001925F9" w:rsidP="001925F9">
      <w:pPr>
        <w:pStyle w:val="Heading4"/>
        <w:rPr>
          <w:lang w:val="es-ES_tradnl"/>
        </w:rPr>
      </w:pPr>
      <w:r w:rsidRPr="001925F9">
        <w:rPr>
          <w:lang w:val="es-ES_tradnl"/>
        </w:rPr>
        <w:t>Palabras clave utilizadas (en español e inglés)</w:t>
      </w:r>
    </w:p>
    <w:p w14:paraId="43496E3D" w14:textId="77777777" w:rsidR="001925F9" w:rsidRDefault="001925F9" w:rsidP="001925F9">
      <w:pPr>
        <w:pStyle w:val="p1"/>
        <w:numPr>
          <w:ilvl w:val="0"/>
          <w:numId w:val="11"/>
        </w:numPr>
      </w:pPr>
      <w:r>
        <w:t>“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económico</w:t>
      </w:r>
      <w:proofErr w:type="spellEnd"/>
      <w:r>
        <w:t xml:space="preserve"> metro Bogotá”</w:t>
      </w:r>
    </w:p>
    <w:p w14:paraId="73170514" w14:textId="77777777" w:rsidR="001925F9" w:rsidRDefault="001925F9" w:rsidP="001925F9">
      <w:pPr>
        <w:pStyle w:val="p1"/>
        <w:numPr>
          <w:ilvl w:val="0"/>
          <w:numId w:val="11"/>
        </w:numPr>
      </w:pPr>
      <w:r>
        <w:t>“</w:t>
      </w:r>
      <w:proofErr w:type="spellStart"/>
      <w:r>
        <w:t>percepción</w:t>
      </w:r>
      <w:proofErr w:type="spellEnd"/>
      <w:r>
        <w:t xml:space="preserve"> </w:t>
      </w:r>
      <w:proofErr w:type="spellStart"/>
      <w:r>
        <w:t>comerciantes</w:t>
      </w:r>
      <w:proofErr w:type="spellEnd"/>
      <w:r>
        <w:t xml:space="preserve"> metro”</w:t>
      </w:r>
    </w:p>
    <w:p w14:paraId="552AD82F" w14:textId="77777777" w:rsidR="001925F9" w:rsidRDefault="001925F9" w:rsidP="001925F9">
      <w:pPr>
        <w:pStyle w:val="p1"/>
        <w:numPr>
          <w:ilvl w:val="0"/>
          <w:numId w:val="11"/>
        </w:numPr>
      </w:pPr>
      <w:r>
        <w:t>“</w:t>
      </w:r>
      <w:proofErr w:type="spellStart"/>
      <w:r>
        <w:t>infraestructura</w:t>
      </w:r>
      <w:proofErr w:type="spellEnd"/>
      <w:r>
        <w:t xml:space="preserve"> </w:t>
      </w:r>
      <w:proofErr w:type="spellStart"/>
      <w:r>
        <w:t>transporte</w:t>
      </w:r>
      <w:proofErr w:type="spellEnd"/>
      <w:r>
        <w:t xml:space="preserve"> </w:t>
      </w:r>
      <w:proofErr w:type="spellStart"/>
      <w:r>
        <w:t>percepción</w:t>
      </w:r>
      <w:proofErr w:type="spellEnd"/>
      <w:r>
        <w:t xml:space="preserve"> </w:t>
      </w:r>
      <w:proofErr w:type="spellStart"/>
      <w:r>
        <w:t>económica</w:t>
      </w:r>
      <w:proofErr w:type="spellEnd"/>
      <w:r>
        <w:t>”</w:t>
      </w:r>
    </w:p>
    <w:p w14:paraId="67B46FF1" w14:textId="77777777" w:rsidR="001925F9" w:rsidRDefault="001925F9" w:rsidP="001925F9">
      <w:pPr>
        <w:pStyle w:val="p1"/>
        <w:numPr>
          <w:ilvl w:val="0"/>
          <w:numId w:val="11"/>
        </w:numPr>
      </w:pPr>
      <w:r>
        <w:t>“economic impact infrastructure transport Latin America”</w:t>
      </w:r>
    </w:p>
    <w:p w14:paraId="10376DD6" w14:textId="77777777" w:rsidR="001925F9" w:rsidRDefault="001925F9" w:rsidP="001925F9">
      <w:pPr>
        <w:pStyle w:val="p1"/>
        <w:numPr>
          <w:ilvl w:val="0"/>
          <w:numId w:val="11"/>
        </w:numPr>
      </w:pPr>
      <w:r>
        <w:t>“urban infrastructure restaurant sector”</w:t>
      </w:r>
    </w:p>
    <w:p w14:paraId="397D52D4" w14:textId="77777777" w:rsidR="001925F9" w:rsidRDefault="001925F9" w:rsidP="001925F9">
      <w:pPr>
        <w:pStyle w:val="p1"/>
        <w:numPr>
          <w:ilvl w:val="0"/>
          <w:numId w:val="11"/>
        </w:numPr>
      </w:pPr>
      <w:r>
        <w:t>“Bogotá metro restaurants perceptions employers employees”</w:t>
      </w:r>
    </w:p>
    <w:p w14:paraId="08B1C86E" w14:textId="77777777" w:rsidR="001925F9" w:rsidRPr="001925F9" w:rsidRDefault="001925F9" w:rsidP="001925F9">
      <w:pPr>
        <w:pStyle w:val="p1"/>
      </w:pPr>
    </w:p>
    <w:p w14:paraId="7AD2540A" w14:textId="77777777" w:rsidR="001925F9" w:rsidRPr="001925F9" w:rsidRDefault="001925F9"/>
    <w:p w14:paraId="6C71BCB2" w14:textId="3483CC91" w:rsidR="00F1125C" w:rsidRPr="00F75471" w:rsidRDefault="00000000">
      <w:pPr>
        <w:rPr>
          <w:lang w:val="es-ES_tradnl"/>
        </w:rPr>
      </w:pPr>
      <w:r w:rsidRPr="00F75471">
        <w:rPr>
          <w:lang w:val="es-ES_tradnl"/>
        </w:rPr>
        <w:t>Hallazgos Clave:</w:t>
      </w:r>
    </w:p>
    <w:p w14:paraId="6260DE31" w14:textId="77777777" w:rsidR="00F1125C" w:rsidRPr="00F75471" w:rsidRDefault="00000000">
      <w:pPr>
        <w:rPr>
          <w:lang w:val="es-ES_tradnl"/>
        </w:rPr>
      </w:pPr>
      <w:r w:rsidRPr="00F75471">
        <w:rPr>
          <w:lang w:val="es-ES_tradnl"/>
        </w:rPr>
        <w:t>- La construcción de la PLMB generará alrededor de 60.000 empleos y un impacto importante en el PIB de Bogotá.</w:t>
      </w:r>
    </w:p>
    <w:p w14:paraId="3938DC70" w14:textId="77777777" w:rsidR="00F1125C" w:rsidRPr="00F75471" w:rsidRDefault="00000000">
      <w:pPr>
        <w:rPr>
          <w:lang w:val="es-ES_tradnl"/>
        </w:rPr>
      </w:pPr>
      <w:r w:rsidRPr="00F75471">
        <w:rPr>
          <w:lang w:val="es-ES_tradnl"/>
        </w:rPr>
        <w:t>- Los restaurantes pueden beneficiarse en el largo plazo debido al incremento del flujo de clientes.</w:t>
      </w:r>
    </w:p>
    <w:p w14:paraId="556D77F9" w14:textId="77777777" w:rsidR="00F1125C" w:rsidRDefault="00000000">
      <w:pPr>
        <w:rPr>
          <w:lang w:val="es-ES_tradnl"/>
        </w:rPr>
      </w:pPr>
      <w:r w:rsidRPr="00F75471">
        <w:rPr>
          <w:lang w:val="es-ES_tradnl"/>
        </w:rPr>
        <w:t>- Falta de estudios específicos sobre percepciones diferenciadas entre empleados y empleadores.</w:t>
      </w:r>
    </w:p>
    <w:p w14:paraId="1475B36F" w14:textId="42125640" w:rsidR="000C3E26" w:rsidRDefault="000C3E26">
      <w:pPr>
        <w:rPr>
          <w:lang w:val="es-ES_tradnl"/>
        </w:rPr>
      </w:pPr>
      <w:r>
        <w:rPr>
          <w:lang w:val="es-ES_tradnl"/>
        </w:rPr>
        <w:t xml:space="preserve">- Existe desplazamiento de las zonas comerciales en la localidad, alejándose de la zona del metro, así mismo como el deterioro de la infraestructura del sector. </w:t>
      </w:r>
    </w:p>
    <w:p w14:paraId="5803D801" w14:textId="0AFA0BD2" w:rsidR="000C3E26" w:rsidRDefault="000C3E26">
      <w:pPr>
        <w:rPr>
          <w:lang w:val="es-ES_tradnl"/>
        </w:rPr>
      </w:pPr>
      <w:r>
        <w:rPr>
          <w:lang w:val="es-ES_tradnl"/>
        </w:rPr>
        <w:t>- Cambio del tipo de uso de los inmuebles de los alrededores.</w:t>
      </w:r>
      <w:r w:rsidR="00826E39">
        <w:rPr>
          <w:lang w:val="es-ES_tradnl"/>
        </w:rPr>
        <w:tab/>
      </w:r>
    </w:p>
    <w:p w14:paraId="63A069A4" w14:textId="28090AEB" w:rsidR="00F1125C" w:rsidRPr="00F75471" w:rsidRDefault="00000000">
      <w:pPr>
        <w:rPr>
          <w:lang w:val="es-ES_tradnl"/>
        </w:rPr>
      </w:pPr>
      <w:r w:rsidRPr="00F75471">
        <w:rPr>
          <w:lang w:val="es-ES_tradnl"/>
        </w:rPr>
        <w:t>Vacíos Identificados:</w:t>
      </w:r>
    </w:p>
    <w:p w14:paraId="1C019EC8" w14:textId="77777777" w:rsidR="00F1125C" w:rsidRPr="00F75471" w:rsidRDefault="00000000">
      <w:pPr>
        <w:rPr>
          <w:lang w:val="es-ES_tradnl"/>
        </w:rPr>
      </w:pPr>
      <w:r w:rsidRPr="00F75471">
        <w:rPr>
          <w:lang w:val="es-ES_tradnl"/>
        </w:rPr>
        <w:t>1. Escasez de estudios locales centrados en la zona E14 y restaurantes.</w:t>
      </w:r>
    </w:p>
    <w:p w14:paraId="05352F35" w14:textId="77777777" w:rsidR="00F1125C" w:rsidRPr="00F75471" w:rsidRDefault="00000000">
      <w:pPr>
        <w:rPr>
          <w:lang w:val="es-ES_tradnl"/>
        </w:rPr>
      </w:pPr>
      <w:r w:rsidRPr="00F75471">
        <w:rPr>
          <w:lang w:val="es-ES_tradnl"/>
        </w:rPr>
        <w:lastRenderedPageBreak/>
        <w:t>2. Ausencia de estudios que comparen percepciones de empleados y empleadores.</w:t>
      </w:r>
    </w:p>
    <w:p w14:paraId="6460C1D8" w14:textId="77777777" w:rsidR="00F1125C" w:rsidRPr="00F75471" w:rsidRDefault="00000000">
      <w:pPr>
        <w:rPr>
          <w:lang w:val="es-ES_tradnl"/>
        </w:rPr>
      </w:pPr>
      <w:r w:rsidRPr="00F75471">
        <w:rPr>
          <w:lang w:val="es-ES_tradnl"/>
        </w:rPr>
        <w:t>3. Falta de evidencia estadística concreta sobre expectativas económicas.</w:t>
      </w:r>
    </w:p>
    <w:p w14:paraId="6EF96125" w14:textId="71D01868" w:rsidR="00F1125C" w:rsidRPr="00F75471" w:rsidRDefault="00000000">
      <w:pPr>
        <w:rPr>
          <w:lang w:val="es-ES_tradnl"/>
        </w:rPr>
      </w:pPr>
      <w:r w:rsidRPr="00F75471">
        <w:rPr>
          <w:lang w:val="es-ES_tradnl"/>
        </w:rPr>
        <w:t>Ajuste a la Pregunta de Investigación:</w:t>
      </w:r>
    </w:p>
    <w:p w14:paraId="7010B4EF" w14:textId="77777777" w:rsidR="00F1125C" w:rsidRPr="00F75471" w:rsidRDefault="00000000">
      <w:pPr>
        <w:rPr>
          <w:lang w:val="es-ES_tradnl"/>
        </w:rPr>
      </w:pPr>
      <w:r w:rsidRPr="00F75471">
        <w:rPr>
          <w:lang w:val="es-ES_tradnl"/>
        </w:rPr>
        <w:t>¿Cómo difieren las percepciones de los empleados y empleadores del sector de restaurantes en la zona E14 respecto a los efectos económicos actuales y esperados por la construcción de la primera línea del metro de Bogotá?</w:t>
      </w:r>
    </w:p>
    <w:sectPr w:rsidR="00F1125C" w:rsidRPr="00F754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3B6C1F"/>
    <w:multiLevelType w:val="multilevel"/>
    <w:tmpl w:val="713A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91F7B"/>
    <w:multiLevelType w:val="multilevel"/>
    <w:tmpl w:val="DB46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24C9C"/>
    <w:multiLevelType w:val="multilevel"/>
    <w:tmpl w:val="6382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C93B3B"/>
    <w:multiLevelType w:val="multilevel"/>
    <w:tmpl w:val="0000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0A263B"/>
    <w:multiLevelType w:val="multilevel"/>
    <w:tmpl w:val="9BA4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C05E42"/>
    <w:multiLevelType w:val="multilevel"/>
    <w:tmpl w:val="CDFC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854796">
    <w:abstractNumId w:val="8"/>
  </w:num>
  <w:num w:numId="2" w16cid:durableId="775750823">
    <w:abstractNumId w:val="6"/>
  </w:num>
  <w:num w:numId="3" w16cid:durableId="756563343">
    <w:abstractNumId w:val="5"/>
  </w:num>
  <w:num w:numId="4" w16cid:durableId="878009519">
    <w:abstractNumId w:val="4"/>
  </w:num>
  <w:num w:numId="5" w16cid:durableId="699017142">
    <w:abstractNumId w:val="7"/>
  </w:num>
  <w:num w:numId="6" w16cid:durableId="604770176">
    <w:abstractNumId w:val="3"/>
  </w:num>
  <w:num w:numId="7" w16cid:durableId="636571694">
    <w:abstractNumId w:val="2"/>
  </w:num>
  <w:num w:numId="8" w16cid:durableId="480582855">
    <w:abstractNumId w:val="1"/>
  </w:num>
  <w:num w:numId="9" w16cid:durableId="306981704">
    <w:abstractNumId w:val="0"/>
  </w:num>
  <w:num w:numId="10" w16cid:durableId="1709529712">
    <w:abstractNumId w:val="9"/>
  </w:num>
  <w:num w:numId="11" w16cid:durableId="295381433">
    <w:abstractNumId w:val="10"/>
  </w:num>
  <w:num w:numId="12" w16cid:durableId="1934242680">
    <w:abstractNumId w:val="14"/>
  </w:num>
  <w:num w:numId="13" w16cid:durableId="467746486">
    <w:abstractNumId w:val="13"/>
  </w:num>
  <w:num w:numId="14" w16cid:durableId="1557351864">
    <w:abstractNumId w:val="11"/>
  </w:num>
  <w:num w:numId="15" w16cid:durableId="8034269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E26"/>
    <w:rsid w:val="0015074B"/>
    <w:rsid w:val="001925F9"/>
    <w:rsid w:val="00242792"/>
    <w:rsid w:val="0029639D"/>
    <w:rsid w:val="00326F90"/>
    <w:rsid w:val="006E6BD2"/>
    <w:rsid w:val="00826E39"/>
    <w:rsid w:val="00AA1D8D"/>
    <w:rsid w:val="00B47730"/>
    <w:rsid w:val="00CB0664"/>
    <w:rsid w:val="00F1125C"/>
    <w:rsid w:val="00F754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EBA840"/>
  <w14:defaultImageDpi w14:val="300"/>
  <w15:docId w15:val="{D61A3080-0AC4-C34C-A923-D3A91115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192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1925F9"/>
  </w:style>
  <w:style w:type="character" w:customStyle="1" w:styleId="s2">
    <w:name w:val="s2"/>
    <w:basedOn w:val="DefaultParagraphFont"/>
    <w:rsid w:val="001925F9"/>
  </w:style>
  <w:style w:type="character" w:customStyle="1" w:styleId="apple-converted-space">
    <w:name w:val="apple-converted-space"/>
    <w:basedOn w:val="DefaultParagraphFont"/>
    <w:rsid w:val="001925F9"/>
  </w:style>
  <w:style w:type="paragraph" w:customStyle="1" w:styleId="p3">
    <w:name w:val="p3"/>
    <w:basedOn w:val="Normal"/>
    <w:rsid w:val="00192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192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0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306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42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Yofer Quintanilla Gomez</cp:lastModifiedBy>
  <cp:revision>5</cp:revision>
  <dcterms:created xsi:type="dcterms:W3CDTF">2013-12-23T23:15:00Z</dcterms:created>
  <dcterms:modified xsi:type="dcterms:W3CDTF">2025-04-24T01:12:00Z</dcterms:modified>
  <cp:category/>
</cp:coreProperties>
</file>