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92" w:rsidRDefault="00300192">
      <w:pPr>
        <w:spacing w:line="91" w:lineRule="exact"/>
        <w:rPr>
          <w:sz w:val="24"/>
          <w:szCs w:val="24"/>
        </w:rPr>
      </w:pPr>
      <w:bookmarkStart w:id="0" w:name="page1"/>
      <w:bookmarkEnd w:id="0"/>
    </w:p>
    <w:p w:rsidR="00300192" w:rsidRDefault="003C3D44">
      <w:pPr>
        <w:ind w:left="29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Теми за проекти по ПТС 2020-2021</w:t>
      </w:r>
    </w:p>
    <w:p w:rsidR="00300192" w:rsidRDefault="00300192">
      <w:pPr>
        <w:spacing w:line="242" w:lineRule="exact"/>
        <w:rPr>
          <w:sz w:val="24"/>
          <w:szCs w:val="24"/>
        </w:rPr>
      </w:pPr>
    </w:p>
    <w:p w:rsidR="00300192" w:rsidRDefault="003C3D44">
      <w:pPr>
        <w:spacing w:line="251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Да се проектира, реализира и тества приложение за анализ на данни от системи за управление на електронно обучение. Приложението трябва да може да се изпълнява на различни операционни системи, да предлага лесен и удобен потребителски интерфейс и да има възможност за бъдещо разширяване на неговата функционалност. Приложението може да се използва от всеки, без да е необходимо да има регистрация и вход в системата. Но поради тази причина трябва да се наблегне на сигурността, за да се ограничи на злонамерени заплахи от страна на потребителите.</w:t>
      </w:r>
    </w:p>
    <w:p w:rsidR="00300192" w:rsidRDefault="00300192">
      <w:pPr>
        <w:spacing w:line="229" w:lineRule="exact"/>
        <w:rPr>
          <w:sz w:val="24"/>
          <w:szCs w:val="24"/>
        </w:rPr>
      </w:pPr>
    </w:p>
    <w:p w:rsidR="00300192" w:rsidRPr="00E9123A" w:rsidRDefault="003C3D44" w:rsidP="003C3D44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При стартирането на приложението да се появява меню с опции за: четене и обобщаване на данните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файлове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с </w:t>
      </w:r>
      <w:proofErr w:type="spellStart"/>
      <w:r>
        <w:rPr>
          <w:rFonts w:ascii="Calibri" w:eastAsia="Calibri" w:hAnsi="Calibri" w:cs="Calibri"/>
          <w:sz w:val="24"/>
          <w:szCs w:val="24"/>
        </w:rPr>
        <w:t>дейности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оценки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честотно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разпределение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 w:rsidRPr="003C3D4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определяне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мерки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централната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тенденция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за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 w:rsidRPr="003C3D44">
        <w:rPr>
          <w:rFonts w:ascii="Calibri" w:eastAsia="Calibri" w:hAnsi="Calibri" w:cs="Calibri"/>
          <w:sz w:val="24"/>
          <w:szCs w:val="24"/>
        </w:rPr>
        <w:t>,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мерки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разсейване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за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 w:rsidRPr="003C3D44">
        <w:rPr>
          <w:rFonts w:ascii="Calibri" w:eastAsia="Calibri" w:hAnsi="Calibri" w:cs="Calibri"/>
          <w:sz w:val="24"/>
          <w:szCs w:val="24"/>
        </w:rPr>
        <w:t xml:space="preserve">, и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корелационен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анализ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Брой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качени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файлове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във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системата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.</w:t>
      </w:r>
    </w:p>
    <w:p w:rsidR="00E9123A" w:rsidRPr="00E9123A" w:rsidRDefault="00E9123A" w:rsidP="00E9123A">
      <w:pPr>
        <w:pStyle w:val="a3"/>
        <w:tabs>
          <w:tab w:val="left" w:pos="720"/>
        </w:tabs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E9123A">
        <w:rPr>
          <w:rStyle w:val="body"/>
          <w:b/>
          <w:sz w:val="24"/>
          <w:szCs w:val="24"/>
        </w:rPr>
        <w:t>Множеството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от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различните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стойности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на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данните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от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извадката</w:t>
      </w:r>
      <w:proofErr w:type="spellEnd"/>
      <w:r w:rsidRPr="00E9123A">
        <w:rPr>
          <w:rStyle w:val="body"/>
          <w:b/>
          <w:sz w:val="24"/>
          <w:szCs w:val="24"/>
        </w:rPr>
        <w:t xml:space="preserve"> и </w:t>
      </w:r>
      <w:proofErr w:type="spellStart"/>
      <w:r w:rsidRPr="00E9123A">
        <w:rPr>
          <w:rStyle w:val="body"/>
          <w:b/>
          <w:sz w:val="24"/>
          <w:szCs w:val="24"/>
        </w:rPr>
        <w:t>съответните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им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абсолютни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или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относителни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честоти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се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rStyle w:val="body"/>
          <w:b/>
          <w:sz w:val="24"/>
          <w:szCs w:val="24"/>
        </w:rPr>
        <w:t>нарича</w:t>
      </w:r>
      <w:proofErr w:type="spellEnd"/>
      <w:r w:rsidRPr="00E9123A">
        <w:rPr>
          <w:rStyle w:val="body"/>
          <w:b/>
          <w:sz w:val="24"/>
          <w:szCs w:val="24"/>
        </w:rPr>
        <w:t xml:space="preserve"> </w:t>
      </w:r>
      <w:proofErr w:type="spellStart"/>
      <w:r w:rsidRPr="00E9123A">
        <w:rPr>
          <w:b/>
          <w:bCs/>
          <w:i/>
          <w:iCs/>
          <w:sz w:val="24"/>
          <w:szCs w:val="24"/>
        </w:rPr>
        <w:t>честотно</w:t>
      </w:r>
      <w:proofErr w:type="spellEnd"/>
      <w:r w:rsidRPr="00E9123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123A">
        <w:rPr>
          <w:b/>
          <w:bCs/>
          <w:i/>
          <w:iCs/>
          <w:sz w:val="24"/>
          <w:szCs w:val="24"/>
        </w:rPr>
        <w:t>разпределение</w:t>
      </w:r>
      <w:proofErr w:type="spellEnd"/>
      <w:r w:rsidRPr="00E9123A">
        <w:rPr>
          <w:b/>
          <w:sz w:val="24"/>
          <w:szCs w:val="24"/>
        </w:rPr>
        <w:t>.</w:t>
      </w:r>
    </w:p>
    <w:p w:rsidR="00300192" w:rsidRDefault="00300192">
      <w:pPr>
        <w:spacing w:line="237" w:lineRule="exact"/>
        <w:rPr>
          <w:sz w:val="24"/>
          <w:szCs w:val="24"/>
        </w:rPr>
      </w:pPr>
    </w:p>
    <w:p w:rsidR="00300192" w:rsidRDefault="003C3D44">
      <w:pPr>
        <w:spacing w:line="266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Опцията „четене и обобщаване на данните от файлове с дейности и оценки“ трябва да може да зареди, прочете и обобщи данните от различен на брой файлове или архив от файлове (виж приложения примерен архив от файлове), които съдържат два типа информация. Първият е свързан с извършените дейности от потребител в системата, а вторият съдържа оценките на потребителите. </w:t>
      </w:r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Съпоставянето на записите и тяхното обобщение става чрез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уникален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номер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на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потребител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(ID),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за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да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се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запази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неговата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 xml:space="preserve"> </w:t>
      </w:r>
      <w:proofErr w:type="spellStart"/>
      <w:r w:rsidRPr="006C3EBF">
        <w:rPr>
          <w:rFonts w:ascii="Calibri" w:eastAsia="Calibri" w:hAnsi="Calibri" w:cs="Calibri"/>
          <w:sz w:val="23"/>
          <w:szCs w:val="23"/>
          <w:highlight w:val="yellow"/>
        </w:rPr>
        <w:t>анонимност</w:t>
      </w:r>
      <w:proofErr w:type="spellEnd"/>
      <w:r w:rsidRPr="006C3EBF">
        <w:rPr>
          <w:rFonts w:ascii="Calibri" w:eastAsia="Calibri" w:hAnsi="Calibri" w:cs="Calibri"/>
          <w:sz w:val="23"/>
          <w:szCs w:val="23"/>
          <w:highlight w:val="yellow"/>
        </w:rPr>
        <w:t>.</w:t>
      </w:r>
      <w:r>
        <w:rPr>
          <w:rFonts w:ascii="Calibri" w:eastAsia="Calibri" w:hAnsi="Calibri" w:cs="Calibri"/>
          <w:sz w:val="23"/>
          <w:szCs w:val="23"/>
        </w:rPr>
        <w:t xml:space="preserve"> От файл </w:t>
      </w:r>
      <w:r>
        <w:rPr>
          <w:rFonts w:ascii="Calibri" w:eastAsia="Calibri" w:hAnsi="Calibri" w:cs="Calibri"/>
          <w:i/>
          <w:iCs/>
          <w:sz w:val="23"/>
          <w:szCs w:val="23"/>
        </w:rPr>
        <w:t>Logs_Course A_StudentsActivities.xlsx</w:t>
      </w:r>
      <w:r>
        <w:rPr>
          <w:rFonts w:ascii="Calibri" w:eastAsia="Calibri" w:hAnsi="Calibri" w:cs="Calibri"/>
          <w:sz w:val="23"/>
          <w:szCs w:val="23"/>
        </w:rPr>
        <w:t xml:space="preserve"> ID на потребителя се взима от полето </w:t>
      </w:r>
      <w:r>
        <w:rPr>
          <w:rFonts w:ascii="Calibri" w:eastAsia="Calibri" w:hAnsi="Calibri" w:cs="Calibri"/>
          <w:i/>
          <w:iCs/>
          <w:sz w:val="23"/>
          <w:szCs w:val="23"/>
        </w:rPr>
        <w:t>Description</w:t>
      </w:r>
      <w:r>
        <w:rPr>
          <w:rFonts w:ascii="Calibri" w:eastAsia="Calibri" w:hAnsi="Calibri" w:cs="Calibri"/>
          <w:sz w:val="23"/>
          <w:szCs w:val="23"/>
        </w:rPr>
        <w:t>. За</w:t>
      </w:r>
      <w:r>
        <w:rPr>
          <w:rFonts w:ascii="Calibri" w:eastAsia="Calibri" w:hAnsi="Calibri" w:cs="Calibri"/>
          <w:i/>
          <w:iCs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всяко обобщена информация се съхранява следната информация: </w:t>
      </w:r>
      <w:r w:rsidRPr="00036BC4">
        <w:rPr>
          <w:rFonts w:ascii="Calibri" w:eastAsia="Calibri" w:hAnsi="Calibri" w:cs="Calibri"/>
          <w:sz w:val="23"/>
          <w:szCs w:val="23"/>
          <w:highlight w:val="yellow"/>
        </w:rPr>
        <w:t>име на платформата, тип на платформата (Moodle, MSTeams, Zoom и др.), нейния адрес (URL), име на дицсиплина, област на приложение (от изброен тип, напр. ACM класификатор).</w:t>
      </w:r>
    </w:p>
    <w:p w:rsidR="00300192" w:rsidRDefault="00300192">
      <w:pPr>
        <w:spacing w:line="210" w:lineRule="exact"/>
        <w:rPr>
          <w:sz w:val="24"/>
          <w:szCs w:val="24"/>
        </w:rPr>
      </w:pPr>
    </w:p>
    <w:p w:rsidR="00300192" w:rsidRDefault="003C3D44">
      <w:pPr>
        <w:spacing w:line="244" w:lineRule="auto"/>
        <w:jc w:val="both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За опцията „честотно </w:t>
      </w:r>
      <w:proofErr w:type="gramStart"/>
      <w:r>
        <w:rPr>
          <w:rFonts w:ascii="Calibri" w:eastAsia="Calibri" w:hAnsi="Calibri" w:cs="Calibri"/>
          <w:sz w:val="24"/>
          <w:szCs w:val="24"/>
        </w:rPr>
        <w:t>разпределение“ е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необходимо да се </w:t>
      </w:r>
      <w:proofErr w:type="spellStart"/>
      <w:r>
        <w:rPr>
          <w:rFonts w:ascii="Calibri" w:eastAsia="Calibri" w:hAnsi="Calibri" w:cs="Calibri"/>
          <w:sz w:val="24"/>
          <w:szCs w:val="24"/>
        </w:rPr>
        <w:t>определи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абсолютна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относителната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честота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избраните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и данните да се визуализират чрез честотна таблица. За помощ при реализацията и тестването може да използвате: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hyperlink r:id="rId5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https://www.btu.bg/statexcel/file2.html</w:t>
        </w:r>
      </w:hyperlink>
    </w:p>
    <w:p w:rsidR="00300192" w:rsidRDefault="00300192">
      <w:pPr>
        <w:spacing w:line="234" w:lineRule="exact"/>
        <w:rPr>
          <w:sz w:val="24"/>
          <w:szCs w:val="24"/>
        </w:rPr>
      </w:pPr>
    </w:p>
    <w:p w:rsidR="00300192" w:rsidRDefault="003C3D44">
      <w:pPr>
        <w:spacing w:line="244" w:lineRule="auto"/>
        <w:jc w:val="both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За опцията „мерки на централната </w:t>
      </w:r>
      <w:proofErr w:type="gramStart"/>
      <w:r>
        <w:rPr>
          <w:rFonts w:ascii="Calibri" w:eastAsia="Calibri" w:hAnsi="Calibri" w:cs="Calibri"/>
          <w:sz w:val="24"/>
          <w:szCs w:val="24"/>
        </w:rPr>
        <w:t>тенденция“ е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необходимо да </w:t>
      </w:r>
      <w:proofErr w:type="spellStart"/>
      <w:r>
        <w:rPr>
          <w:rFonts w:ascii="Calibri" w:eastAsia="Calibri" w:hAnsi="Calibri" w:cs="Calibri"/>
          <w:sz w:val="24"/>
          <w:szCs w:val="24"/>
        </w:rPr>
        <w:t>се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определи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средна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медиана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мода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избраните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и данните да се визуализират чрез таблица. За помощ при реализацията и тестването може да използвате: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</w:t>
        </w:r>
      </w:hyperlink>
    </w:p>
    <w:p w:rsidR="00300192" w:rsidRPr="00293D58" w:rsidRDefault="00300192">
      <w:pPr>
        <w:spacing w:line="232" w:lineRule="exact"/>
        <w:rPr>
          <w:sz w:val="24"/>
          <w:szCs w:val="24"/>
          <w:lang w:val="bg-BG"/>
        </w:rPr>
      </w:pPr>
    </w:p>
    <w:p w:rsidR="00300192" w:rsidRDefault="003C3D44">
      <w:pPr>
        <w:spacing w:line="245" w:lineRule="auto"/>
        <w:jc w:val="both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За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опцията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„</w:t>
      </w:r>
      <w:proofErr w:type="spellStart"/>
      <w:r>
        <w:rPr>
          <w:rFonts w:ascii="Calibri" w:eastAsia="Calibri" w:hAnsi="Calibri" w:cs="Calibri"/>
          <w:sz w:val="24"/>
          <w:szCs w:val="24"/>
        </w:rPr>
        <w:t>мерки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разсейване“ е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необходимо да се определи </w:t>
      </w:r>
      <w:proofErr w:type="spellStart"/>
      <w:r>
        <w:rPr>
          <w:rFonts w:ascii="Calibri" w:eastAsia="Calibri" w:hAnsi="Calibri" w:cs="Calibri"/>
          <w:sz w:val="24"/>
          <w:szCs w:val="24"/>
        </w:rPr>
        <w:t>размах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дисперсия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стандартно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отклонение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избраните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и данните да се визуализират чрез таблица. За помощ при реализацията и тестването може да използвате: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hyperlink r:id="rId7" w:anchor="razs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https://www.btu.bg/statexcel/file3.html#razs</w:t>
        </w:r>
      </w:hyperlink>
    </w:p>
    <w:p w:rsidR="00300192" w:rsidRDefault="00300192">
      <w:pPr>
        <w:spacing w:line="229" w:lineRule="exact"/>
        <w:rPr>
          <w:sz w:val="24"/>
          <w:szCs w:val="24"/>
        </w:rPr>
      </w:pPr>
    </w:p>
    <w:p w:rsidR="00300192" w:rsidRPr="00BB29A8" w:rsidRDefault="003C3D44" w:rsidP="00BB29A8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 w:rsidRPr="001E35F6">
        <w:rPr>
          <w:rFonts w:ascii="Calibri" w:eastAsia="Calibri" w:hAnsi="Calibri" w:cs="Calibri"/>
          <w:sz w:val="24"/>
          <w:szCs w:val="24"/>
          <w:highlight w:val="yellow"/>
        </w:rPr>
        <w:t xml:space="preserve">За опцията „корелационен </w:t>
      </w:r>
      <w:proofErr w:type="gramStart"/>
      <w:r w:rsidRPr="001E35F6">
        <w:rPr>
          <w:rFonts w:ascii="Calibri" w:eastAsia="Calibri" w:hAnsi="Calibri" w:cs="Calibri"/>
          <w:sz w:val="24"/>
          <w:szCs w:val="24"/>
          <w:highlight w:val="yellow"/>
        </w:rPr>
        <w:t>анализ“ е</w:t>
      </w:r>
      <w:proofErr w:type="gramEnd"/>
      <w:r w:rsidRPr="001E35F6">
        <w:rPr>
          <w:rFonts w:ascii="Calibri" w:eastAsia="Calibri" w:hAnsi="Calibri" w:cs="Calibri"/>
          <w:sz w:val="24"/>
          <w:szCs w:val="24"/>
          <w:highlight w:val="yellow"/>
        </w:rPr>
        <w:t xml:space="preserve"> необходимо да се определи зависимостта между оценката на всеки един студент за дадената дисциплина и </w:t>
      </w:r>
      <w:proofErr w:type="spellStart"/>
      <w:r w:rsidRPr="001E35F6">
        <w:rPr>
          <w:rFonts w:ascii="Calibri" w:eastAsia="Calibri" w:hAnsi="Calibri" w:cs="Calibri"/>
          <w:sz w:val="24"/>
          <w:szCs w:val="24"/>
          <w:highlight w:val="yellow"/>
        </w:rPr>
        <w:t>честотното</w:t>
      </w:r>
      <w:proofErr w:type="spellEnd"/>
      <w:r w:rsidRPr="001E35F6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proofErr w:type="spellStart"/>
      <w:r w:rsidRPr="001E35F6">
        <w:rPr>
          <w:rFonts w:ascii="Calibri" w:eastAsia="Calibri" w:hAnsi="Calibri" w:cs="Calibri"/>
          <w:sz w:val="24"/>
          <w:szCs w:val="24"/>
          <w:highlight w:val="yellow"/>
        </w:rPr>
        <w:t>разпределение</w:t>
      </w:r>
      <w:proofErr w:type="spellEnd"/>
      <w:r w:rsidRPr="001E35F6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proofErr w:type="spellStart"/>
      <w:r w:rsidRPr="001E35F6">
        <w:rPr>
          <w:rFonts w:ascii="Calibri" w:eastAsia="Calibri" w:hAnsi="Calibri" w:cs="Calibri"/>
          <w:sz w:val="24"/>
          <w:szCs w:val="24"/>
          <w:highlight w:val="yellow"/>
        </w:rPr>
        <w:t>на</w:t>
      </w:r>
      <w:bookmarkStart w:id="1" w:name="page2"/>
      <w:bookmarkEnd w:id="1"/>
      <w:proofErr w:type="spellEnd"/>
      <w:r w:rsidR="00BB29A8">
        <w:rPr>
          <w:rFonts w:ascii="Calibri" w:eastAsia="Calibri" w:hAnsi="Calibri" w:cs="Calibri"/>
          <w:sz w:val="24"/>
          <w:szCs w:val="24"/>
          <w:highlight w:val="yellow"/>
          <w:lang w:val="bg-BG"/>
        </w:rPr>
        <w:t xml:space="preserve"> </w:t>
      </w:r>
      <w:r w:rsidR="00BB29A8">
        <w:rPr>
          <w:rFonts w:ascii="Calibri" w:eastAsia="Calibri" w:hAnsi="Calibri" w:cs="Calibri"/>
          <w:b/>
          <w:bCs/>
          <w:i/>
          <w:iCs/>
          <w:sz w:val="24"/>
          <w:szCs w:val="24"/>
          <w:highlight w:val="yellow"/>
        </w:rPr>
        <w:t>(</w:t>
      </w:r>
      <w:proofErr w:type="spellStart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>Брой</w:t>
      </w:r>
      <w:proofErr w:type="spellEnd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proofErr w:type="spellStart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>качени</w:t>
      </w:r>
      <w:proofErr w:type="spellEnd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bookmarkStart w:id="2" w:name="_GoBack"/>
      <w:bookmarkEnd w:id="2"/>
      <w:proofErr w:type="spellStart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>файлове</w:t>
      </w:r>
      <w:proofErr w:type="spellEnd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proofErr w:type="spellStart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>във</w:t>
      </w:r>
      <w:proofErr w:type="spellEnd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proofErr w:type="spellStart"/>
      <w:r w:rsidR="00BB29A8" w:rsidRPr="00BB29A8">
        <w:rPr>
          <w:rFonts w:ascii="Calibri" w:eastAsia="Calibri" w:hAnsi="Calibri" w:cs="Calibri"/>
          <w:sz w:val="24"/>
          <w:szCs w:val="24"/>
          <w:highlight w:val="yellow"/>
        </w:rPr>
        <w:t>системата</w:t>
      </w:r>
      <w:proofErr w:type="spellEnd"/>
      <w:r w:rsidR="00BB29A8" w:rsidRPr="00BB29A8">
        <w:rPr>
          <w:rFonts w:ascii="Calibri" w:eastAsia="Calibri" w:hAnsi="Calibri" w:cs="Calibri"/>
          <w:b/>
          <w:bCs/>
          <w:i/>
          <w:iCs/>
          <w:sz w:val="24"/>
          <w:szCs w:val="24"/>
          <w:highlight w:val="yellow"/>
        </w:rPr>
        <w:t>)</w:t>
      </w:r>
      <w:r w:rsidRPr="00BB29A8">
        <w:rPr>
          <w:rFonts w:ascii="Calibri" w:eastAsia="Calibri" w:hAnsi="Calibri" w:cs="Calibri"/>
          <w:sz w:val="24"/>
          <w:szCs w:val="24"/>
          <w:highlight w:val="yellow"/>
        </w:rPr>
        <w:t>. За помощ при реализацията и тестването може да използвате:</w:t>
      </w:r>
    </w:p>
    <w:p w:rsidR="00300192" w:rsidRDefault="00300192">
      <w:pPr>
        <w:spacing w:line="27" w:lineRule="exact"/>
        <w:rPr>
          <w:sz w:val="20"/>
          <w:szCs w:val="20"/>
        </w:rPr>
      </w:pPr>
    </w:p>
    <w:p w:rsidR="00300192" w:rsidRDefault="00036BC4">
      <w:pPr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8">
        <w:r w:rsidR="003C3D44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https://www.btu.bg/statexcel/file8.html</w:t>
        </w:r>
      </w:hyperlink>
    </w:p>
    <w:p w:rsidR="00300192" w:rsidRDefault="00300192">
      <w:pPr>
        <w:spacing w:line="182" w:lineRule="exact"/>
        <w:rPr>
          <w:sz w:val="20"/>
          <w:szCs w:val="20"/>
        </w:rPr>
      </w:pPr>
    </w:p>
    <w:p w:rsidR="00300192" w:rsidRDefault="003C3D4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Вариант А:</w:t>
      </w:r>
    </w:p>
    <w:p w:rsidR="00300192" w:rsidRDefault="00300192">
      <w:pPr>
        <w:spacing w:line="182" w:lineRule="exact"/>
        <w:rPr>
          <w:sz w:val="20"/>
          <w:szCs w:val="20"/>
        </w:rPr>
      </w:pPr>
    </w:p>
    <w:p w:rsidR="00300192" w:rsidRDefault="003C3D44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Качени</w:t>
      </w:r>
      <w:r>
        <w:rPr>
          <w:rFonts w:ascii="Calibri" w:eastAsia="Calibri" w:hAnsi="Calibri" w:cs="Calibri"/>
          <w:sz w:val="24"/>
          <w:szCs w:val="24"/>
        </w:rPr>
        <w:t xml:space="preserve"> упражнения:  всяко  едно  по отделно  или заедно  (Component  -&gt; File</w:t>
      </w:r>
    </w:p>
    <w:p w:rsidR="00300192" w:rsidRDefault="00300192">
      <w:pPr>
        <w:spacing w:line="26" w:lineRule="exact"/>
        <w:rPr>
          <w:rFonts w:ascii="Calibri" w:eastAsia="Calibri" w:hAnsi="Calibri" w:cs="Calibri"/>
          <w:sz w:val="24"/>
          <w:szCs w:val="24"/>
        </w:rPr>
      </w:pPr>
    </w:p>
    <w:p w:rsidR="00300192" w:rsidRDefault="003C3D44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submissions) (Event context-&gt; Assignment: Качване на Упр. ….)</w:t>
      </w:r>
    </w:p>
    <w:p w:rsidR="00300192" w:rsidRDefault="00300192">
      <w:pPr>
        <w:spacing w:line="72" w:lineRule="exact"/>
        <w:rPr>
          <w:rFonts w:ascii="Calibri" w:eastAsia="Calibri" w:hAnsi="Calibri" w:cs="Calibri"/>
          <w:sz w:val="24"/>
          <w:szCs w:val="24"/>
        </w:rPr>
      </w:pPr>
    </w:p>
    <w:p w:rsidR="00300192" w:rsidRDefault="003C3D44">
      <w:pPr>
        <w:numPr>
          <w:ilvl w:val="0"/>
          <w:numId w:val="1"/>
        </w:numPr>
        <w:tabs>
          <w:tab w:val="left" w:pos="720"/>
        </w:tabs>
        <w:spacing w:line="229" w:lineRule="auto"/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Изпълнени и качени</w:t>
      </w:r>
      <w:r>
        <w:rPr>
          <w:rFonts w:ascii="Calibri" w:eastAsia="Calibri" w:hAnsi="Calibri" w:cs="Calibri"/>
          <w:sz w:val="24"/>
          <w:szCs w:val="24"/>
        </w:rPr>
        <w:t xml:space="preserve"> курсови задачи и проекти (Component -&gt; File submissions) (Event context-&gt; Assignment: Качване на курсови задачи и проекти)</w:t>
      </w:r>
    </w:p>
    <w:p w:rsidR="00300192" w:rsidRDefault="00300192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:rsidR="00300192" w:rsidRDefault="003C3D44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r>
        <w:rPr>
          <w:rFonts w:ascii="Calibri" w:eastAsia="Calibri" w:hAnsi="Calibri" w:cs="Calibri"/>
          <w:sz w:val="24"/>
          <w:szCs w:val="24"/>
        </w:rPr>
        <w:t xml:space="preserve"> лекции: всяка една по отделно или заедно (Component -&gt; File) (Event</w:t>
      </w:r>
    </w:p>
    <w:p w:rsidR="00300192" w:rsidRDefault="00300192">
      <w:pPr>
        <w:spacing w:line="26" w:lineRule="exact"/>
        <w:rPr>
          <w:rFonts w:ascii="Calibri" w:eastAsia="Calibri" w:hAnsi="Calibri" w:cs="Calibri"/>
          <w:sz w:val="24"/>
          <w:szCs w:val="24"/>
        </w:rPr>
      </w:pPr>
    </w:p>
    <w:p w:rsidR="00300192" w:rsidRDefault="003C3D44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context-&gt; File: Лекция …..)</w:t>
      </w:r>
    </w:p>
    <w:p w:rsidR="00300192" w:rsidRDefault="00300192">
      <w:pPr>
        <w:spacing w:line="19" w:lineRule="exact"/>
        <w:rPr>
          <w:rFonts w:ascii="Calibri" w:eastAsia="Calibri" w:hAnsi="Calibri" w:cs="Calibri"/>
          <w:sz w:val="24"/>
          <w:szCs w:val="24"/>
        </w:rPr>
      </w:pPr>
    </w:p>
    <w:p w:rsidR="00300192" w:rsidRDefault="003C3D44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Редактирано (updated)</w:t>
      </w:r>
      <w:r>
        <w:rPr>
          <w:rFonts w:ascii="Calibri" w:eastAsia="Calibri" w:hAnsi="Calibri" w:cs="Calibri"/>
          <w:sz w:val="24"/>
          <w:szCs w:val="24"/>
        </w:rPr>
        <w:t xml:space="preserve"> Wiki: (Component -&gt; Wiki)</w:t>
      </w:r>
    </w:p>
    <w:p w:rsidR="00300192" w:rsidRDefault="00300192">
      <w:pPr>
        <w:spacing w:line="200" w:lineRule="exact"/>
        <w:rPr>
          <w:sz w:val="20"/>
          <w:szCs w:val="20"/>
        </w:rPr>
      </w:pPr>
    </w:p>
    <w:p w:rsidR="00300192" w:rsidRDefault="00300192">
      <w:pPr>
        <w:spacing w:line="300" w:lineRule="exact"/>
        <w:rPr>
          <w:sz w:val="20"/>
          <w:szCs w:val="20"/>
        </w:rPr>
      </w:pPr>
    </w:p>
    <w:p w:rsidR="00300192" w:rsidRDefault="003C3D4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Вариант B:</w:t>
      </w:r>
    </w:p>
    <w:p w:rsidR="00300192" w:rsidRDefault="00300192">
      <w:pPr>
        <w:spacing w:line="187" w:lineRule="exact"/>
        <w:rPr>
          <w:sz w:val="20"/>
          <w:szCs w:val="20"/>
        </w:rPr>
      </w:pPr>
    </w:p>
    <w:p w:rsidR="00300192" w:rsidRDefault="003C3D44" w:rsidP="00BB29A8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Брой качени файлове във системата</w:t>
      </w:r>
    </w:p>
    <w:p w:rsidR="00300192" w:rsidRDefault="00300192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300192" w:rsidRDefault="003C3D44" w:rsidP="00BB29A8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Брой прегледани лекции</w:t>
      </w:r>
    </w:p>
    <w:p w:rsidR="00300192" w:rsidRDefault="00300192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:rsidR="00300192" w:rsidRDefault="003C3D44" w:rsidP="00BB29A8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Брой редактирани Wiki</w:t>
      </w:r>
    </w:p>
    <w:p w:rsidR="00300192" w:rsidRDefault="00300192">
      <w:pPr>
        <w:spacing w:line="235" w:lineRule="exact"/>
        <w:rPr>
          <w:sz w:val="20"/>
          <w:szCs w:val="20"/>
        </w:rPr>
      </w:pPr>
    </w:p>
    <w:p w:rsidR="00300192" w:rsidRDefault="003C3D44">
      <w:pPr>
        <w:spacing w:line="22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Забележка</w:t>
      </w:r>
      <w:r>
        <w:rPr>
          <w:rFonts w:ascii="Calibri" w:eastAsia="Calibri" w:hAnsi="Calibri" w:cs="Calibri"/>
          <w:sz w:val="24"/>
          <w:szCs w:val="24"/>
        </w:rPr>
        <w:t xml:space="preserve">: Всеки отбор получава 2 числа за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Вариант А</w:t>
      </w:r>
      <w:r>
        <w:rPr>
          <w:rFonts w:ascii="Calibri" w:eastAsia="Calibri" w:hAnsi="Calibri" w:cs="Calibri"/>
          <w:sz w:val="24"/>
          <w:szCs w:val="24"/>
        </w:rPr>
        <w:t xml:space="preserve"> и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Вариант B</w:t>
      </w:r>
      <w:r>
        <w:rPr>
          <w:rFonts w:ascii="Calibri" w:eastAsia="Calibri" w:hAnsi="Calibri" w:cs="Calibri"/>
          <w:sz w:val="24"/>
          <w:szCs w:val="24"/>
        </w:rPr>
        <w:t>, които се заместват в текста на проекта.</w:t>
      </w:r>
    </w:p>
    <w:sectPr w:rsidR="00300192">
      <w:pgSz w:w="12240" w:h="15840"/>
      <w:pgMar w:top="1408" w:right="1420" w:bottom="1440" w:left="142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4220"/>
    <w:multiLevelType w:val="hybridMultilevel"/>
    <w:tmpl w:val="606EE456"/>
    <w:lvl w:ilvl="0" w:tplc="6B9A5476">
      <w:start w:val="1"/>
      <w:numFmt w:val="decimal"/>
      <w:lvlText w:val="%1."/>
      <w:lvlJc w:val="left"/>
    </w:lvl>
    <w:lvl w:ilvl="1" w:tplc="9EBC18C0">
      <w:numFmt w:val="decimal"/>
      <w:lvlText w:val=""/>
      <w:lvlJc w:val="left"/>
    </w:lvl>
    <w:lvl w:ilvl="2" w:tplc="BDDC38E6">
      <w:numFmt w:val="decimal"/>
      <w:lvlText w:val=""/>
      <w:lvlJc w:val="left"/>
    </w:lvl>
    <w:lvl w:ilvl="3" w:tplc="41F6D5D2">
      <w:numFmt w:val="decimal"/>
      <w:lvlText w:val=""/>
      <w:lvlJc w:val="left"/>
    </w:lvl>
    <w:lvl w:ilvl="4" w:tplc="577A79E6">
      <w:numFmt w:val="decimal"/>
      <w:lvlText w:val=""/>
      <w:lvlJc w:val="left"/>
    </w:lvl>
    <w:lvl w:ilvl="5" w:tplc="CD84DD46">
      <w:numFmt w:val="decimal"/>
      <w:lvlText w:val=""/>
      <w:lvlJc w:val="left"/>
    </w:lvl>
    <w:lvl w:ilvl="6" w:tplc="5312357E">
      <w:numFmt w:val="decimal"/>
      <w:lvlText w:val=""/>
      <w:lvlJc w:val="left"/>
    </w:lvl>
    <w:lvl w:ilvl="7" w:tplc="6ED44B00">
      <w:numFmt w:val="decimal"/>
      <w:lvlText w:val=""/>
      <w:lvlJc w:val="left"/>
    </w:lvl>
    <w:lvl w:ilvl="8" w:tplc="A86CC430">
      <w:numFmt w:val="decimal"/>
      <w:lvlText w:val=""/>
      <w:lvlJc w:val="left"/>
    </w:lvl>
  </w:abstractNum>
  <w:abstractNum w:abstractNumId="1" w15:restartNumberingAfterBreak="0">
    <w:nsid w:val="643C9869"/>
    <w:multiLevelType w:val="hybridMultilevel"/>
    <w:tmpl w:val="747E74DA"/>
    <w:lvl w:ilvl="0" w:tplc="3E4C3E26">
      <w:start w:val="1"/>
      <w:numFmt w:val="decimal"/>
      <w:lvlText w:val="%1."/>
      <w:lvlJc w:val="left"/>
    </w:lvl>
    <w:lvl w:ilvl="1" w:tplc="8FC27E96">
      <w:numFmt w:val="decimal"/>
      <w:lvlText w:val=""/>
      <w:lvlJc w:val="left"/>
    </w:lvl>
    <w:lvl w:ilvl="2" w:tplc="E91A2DDE">
      <w:numFmt w:val="decimal"/>
      <w:lvlText w:val=""/>
      <w:lvlJc w:val="left"/>
    </w:lvl>
    <w:lvl w:ilvl="3" w:tplc="294E0B94">
      <w:numFmt w:val="decimal"/>
      <w:lvlText w:val=""/>
      <w:lvlJc w:val="left"/>
    </w:lvl>
    <w:lvl w:ilvl="4" w:tplc="798430F2">
      <w:numFmt w:val="decimal"/>
      <w:lvlText w:val=""/>
      <w:lvlJc w:val="left"/>
    </w:lvl>
    <w:lvl w:ilvl="5" w:tplc="282A4344">
      <w:numFmt w:val="decimal"/>
      <w:lvlText w:val=""/>
      <w:lvlJc w:val="left"/>
    </w:lvl>
    <w:lvl w:ilvl="6" w:tplc="0BDC4C10">
      <w:numFmt w:val="decimal"/>
      <w:lvlText w:val=""/>
      <w:lvlJc w:val="left"/>
    </w:lvl>
    <w:lvl w:ilvl="7" w:tplc="97729678">
      <w:numFmt w:val="decimal"/>
      <w:lvlText w:val=""/>
      <w:lvlJc w:val="left"/>
    </w:lvl>
    <w:lvl w:ilvl="8" w:tplc="05E69494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606EE456"/>
    <w:lvl w:ilvl="0" w:tplc="6B9A5476">
      <w:start w:val="1"/>
      <w:numFmt w:val="decimal"/>
      <w:lvlText w:val="%1."/>
      <w:lvlJc w:val="left"/>
    </w:lvl>
    <w:lvl w:ilvl="1" w:tplc="9EBC18C0">
      <w:numFmt w:val="decimal"/>
      <w:lvlText w:val=""/>
      <w:lvlJc w:val="left"/>
    </w:lvl>
    <w:lvl w:ilvl="2" w:tplc="BDDC38E6">
      <w:numFmt w:val="decimal"/>
      <w:lvlText w:val=""/>
      <w:lvlJc w:val="left"/>
    </w:lvl>
    <w:lvl w:ilvl="3" w:tplc="41F6D5D2">
      <w:numFmt w:val="decimal"/>
      <w:lvlText w:val=""/>
      <w:lvlJc w:val="left"/>
    </w:lvl>
    <w:lvl w:ilvl="4" w:tplc="577A79E6">
      <w:numFmt w:val="decimal"/>
      <w:lvlText w:val=""/>
      <w:lvlJc w:val="left"/>
    </w:lvl>
    <w:lvl w:ilvl="5" w:tplc="CD84DD46">
      <w:numFmt w:val="decimal"/>
      <w:lvlText w:val=""/>
      <w:lvlJc w:val="left"/>
    </w:lvl>
    <w:lvl w:ilvl="6" w:tplc="5312357E">
      <w:numFmt w:val="decimal"/>
      <w:lvlText w:val=""/>
      <w:lvlJc w:val="left"/>
    </w:lvl>
    <w:lvl w:ilvl="7" w:tplc="6ED44B00">
      <w:numFmt w:val="decimal"/>
      <w:lvlText w:val=""/>
      <w:lvlJc w:val="left"/>
    </w:lvl>
    <w:lvl w:ilvl="8" w:tplc="A86CC43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92"/>
    <w:rsid w:val="00036BC4"/>
    <w:rsid w:val="001E35F6"/>
    <w:rsid w:val="00293D58"/>
    <w:rsid w:val="00300192"/>
    <w:rsid w:val="003C3D44"/>
    <w:rsid w:val="006C3EBF"/>
    <w:rsid w:val="00BB29A8"/>
    <w:rsid w:val="00E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48F2"/>
  <w15:docId w15:val="{0BF69DF1-54A3-47CA-9ED9-69401690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">
    <w:name w:val="body"/>
    <w:basedOn w:val="a0"/>
    <w:rsid w:val="00E9123A"/>
  </w:style>
  <w:style w:type="paragraph" w:styleId="a3">
    <w:name w:val="List Paragraph"/>
    <w:basedOn w:val="a"/>
    <w:uiPriority w:val="34"/>
    <w:qFormat/>
    <w:rsid w:val="00E9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u.bg/statexcel/file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u.bg/statexcel/fil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u.bg/statexcel/file3.html" TargetMode="External"/><Relationship Id="rId5" Type="http://schemas.openxmlformats.org/officeDocument/2006/relationships/hyperlink" Target="https://www.btu.bg/statexcel/file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denisboshev@gmail.com</cp:lastModifiedBy>
  <cp:revision>5</cp:revision>
  <dcterms:created xsi:type="dcterms:W3CDTF">2022-02-15T11:23:00Z</dcterms:created>
  <dcterms:modified xsi:type="dcterms:W3CDTF">2022-03-05T13:29:00Z</dcterms:modified>
</cp:coreProperties>
</file>