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221B" w14:textId="77777777" w:rsidR="00A22AB5" w:rsidRDefault="00000000">
      <w:pPr>
        <w:pStyle w:val="Title"/>
      </w:pPr>
      <w:r>
        <w:t>Agentic AI Fraud Detection – Presentation Script</w:t>
      </w:r>
    </w:p>
    <w:p w14:paraId="39134472" w14:textId="77777777" w:rsidR="00A22AB5" w:rsidRDefault="00000000">
      <w:pPr>
        <w:pStyle w:val="Heading1"/>
      </w:pPr>
      <w:r>
        <w:t>Slide 1 – AI Agents vs Automation</w:t>
      </w:r>
    </w:p>
    <w:p w14:paraId="33358CB3" w14:textId="77777777" w:rsidR="00A22AB5" w:rsidRDefault="00000000">
      <w:r>
        <w:t>Let me start with a simple but important distinction.</w:t>
      </w:r>
      <w:r>
        <w:br/>
      </w:r>
      <w:r>
        <w:br/>
        <w:t>Most enterprise systems today are built around automation — rule-based workflows. These systems execute predefined tasks but rely on humans for decision-making.</w:t>
      </w:r>
      <w:r>
        <w:br/>
      </w:r>
      <w:r>
        <w:br/>
        <w:t>AI agents, on the other hand, are goal-driven and context-aware. They can reason over multiple inputs and take actions autonomously.</w:t>
      </w:r>
      <w:r>
        <w:br/>
      </w:r>
      <w:r>
        <w:br/>
        <w:t>So instead of:</w:t>
      </w:r>
      <w:r>
        <w:br/>
        <w:t>System flags → Human decides → Action happens</w:t>
      </w:r>
      <w:r>
        <w:br/>
      </w:r>
      <w:r>
        <w:br/>
        <w:t>We move to:</w:t>
      </w:r>
      <w:r>
        <w:br/>
        <w:t>System understands → Decides → Executes</w:t>
      </w:r>
      <w:r>
        <w:br/>
      </w:r>
      <w:r>
        <w:br/>
        <w:t>This shift is critical in fraud scenarios, where waiting for human intervention often means the fraud has already occurred.</w:t>
      </w:r>
      <w:r>
        <w:br/>
      </w:r>
    </w:p>
    <w:p w14:paraId="28638D37" w14:textId="77777777" w:rsidR="00A22AB5" w:rsidRDefault="00000000">
      <w:pPr>
        <w:pStyle w:val="Heading1"/>
      </w:pPr>
      <w:r>
        <w:t>Slide 2 – Steps to Build AI Agent</w:t>
      </w:r>
    </w:p>
    <w:p w14:paraId="0E2D36D3" w14:textId="77777777" w:rsidR="00A22AB5" w:rsidRDefault="00000000">
      <w:r>
        <w:t>Now the next question is — how do we build an AI agent?</w:t>
      </w:r>
      <w:r>
        <w:br/>
      </w:r>
      <w:r>
        <w:br/>
        <w:t>First, define the goal — what decision are we trying to make?</w:t>
      </w:r>
      <w:r>
        <w:br/>
      </w:r>
      <w:r>
        <w:br/>
        <w:t>Second, gather inputs and context — structured data, historical behavior, and external signals.</w:t>
      </w:r>
      <w:r>
        <w:br/>
      </w:r>
      <w:r>
        <w:br/>
        <w:t>Third, the perception layer — detects patterns and anomalies.</w:t>
      </w:r>
      <w:r>
        <w:br/>
      </w:r>
      <w:r>
        <w:br/>
        <w:t>Fourth, orchestration — coordinates multiple agents and aggregates signals.</w:t>
      </w:r>
      <w:r>
        <w:br/>
      </w:r>
      <w:r>
        <w:br/>
        <w:t>Fifth, reasoning layer — typically powered by an LLM to interpret and explain.</w:t>
      </w:r>
      <w:r>
        <w:br/>
      </w:r>
      <w:r>
        <w:br/>
        <w:t>Sixth, action layer — executes decisions.</w:t>
      </w:r>
      <w:r>
        <w:br/>
      </w:r>
      <w:r>
        <w:br/>
        <w:t>Finally, the learning loop — continuously improves using feedback.</w:t>
      </w:r>
      <w:r>
        <w:br/>
      </w:r>
      <w:r>
        <w:lastRenderedPageBreak/>
        <w:br/>
        <w:t>An agent is not just an LLM — it’s a full decision-making system.</w:t>
      </w:r>
      <w:r>
        <w:br/>
      </w:r>
    </w:p>
    <w:p w14:paraId="779CE6D5" w14:textId="77777777" w:rsidR="00A22AB5" w:rsidRDefault="00000000">
      <w:pPr>
        <w:pStyle w:val="Heading1"/>
      </w:pPr>
      <w:r>
        <w:t>Slide 6 – Architecture &amp; Tech Stack</w:t>
      </w:r>
    </w:p>
    <w:p w14:paraId="595083B2" w14:textId="77777777" w:rsidR="00A22AB5" w:rsidRDefault="00000000">
      <w:r>
        <w:t>This slide shows both the prototype implementation and how it maps to enterprise architecture.</w:t>
      </w:r>
      <w:r>
        <w:br/>
      </w:r>
      <w:r>
        <w:br/>
        <w:t>Prototype:</w:t>
      </w:r>
      <w:r>
        <w:br/>
        <w:t>Streamlit for UI, FastAPI for backend, AWS Bedrock for LLM, DynamoDB for storage, and Python-based agents.</w:t>
      </w:r>
      <w:r>
        <w:br/>
      </w:r>
      <w:r>
        <w:br/>
        <w:t>Enterprise Mapping:</w:t>
      </w:r>
      <w:r>
        <w:br/>
        <w:t>Angular/React for UI, Spring Boot as Policy Enforcement Point, Python/Java orchestration, Kafka for messaging, and enterprise data systems.</w:t>
      </w:r>
      <w:r>
        <w:br/>
      </w:r>
      <w:r>
        <w:br/>
        <w:t>The key idea is the Agentic Fraud Layer sits between user actions and core systems, enforcing decisions before execution.</w:t>
      </w:r>
      <w:r>
        <w:br/>
      </w:r>
    </w:p>
    <w:p w14:paraId="00D9297F" w14:textId="77777777" w:rsidR="00A22AB5" w:rsidRDefault="00000000">
      <w:pPr>
        <w:pStyle w:val="Heading1"/>
      </w:pPr>
      <w:r>
        <w:t>Slide 7 – Key Learnings</w:t>
      </w:r>
    </w:p>
    <w:p w14:paraId="26199AD8" w14:textId="77777777" w:rsidR="00A22AB5" w:rsidRDefault="00000000">
      <w:r>
        <w:t>Based on building this solution, here are key learnings:</w:t>
      </w:r>
      <w:r>
        <w:br/>
      </w:r>
      <w:r>
        <w:br/>
        <w:t>Agents are most valuable where decisions matter.</w:t>
      </w:r>
      <w:r>
        <w:br/>
        <w:t>LLMs are the brain, not the system.</w:t>
      </w:r>
      <w:r>
        <w:br/>
        <w:t>Token efficiency impacts cost and performance.</w:t>
      </w:r>
      <w:r>
        <w:br/>
        <w:t>Observability is critical for trust and compliance.</w:t>
      </w:r>
      <w:r>
        <w:br/>
        <w:t>Human-in-the-loop remains essential.</w:t>
      </w:r>
      <w:r>
        <w:br/>
        <w:t>Continuous learning enables adaptation.</w:t>
      </w:r>
      <w:r>
        <w:br/>
        <w:t>Production systems are far more complex than prototypes.</w:t>
      </w:r>
      <w:r>
        <w:br/>
      </w:r>
      <w:r>
        <w:br/>
        <w:t>This is where engineering and architecture become critical.</w:t>
      </w:r>
      <w:r>
        <w:br/>
      </w:r>
    </w:p>
    <w:sectPr w:rsidR="00A22A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841252">
    <w:abstractNumId w:val="8"/>
  </w:num>
  <w:num w:numId="2" w16cid:durableId="1497065081">
    <w:abstractNumId w:val="6"/>
  </w:num>
  <w:num w:numId="3" w16cid:durableId="892496792">
    <w:abstractNumId w:val="5"/>
  </w:num>
  <w:num w:numId="4" w16cid:durableId="732121897">
    <w:abstractNumId w:val="4"/>
  </w:num>
  <w:num w:numId="5" w16cid:durableId="1080981863">
    <w:abstractNumId w:val="7"/>
  </w:num>
  <w:num w:numId="6" w16cid:durableId="1986467457">
    <w:abstractNumId w:val="3"/>
  </w:num>
  <w:num w:numId="7" w16cid:durableId="1032803345">
    <w:abstractNumId w:val="2"/>
  </w:num>
  <w:num w:numId="8" w16cid:durableId="2079281446">
    <w:abstractNumId w:val="1"/>
  </w:num>
  <w:num w:numId="9" w16cid:durableId="159994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10E"/>
    <w:rsid w:val="0006063C"/>
    <w:rsid w:val="0015074B"/>
    <w:rsid w:val="001B76F0"/>
    <w:rsid w:val="0029639D"/>
    <w:rsid w:val="00326F90"/>
    <w:rsid w:val="00430F82"/>
    <w:rsid w:val="00A22A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5E0BE"/>
  <w14:defaultImageDpi w14:val="300"/>
  <w15:docId w15:val="{5B3A01CA-5581-4100-A9EC-CA724EC6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1980</Characters>
  <Application>Microsoft Office Word</Application>
  <DocSecurity>0</DocSecurity>
  <Lines>68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Chingalwar</cp:lastModifiedBy>
  <cp:revision>3</cp:revision>
  <dcterms:created xsi:type="dcterms:W3CDTF">2013-12-23T23:15:00Z</dcterms:created>
  <dcterms:modified xsi:type="dcterms:W3CDTF">2026-04-08T23:01:00Z</dcterms:modified>
  <cp:category/>
</cp:coreProperties>
</file>