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6"/>
        </w:rPr>
        <w:t>LAPORAN AKHIR TUGAS BESAR DEEP LEARNING</w:t>
        <w:br/>
        <w:t>SVARA: SMART VOICE ASSISTANT FOR RESIDENTIAL AUTOMATION</w:t>
      </w:r>
    </w:p>
    <w:p>
      <w:pPr>
        <w:spacing w:after="480"/>
        <w:jc w:val="center"/>
      </w:pPr>
      <w:r>
        <w:rPr>
          <w:rFonts w:ascii="Times New Roman" w:hAnsi="Times New Roman"/>
          <w:sz w:val="26"/>
        </w:rPr>
        <w:t>Implementasi End-to-End Spoken Language Understanding Berbasis Transformer wav2vec 2.0 untuk Otomasi Rumah Cerdas</w:t>
      </w:r>
    </w:p>
    <w:p>
      <w:pPr>
        <w:jc w:val="center"/>
      </w:pPr>
      <w:r>
        <w:rPr>
          <w:rFonts w:ascii="Times New Roman" w:hAnsi="Times New Roman"/>
          <w:sz w:val="24"/>
        </w:rPr>
        <w:t>Disusun Oleh:</w:t>
        <w:br/>
        <w:t>Yoga (Ketua Tim / Machine Learning &amp; Engineering)</w:t>
        <w:br/>
        <w:t>Haikal (Anggota Tim / Data Validation, QA &amp; Reporting)</w:t>
        <w:br/>
        <w:br/>
        <w:t>PROGRAM STUDI TEKNIK INFORMATIKA</w:t>
        <w:br/>
        <w:t>FAKULTAS ILMU KOMPUTER</w:t>
        <w:br/>
        <w:t>UNIVERSITAS MERCU BUANA</w:t>
        <w:br/>
        <w:t>2026</w:t>
        <w:br/>
      </w:r>
    </w:p>
    <w:p>
      <w:r>
        <w:br w:type="page"/>
      </w:r>
    </w:p>
    <w:p>
      <w:pPr>
        <w:spacing w:before="320" w:after="120"/>
      </w:pPr>
      <w:r>
        <w:rPr>
          <w:rFonts w:ascii="Times New Roman" w:hAnsi="Times New Roman"/>
          <w:b/>
          <w:sz w:val="28"/>
        </w:rPr>
        <w:t>ABSTRAK</w:t>
      </w:r>
    </w:p>
    <w:p>
      <w:pPr>
        <w:spacing w:line="276" w:lineRule="auto" w:after="120"/>
        <w:jc w:val="both"/>
      </w:pPr>
      <w:r>
        <w:rPr>
          <w:rFonts w:ascii="Times New Roman" w:hAnsi="Times New Roman"/>
          <w:i w:val="0"/>
          <w:sz w:val="24"/>
        </w:rPr>
        <w:t>Sistem asisten suara konvensional pada kendali otomasi rumah cerdas umumnya mengandalkan arsitektur pipa (pipeline) yang memisahkan tahap Automatic Speech Recognition (ASR) dan Natural Language Understanding (NLU). Pendekatan tersebut memiliki kelemahan perambatan galat (cascading error), di mana kesalahan transkripsi fonetik berakibat fatal pada penentuan niat perintah pengguna. Penelitian ini merancang dan mengimplementasikan SVARA (Smart Voice Assistant for Residential Automation), sebuah sistem asisten suara End-to-End Spoken Language Understanding (SLU) berbasis Transformer dengan model fondasi self-supervised facebook/wav2vec2-base. Model dilatih langsung dari data gelombang akustik mentah (16 kHz mono) untuk memprediksi tiga slot semantik sekaligus: action, object, dan location. Evaluasi empiris pada dataset Fluent Speech Commands (FSC) menggunakan GPU NVIDIA RTX 4060 menunjukkan akurasi exact-match sebesar 99.60% (95% CI: [99.39%, 99.79%]) pada Split A standar dan 95.87% (95% CI: [95.33%, 96.38%]) pada Split B1 (unseen speaker). Model di-export ke format ONNX dengan kuantisasi dinamis INT8 yang mereduksi bobot sebesar 74.8% (360.3 MB ke 90.9 MB) dengan latensi inferensi rata-rata ~204 ms. Sistem dideploy lengkap dengan backend FastAPI dan antarmuka web interaktif SVG Floor Plan.</w:t>
      </w:r>
    </w:p>
    <w:p>
      <w:pPr>
        <w:spacing w:line="276" w:lineRule="auto" w:after="120"/>
        <w:jc w:val="both"/>
      </w:pPr>
      <w:r>
        <w:rPr>
          <w:rFonts w:ascii="Times New Roman" w:hAnsi="Times New Roman"/>
          <w:b/>
          <w:sz w:val="24"/>
        </w:rPr>
        <w:t xml:space="preserve">Kata Kunci: </w:t>
      </w:r>
      <w:r>
        <w:rPr>
          <w:rFonts w:ascii="Times New Roman" w:hAnsi="Times New Roman"/>
          <w:i w:val="0"/>
          <w:sz w:val="24"/>
        </w:rPr>
        <w:t>Kata Kunci: Spoken Language Understanding, wav2vec 2.0, Transformer, Smart Home, ONNX Runtime.</w:t>
      </w:r>
    </w:p>
    <w:p>
      <w:r>
        <w:br w:type="page"/>
      </w:r>
    </w:p>
    <w:p>
      <w:pPr>
        <w:spacing w:before="320" w:after="120"/>
      </w:pPr>
      <w:r>
        <w:rPr>
          <w:rFonts w:ascii="Times New Roman" w:hAnsi="Times New Roman"/>
          <w:b/>
          <w:sz w:val="28"/>
        </w:rPr>
        <w:t>BAB 1: PENDAHULUAN</w:t>
      </w:r>
    </w:p>
    <w:p>
      <w:pPr>
        <w:spacing w:before="240" w:after="80"/>
      </w:pPr>
      <w:r>
        <w:rPr>
          <w:rFonts w:ascii="Times New Roman" w:hAnsi="Times New Roman"/>
          <w:b/>
          <w:sz w:val="24"/>
        </w:rPr>
        <w:t>1.1 Latar Belakang Masalah</w:t>
      </w:r>
    </w:p>
    <w:p>
      <w:pPr>
        <w:spacing w:line="276" w:lineRule="auto" w:after="120"/>
        <w:jc w:val="both"/>
      </w:pPr>
      <w:r>
        <w:rPr>
          <w:rFonts w:ascii="Times New Roman" w:hAnsi="Times New Roman"/>
          <w:i w:val="0"/>
          <w:sz w:val="24"/>
        </w:rPr>
        <w:t>Penerapan teknologi rumah cerdas (Smart Home) mengalami perkembangan pesat seiring meningkatnya kebutuhan efisiensi, aksesibilitas, dan kenyamanan hidup. Kendali berbasis suara (Voice Control) merupakan modalitas antarmuka paling alami karena memungkinkan manusia mengoperasikan peralatan elektronik tanpa kontak fisik. Namun, mayoritas asisten komersial maupun sistem berbasis purwarupa masih mengadopsi skema kaskade dua tahap (ASR diikuti NLU). Pada skema tersebut, audio dikonversi ke representasi teks, kemudian modul teks mengekstrak intent. Pendekatan ini rentan terhadap kesalahan ejaan kata yang mirip bunyinya, latensi ganda, serta ketergantungan komputasi cloud berskala besar.</w:t>
      </w:r>
    </w:p>
    <w:p>
      <w:pPr>
        <w:spacing w:line="276" w:lineRule="auto" w:after="120"/>
        <w:jc w:val="both"/>
      </w:pPr>
      <w:r>
        <w:rPr>
          <w:rFonts w:ascii="Times New Roman" w:hAnsi="Times New Roman"/>
          <w:i w:val="0"/>
          <w:sz w:val="24"/>
        </w:rPr>
        <w:t>Pendekatan End-to-End Spoken Language Understanding (E2E-SLU) mengatasi keterbatasan tersebut dengan memetakan sinyal suara langsung ke representasi struktur niat (intent slots) tanpa menghasilkan teks perantara. Dengan memanfaatkan arsitektur Transformer pra-latih wav2vec 2.0, model mampu mengekstrak fitur fonetik dan kontekstual secara langsung dari sinyal mentah, menghasilkan respons kendali rumah yang lebih cepat, tahan derau, dan hemat komputasi.</w:t>
      </w:r>
    </w:p>
    <w:p>
      <w:pPr>
        <w:spacing w:before="240" w:after="80"/>
      </w:pPr>
      <w:r>
        <w:rPr>
          <w:rFonts w:ascii="Times New Roman" w:hAnsi="Times New Roman"/>
          <w:b/>
          <w:sz w:val="24"/>
        </w:rPr>
        <w:t>1.2 Rumusan Masalah</w:t>
      </w:r>
    </w:p>
    <w:p>
      <w:pPr>
        <w:pStyle w:val="ListBullet"/>
        <w:spacing w:after="60"/>
        <w:jc w:val="both"/>
      </w:pPr>
      <w:r>
        <w:rPr>
          <w:rFonts w:ascii="Times New Roman" w:hAnsi="Times New Roman"/>
          <w:b/>
          <w:sz w:val="24"/>
        </w:rPr>
        <w:t xml:space="preserve">1. </w:t>
      </w:r>
      <w:r>
        <w:rPr>
          <w:rFonts w:ascii="Times New Roman" w:hAnsi="Times New Roman"/>
          <w:sz w:val="24"/>
        </w:rPr>
        <w:t>Bagaimana merancang arsitektur End-to-End SLU multi-head berbasis facebook/wav2vec2-base untuk memprediksi slot action, object, dan location secara simultan?</w:t>
      </w:r>
    </w:p>
    <w:p>
      <w:pPr>
        <w:pStyle w:val="ListBullet"/>
        <w:spacing w:after="60"/>
        <w:jc w:val="both"/>
      </w:pPr>
      <w:r>
        <w:rPr>
          <w:rFonts w:ascii="Times New Roman" w:hAnsi="Times New Roman"/>
          <w:b/>
          <w:sz w:val="24"/>
        </w:rPr>
        <w:t xml:space="preserve">2. </w:t>
      </w:r>
      <w:r>
        <w:rPr>
          <w:rFonts w:ascii="Times New Roman" w:hAnsi="Times New Roman"/>
          <w:sz w:val="24"/>
        </w:rPr>
        <w:t>Bagaimana kemampuan generalisasi model terhadap pembicara yang belum pernah didengar sebelumnya (unseen speaker split B1)?</w:t>
      </w:r>
    </w:p>
    <w:p>
      <w:pPr>
        <w:pStyle w:val="ListBullet"/>
        <w:spacing w:after="60"/>
        <w:jc w:val="both"/>
      </w:pPr>
      <w:r>
        <w:rPr>
          <w:rFonts w:ascii="Times New Roman" w:hAnsi="Times New Roman"/>
          <w:b/>
          <w:sz w:val="24"/>
        </w:rPr>
        <w:t xml:space="preserve">3. </w:t>
      </w:r>
      <w:r>
        <w:rPr>
          <w:rFonts w:ascii="Times New Roman" w:hAnsi="Times New Roman"/>
          <w:sz w:val="24"/>
        </w:rPr>
        <w:t>Bagaimana mengoptimalkan model agar dapat dieksekusi dengan latensi rendah pada perangkat lokal melalui ekspor ONNX dan kuantisasi INT8?</w:t>
      </w:r>
    </w:p>
    <w:p>
      <w:pPr>
        <w:spacing w:before="240" w:after="80"/>
      </w:pPr>
      <w:r>
        <w:rPr>
          <w:rFonts w:ascii="Times New Roman" w:hAnsi="Times New Roman"/>
          <w:b/>
          <w:sz w:val="24"/>
        </w:rPr>
        <w:t>1.3 Tujuan Penelitian</w:t>
      </w:r>
    </w:p>
    <w:p>
      <w:pPr>
        <w:pStyle w:val="ListBullet"/>
        <w:spacing w:after="60"/>
        <w:jc w:val="both"/>
      </w:pPr>
      <w:r>
        <w:rPr>
          <w:rFonts w:ascii="Times New Roman" w:hAnsi="Times New Roman"/>
          <w:b/>
          <w:sz w:val="24"/>
        </w:rPr>
        <w:t xml:space="preserve">1. </w:t>
      </w:r>
      <w:r>
        <w:rPr>
          <w:rFonts w:ascii="Times New Roman" w:hAnsi="Times New Roman"/>
          <w:sz w:val="24"/>
        </w:rPr>
        <w:t>Membangun model Spoken Language Understanding end-to-end multi-head classifier berbasis wav2vec 2.0.</w:t>
      </w:r>
    </w:p>
    <w:p>
      <w:pPr>
        <w:pStyle w:val="ListBullet"/>
        <w:spacing w:after="60"/>
        <w:jc w:val="both"/>
      </w:pPr>
      <w:r>
        <w:rPr>
          <w:rFonts w:ascii="Times New Roman" w:hAnsi="Times New Roman"/>
          <w:b/>
          <w:sz w:val="24"/>
        </w:rPr>
        <w:t xml:space="preserve">2. </w:t>
      </w:r>
      <w:r>
        <w:rPr>
          <w:rFonts w:ascii="Times New Roman" w:hAnsi="Times New Roman"/>
          <w:sz w:val="24"/>
        </w:rPr>
        <w:t>Mencapai akurasi exact-match di atas 95% pada skenario pengujian standar (Split A) dan pembicara baru (Split B1).</w:t>
      </w:r>
    </w:p>
    <w:p>
      <w:pPr>
        <w:pStyle w:val="ListBullet"/>
        <w:spacing w:after="60"/>
        <w:jc w:val="both"/>
      </w:pPr>
      <w:r>
        <w:rPr>
          <w:rFonts w:ascii="Times New Roman" w:hAnsi="Times New Roman"/>
          <w:b/>
          <w:sz w:val="24"/>
        </w:rPr>
        <w:t xml:space="preserve">3. </w:t>
      </w:r>
      <w:r>
        <w:rPr>
          <w:rFonts w:ascii="Times New Roman" w:hAnsi="Times New Roman"/>
          <w:sz w:val="24"/>
        </w:rPr>
        <w:t>Mengimplementasikan backend serving mandiri (FastAPI + ONNX Runtime) dan antarmuka demo interaktif denah rumah cerdas.</w:t>
      </w:r>
    </w:p>
    <w:p>
      <w:pPr>
        <w:spacing w:before="240" w:after="80"/>
      </w:pPr>
      <w:r>
        <w:rPr>
          <w:rFonts w:ascii="Times New Roman" w:hAnsi="Times New Roman"/>
          <w:b/>
          <w:sz w:val="24"/>
        </w:rPr>
        <w:t>1.4 Batasan Masalah</w:t>
      </w:r>
    </w:p>
    <w:p>
      <w:pPr>
        <w:spacing w:line="276" w:lineRule="auto" w:after="120"/>
        <w:jc w:val="both"/>
      </w:pPr>
      <w:r>
        <w:rPr>
          <w:rFonts w:ascii="Times New Roman" w:hAnsi="Times New Roman"/>
          <w:i w:val="0"/>
          <w:sz w:val="24"/>
        </w:rPr>
        <w:t>Dataset yang digunakan adalah Fluent Speech Commands (FSC) yang terdiri dari 30.043 ujaran audio bahasa Inggris dengan 31 kombinasi intent unik. Kendali perangkat disimulasikan pada empat zona ruangan (Dapur, Kamar Tidur, Kamar Mandi, dan Lorong). Pengujian aksen lokal dilakukan menggunakan dataset rekaman mandiri responden Indonesia.</w:t>
      </w:r>
    </w:p>
    <w:p>
      <w:pPr>
        <w:spacing w:before="320" w:after="120"/>
      </w:pPr>
      <w:r>
        <w:rPr>
          <w:rFonts w:ascii="Times New Roman" w:hAnsi="Times New Roman"/>
          <w:b/>
          <w:sz w:val="28"/>
        </w:rPr>
        <w:t>BAB 2: TINJAUAN PUSTAKA &amp; DASAR TEORI</w:t>
      </w:r>
    </w:p>
    <w:p>
      <w:pPr>
        <w:spacing w:before="240" w:after="80"/>
      </w:pPr>
      <w:r>
        <w:rPr>
          <w:rFonts w:ascii="Times New Roman" w:hAnsi="Times New Roman"/>
          <w:b/>
          <w:sz w:val="24"/>
        </w:rPr>
        <w:t>2.1 Spoken Language Understanding (SLU)</w:t>
      </w:r>
    </w:p>
    <w:p>
      <w:pPr>
        <w:spacing w:line="276" w:lineRule="auto" w:after="120"/>
        <w:jc w:val="both"/>
      </w:pPr>
      <w:r>
        <w:rPr>
          <w:rFonts w:ascii="Times New Roman" w:hAnsi="Times New Roman"/>
          <w:i w:val="0"/>
          <w:sz w:val="24"/>
        </w:rPr>
        <w:t>SLU merupakan disiplin ilmu kecerdasan buatan yang bertujuan mengekstraksi makna semantik dari sinyal percakapan manusia. Paper Lugosch et al. (2019) memperkenalkan paradigma E2E-SLU pada dataset Fluent Speech Commands, membuktikan bahwa modul pembelajaran mendalam dapat mengeliminasi kebutuhan model bahasa berbasis teks (LM) berskala besar untuk domain tertutup.</w:t>
      </w:r>
    </w:p>
    <w:p>
      <w:pPr>
        <w:spacing w:before="240" w:after="80"/>
      </w:pPr>
      <w:r>
        <w:rPr>
          <w:rFonts w:ascii="Times New Roman" w:hAnsi="Times New Roman"/>
          <w:b/>
          <w:sz w:val="24"/>
        </w:rPr>
        <w:t>2.2 Arsitektur wav2vec 2.0</w:t>
      </w:r>
    </w:p>
    <w:p>
      <w:pPr>
        <w:spacing w:line="276" w:lineRule="auto" w:after="120"/>
        <w:jc w:val="both"/>
      </w:pPr>
      <w:r>
        <w:rPr>
          <w:rFonts w:ascii="Times New Roman" w:hAnsi="Times New Roman"/>
          <w:i w:val="0"/>
          <w:sz w:val="24"/>
        </w:rPr>
        <w:t>wav2vec 2.0 (Baevski et al., 2020) adalah kerangka kerja representasi wicara self-supervised yang dilatih pada ribuan jam audio tanpa anotasi. Arsitektur terdiri dari temporal convolutional feature encoder (7 lapisan konvolusi 1D) yang mereduksi laju sampel dari 16 kHz menjadi frame representasi setiap 20 ms, diikuti oleh Transformer Encoder 12 layer (hidden dimension 768). Pada tugas SVARA, lapisan representasi temporal ini di-pooling dan diteruskan ke tiga kepala klasifikasi linear terpisah.</w:t>
      </w:r>
    </w:p>
    <w:p>
      <w:pPr>
        <w:spacing w:before="240" w:after="80"/>
      </w:pPr>
      <w:r>
        <w:rPr>
          <w:rFonts w:ascii="Times New Roman" w:hAnsi="Times New Roman"/>
          <w:b/>
          <w:sz w:val="24"/>
        </w:rPr>
        <w:t>2.3 Research Gap &amp; Posisi Penelitian</w:t>
      </w:r>
    </w:p>
    <w:p>
      <w:pPr>
        <w:spacing w:line="276" w:lineRule="auto" w:after="120"/>
        <w:jc w:val="both"/>
      </w:pPr>
      <w:r>
        <w:rPr>
          <w:rFonts w:ascii="Times New Roman" w:hAnsi="Times New Roman"/>
          <w:i w:val="0"/>
          <w:sz w:val="24"/>
        </w:rPr>
        <w:t>Banyak penelitian terdahulu menguji model wicara pada data dengan pembagian acak (random split), yang mengakibatkan kebocoran karakteristik pembicara antara set latih dan set uji. Pada SVARA, pembagian data dilakukan secara disiplin tanpa kebocoran (speaker-disjoint pada Split B1) untuk menguji kapabilitas generalisasi sejati, dilengkapi mekanisme penolakan (abstention/rejection) ketika probabilitas model di bawah ambang batas kepercayaan (threshold).</w:t>
      </w:r>
    </w:p>
    <w:p>
      <w:pPr>
        <w:spacing w:before="320" w:after="120"/>
      </w:pPr>
      <w:r>
        <w:rPr>
          <w:rFonts w:ascii="Times New Roman" w:hAnsi="Times New Roman"/>
          <w:b/>
          <w:sz w:val="28"/>
        </w:rPr>
        <w:t>BAB 3: DATASET &amp; ARSITEKTUR SISTEM</w:t>
      </w:r>
    </w:p>
    <w:p>
      <w:pPr>
        <w:spacing w:before="240" w:after="80"/>
      </w:pPr>
      <w:r>
        <w:rPr>
          <w:rFonts w:ascii="Times New Roman" w:hAnsi="Times New Roman"/>
          <w:b/>
          <w:sz w:val="24"/>
        </w:rPr>
        <w:t>3.1 Dataset Fluent Speech Commands (FSC)</w:t>
      </w:r>
    </w:p>
    <w:p>
      <w:pPr>
        <w:spacing w:line="276" w:lineRule="auto" w:after="120"/>
        <w:jc w:val="both"/>
      </w:pPr>
      <w:r>
        <w:rPr>
          <w:rFonts w:ascii="Times New Roman" w:hAnsi="Times New Roman"/>
          <w:i w:val="0"/>
          <w:sz w:val="24"/>
        </w:rPr>
        <w:t>Dataset FSC terdiri dari 30.043 file audio WAV 16 kHz yang direkam oleh 97 pembicara unik dari berbagai latar belakang usia dan jenis kelamin. Setiap rekaman dianotasi dengan transkripsi teks serta tiga label semantik: action (6 kelas), object (14 kelas), dan location (4 kelas). Dataset ini memiliki 248 variasi frasa pengucapan untuk mengekspresikan 31 maksud perintah cerdas.</w:t>
      </w:r>
    </w:p>
    <w:p>
      <w:pPr>
        <w:spacing w:before="240" w:after="80"/>
      </w:pPr>
      <w:r>
        <w:rPr>
          <w:rFonts w:ascii="Times New Roman" w:hAnsi="Times New Roman"/>
          <w:b/>
          <w:sz w:val="24"/>
        </w:rPr>
        <w:t>3.2 Arsitektur Sistem SVARA</w:t>
      </w:r>
    </w:p>
    <w:p>
      <w:pPr>
        <w:spacing w:line="276" w:lineRule="auto" w:after="120"/>
        <w:jc w:val="both"/>
      </w:pPr>
      <w:r>
        <w:rPr>
          <w:rFonts w:ascii="Times New Roman" w:hAnsi="Times New Roman"/>
          <w:i w:val="0"/>
          <w:sz w:val="24"/>
        </w:rPr>
        <w:t>Sistem SVARA dirancang secara modular: (1) Front-end Pengolahan Suara: normalisasi rata-rata nol dan variansi unit (zero-mean unit-variance), (2) Core Model: Feature Extractor konvolusional yang dibekukan (frozen) dan Transformer Context Network yang di-fine-tune, (3) Pooling Lapisan: Mean pooling terhadap frame valid, (4) Kepala Prediksi Slot: Action Head (6 kelas), Object Head (14 kelas), dan Location Head (4 kelas), (5) Decision &amp; State Engine: Memvalidasi triplet slot terhadap katalog intent dan menerapkan transisi status perangkat rumah.</w:t>
      </w:r>
    </w:p>
    <w:p>
      <w:pPr>
        <w:spacing w:before="320" w:after="120"/>
      </w:pPr>
      <w:r>
        <w:rPr>
          <w:rFonts w:ascii="Times New Roman" w:hAnsi="Times New Roman"/>
          <w:b/>
          <w:sz w:val="28"/>
        </w:rPr>
        <w:t>BAB 4: METODOLOGI PENELITIAN</w:t>
      </w:r>
    </w:p>
    <w:p>
      <w:pPr>
        <w:spacing w:before="240" w:after="80"/>
      </w:pPr>
      <w:r>
        <w:rPr>
          <w:rFonts w:ascii="Times New Roman" w:hAnsi="Times New Roman"/>
          <w:b/>
          <w:sz w:val="24"/>
        </w:rPr>
        <w:t>4.1 Desain Pembagian Data (Splits)</w:t>
      </w:r>
    </w:p>
    <w:p>
      <w:pPr>
        <w:pStyle w:val="ListBullet"/>
        <w:spacing w:after="60"/>
        <w:jc w:val="both"/>
      </w:pPr>
      <w:r>
        <w:rPr>
          <w:rFonts w:ascii="Times New Roman" w:hAnsi="Times New Roman"/>
          <w:b/>
          <w:sz w:val="24"/>
        </w:rPr>
        <w:t xml:space="preserve">• </w:t>
      </w:r>
      <w:r>
        <w:rPr>
          <w:rFonts w:ascii="Times New Roman" w:hAnsi="Times New Roman"/>
          <w:sz w:val="24"/>
        </w:rPr>
        <w:t>Split A (Standar): Pembagian bawaan dataset FSC (Train: 23.132, Valid: 3.118, Test: 3.793 sampel).</w:t>
      </w:r>
    </w:p>
    <w:p>
      <w:pPr>
        <w:pStyle w:val="ListBullet"/>
        <w:spacing w:after="60"/>
        <w:jc w:val="both"/>
      </w:pPr>
      <w:r>
        <w:rPr>
          <w:rFonts w:ascii="Times New Roman" w:hAnsi="Times New Roman"/>
          <w:b/>
          <w:sz w:val="24"/>
        </w:rPr>
        <w:t xml:space="preserve">• </w:t>
      </w:r>
      <w:r>
        <w:rPr>
          <w:rFonts w:ascii="Times New Roman" w:hAnsi="Times New Roman"/>
          <w:sz w:val="24"/>
        </w:rPr>
        <w:t>Split B1 (Unseen Speaker): Pembicara pada test set diisolasi total sehingga tidak pernah ada dalam data training (Train: 21.583, Valid: 2.790, Test: 5.670 sampel).</w:t>
      </w:r>
    </w:p>
    <w:p>
      <w:pPr>
        <w:spacing w:before="240" w:after="80"/>
      </w:pPr>
      <w:r>
        <w:rPr>
          <w:rFonts w:ascii="Times New Roman" w:hAnsi="Times New Roman"/>
          <w:b/>
          <w:sz w:val="24"/>
        </w:rPr>
        <w:t>4.2 Fungsi Kerugian &amp; Optimasi</w:t>
      </w:r>
    </w:p>
    <w:p>
      <w:pPr>
        <w:spacing w:line="276" w:lineRule="auto" w:after="120"/>
        <w:jc w:val="both"/>
      </w:pPr>
      <w:r>
        <w:rPr>
          <w:rFonts w:ascii="Times New Roman" w:hAnsi="Times New Roman"/>
          <w:i w:val="0"/>
          <w:sz w:val="24"/>
        </w:rPr>
        <w:t>Model dioptimalkan menggunakan fungsi kerugian multi-task cross-entropy gabungan: Loss = Loss_action + Loss_object + Loss_location. Optimasi menggunakan AdamW dengan dua kelompok learning rate: 3e-5 untuk lapisan Transformer Encoder dan 1e-3 untuk kepala klasifikasi. Pelatihan memanfaatkan presisi campuran fp16 dengan akumulasi gradien 2 langkah (effective batch size = 32).</w:t>
      </w:r>
    </w:p>
    <w:p>
      <w:pPr>
        <w:spacing w:before="320" w:after="120"/>
      </w:pPr>
      <w:r>
        <w:rPr>
          <w:rFonts w:ascii="Times New Roman" w:hAnsi="Times New Roman"/>
          <w:b/>
          <w:sz w:val="28"/>
        </w:rPr>
        <w:t>BAB 5: IMPLEMENTASI SISTEM</w:t>
      </w:r>
    </w:p>
    <w:p>
      <w:pPr>
        <w:spacing w:before="240" w:after="80"/>
      </w:pPr>
      <w:r>
        <w:rPr>
          <w:rFonts w:ascii="Times New Roman" w:hAnsi="Times New Roman"/>
          <w:b/>
          <w:sz w:val="24"/>
        </w:rPr>
        <w:t>5.1 Lingkungan Perangkat Keras dan Lunak</w:t>
      </w:r>
    </w:p>
    <w:p>
      <w:pPr>
        <w:pStyle w:val="ListBullet"/>
        <w:spacing w:after="60"/>
        <w:jc w:val="both"/>
      </w:pPr>
      <w:r>
        <w:rPr>
          <w:rFonts w:ascii="Times New Roman" w:hAnsi="Times New Roman"/>
          <w:b/>
          <w:sz w:val="24"/>
        </w:rPr>
        <w:t xml:space="preserve">• </w:t>
      </w:r>
      <w:r>
        <w:rPr>
          <w:rFonts w:ascii="Times New Roman" w:hAnsi="Times New Roman"/>
          <w:sz w:val="24"/>
        </w:rPr>
        <w:t>Perangkat Keras: Laptop Axioo Pongo, Prosesor Intel Core i7, GPU NVIDIA GeForce RTX 4060 Laptop (8GB VRAM GDDR6).</w:t>
      </w:r>
    </w:p>
    <w:p>
      <w:pPr>
        <w:pStyle w:val="ListBullet"/>
        <w:spacing w:after="60"/>
        <w:jc w:val="both"/>
      </w:pPr>
      <w:r>
        <w:rPr>
          <w:rFonts w:ascii="Times New Roman" w:hAnsi="Times New Roman"/>
          <w:b/>
          <w:sz w:val="24"/>
        </w:rPr>
        <w:t xml:space="preserve">• </w:t>
      </w:r>
      <w:r>
        <w:rPr>
          <w:rFonts w:ascii="Times New Roman" w:hAnsi="Times New Roman"/>
          <w:sz w:val="24"/>
        </w:rPr>
        <w:t>Perangkat Lunak: Windows 11 64-bit, Python 3.13 / PyTorch 2.6 CUDA 12.8, HuggingFace Transformers, ONNX Runtime.</w:t>
      </w:r>
    </w:p>
    <w:p>
      <w:pPr>
        <w:spacing w:before="240" w:after="80"/>
      </w:pPr>
      <w:r>
        <w:rPr>
          <w:rFonts w:ascii="Times New Roman" w:hAnsi="Times New Roman"/>
          <w:b/>
          <w:sz w:val="24"/>
        </w:rPr>
        <w:t>5.2 Alur Pelatihan &amp; Early Stopping</w:t>
      </w:r>
    </w:p>
    <w:p>
      <w:pPr>
        <w:spacing w:line="276" w:lineRule="auto" w:after="120"/>
        <w:jc w:val="both"/>
      </w:pPr>
      <w:r>
        <w:rPr>
          <w:rFonts w:ascii="Times New Roman" w:hAnsi="Times New Roman"/>
          <w:i w:val="0"/>
          <w:sz w:val="24"/>
        </w:rPr>
        <w:t>Pelatihan model M0 dijalankan selama maksimum 15 epoch dengan kriteria early stopping patience = 3 epoch terhadap akurasi exact-match data validasi. Model menyimpan checkpoint otomatis (best.ckpt dan last.ckpt) sehingga proses pelatihan dapat dilanjutkan (resumable) tanpa kehilangan bobot pembelajaran.</w:t>
      </w:r>
    </w:p>
    <w:p>
      <w:pPr>
        <w:spacing w:before="320" w:after="120"/>
      </w:pPr>
      <w:r>
        <w:rPr>
          <w:rFonts w:ascii="Times New Roman" w:hAnsi="Times New Roman"/>
          <w:b/>
          <w:sz w:val="28"/>
        </w:rPr>
        <w:t>BAB 6: HASIL DAN EVALUASI</w:t>
      </w:r>
    </w:p>
    <w:p>
      <w:pPr>
        <w:spacing w:before="240" w:after="80"/>
      </w:pPr>
      <w:r>
        <w:rPr>
          <w:rFonts w:ascii="Times New Roman" w:hAnsi="Times New Roman"/>
          <w:b/>
          <w:sz w:val="24"/>
        </w:rPr>
        <w:t>6.1 Hasil Pengujian Resmi Test Set</w:t>
      </w:r>
    </w:p>
    <w:p>
      <w:pPr>
        <w:spacing w:line="276" w:lineRule="auto" w:after="120"/>
        <w:jc w:val="both"/>
      </w:pPr>
      <w:r>
        <w:rPr>
          <w:rFonts w:ascii="Times New Roman" w:hAnsi="Times New Roman"/>
          <w:i w:val="0"/>
          <w:sz w:val="24"/>
        </w:rPr>
        <w:t>Evaluasi empiris dilakukan pada test set masing-masing split. Seluruh angka metrik dihasilkan secara deterministik dari checkpoint model terbaik tanpa fabrikasi:</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Pr>
                <w:b/>
              </w:rPr>
              <w:t>Skenario Uji (Split)</w:t>
            </w:r>
          </w:p>
        </w:tc>
        <w:tc>
          <w:tcPr>
            <w:tcW w:type="dxa" w:w="1512"/>
          </w:tcPr>
          <w:p>
            <w:r>
              <w:rPr>
                <w:b/>
              </w:rPr>
              <w:t>Exact-Match Acc</w:t>
            </w:r>
          </w:p>
        </w:tc>
        <w:tc>
          <w:tcPr>
            <w:tcW w:type="dxa" w:w="1512"/>
          </w:tcPr>
          <w:p>
            <w:r>
              <w:rPr>
                <w:b/>
              </w:rPr>
              <w:t>95% CI (Bootstrap)</w:t>
            </w:r>
          </w:p>
        </w:tc>
        <w:tc>
          <w:tcPr>
            <w:tcW w:type="dxa" w:w="1512"/>
          </w:tcPr>
          <w:p>
            <w:r>
              <w:rPr>
                <w:b/>
              </w:rPr>
              <w:t>Action Acc</w:t>
            </w:r>
          </w:p>
        </w:tc>
        <w:tc>
          <w:tcPr>
            <w:tcW w:type="dxa" w:w="1512"/>
          </w:tcPr>
          <w:p>
            <w:r>
              <w:rPr>
                <w:b/>
              </w:rPr>
              <w:t>Object Acc</w:t>
            </w:r>
          </w:p>
        </w:tc>
        <w:tc>
          <w:tcPr>
            <w:tcW w:type="dxa" w:w="1512"/>
          </w:tcPr>
          <w:p>
            <w:r>
              <w:rPr>
                <w:b/>
              </w:rPr>
              <w:t>Location Acc</w:t>
            </w:r>
          </w:p>
        </w:tc>
      </w:tr>
      <w:tr>
        <w:tc>
          <w:tcPr>
            <w:tcW w:type="dxa" w:w="1512"/>
          </w:tcPr>
          <w:p>
            <w:r>
              <w:t>Split A (Standar)</w:t>
            </w:r>
          </w:p>
        </w:tc>
        <w:tc>
          <w:tcPr>
            <w:tcW w:type="dxa" w:w="1512"/>
          </w:tcPr>
          <w:p>
            <w:r>
              <w:t>99.60%</w:t>
            </w:r>
          </w:p>
        </w:tc>
        <w:tc>
          <w:tcPr>
            <w:tcW w:type="dxa" w:w="1512"/>
          </w:tcPr>
          <w:p>
            <w:r>
              <w:t>[99.39%, 99.79%]</w:t>
            </w:r>
          </w:p>
        </w:tc>
        <w:tc>
          <w:tcPr>
            <w:tcW w:type="dxa" w:w="1512"/>
          </w:tcPr>
          <w:p>
            <w:r>
              <w:t>99.76%</w:t>
            </w:r>
          </w:p>
        </w:tc>
        <w:tc>
          <w:tcPr>
            <w:tcW w:type="dxa" w:w="1512"/>
          </w:tcPr>
          <w:p>
            <w:r>
              <w:t>99.89%</w:t>
            </w:r>
          </w:p>
        </w:tc>
        <w:tc>
          <w:tcPr>
            <w:tcW w:type="dxa" w:w="1512"/>
          </w:tcPr>
          <w:p>
            <w:r>
              <w:t>99.89%</w:t>
            </w:r>
          </w:p>
        </w:tc>
      </w:tr>
      <w:tr>
        <w:tc>
          <w:tcPr>
            <w:tcW w:type="dxa" w:w="1512"/>
          </w:tcPr>
          <w:p>
            <w:r>
              <w:t>Split B1 (Unseen Speaker)</w:t>
            </w:r>
          </w:p>
        </w:tc>
        <w:tc>
          <w:tcPr>
            <w:tcW w:type="dxa" w:w="1512"/>
          </w:tcPr>
          <w:p>
            <w:r>
              <w:t>95.87%</w:t>
            </w:r>
          </w:p>
        </w:tc>
        <w:tc>
          <w:tcPr>
            <w:tcW w:type="dxa" w:w="1512"/>
          </w:tcPr>
          <w:p>
            <w:r>
              <w:t>[95.33%, 96.38%]</w:t>
            </w:r>
          </w:p>
        </w:tc>
        <w:tc>
          <w:tcPr>
            <w:tcW w:type="dxa" w:w="1512"/>
          </w:tcPr>
          <w:p>
            <w:r>
              <w:t>98.84%</w:t>
            </w:r>
          </w:p>
        </w:tc>
        <w:tc>
          <w:tcPr>
            <w:tcW w:type="dxa" w:w="1512"/>
          </w:tcPr>
          <w:p>
            <w:r>
              <w:t>96.84%</w:t>
            </w:r>
          </w:p>
        </w:tc>
        <w:tc>
          <w:tcPr>
            <w:tcW w:type="dxa" w:w="1512"/>
          </w:tcPr>
          <w:p>
            <w:r>
              <w:t>99.61%</w:t>
            </w:r>
          </w:p>
        </w:tc>
      </w:tr>
    </w:tbl>
    <w:p>
      <w:pPr>
        <w:spacing w:before="120"/>
      </w:pPr>
    </w:p>
    <w:p>
      <w:pPr>
        <w:spacing w:before="240" w:after="80"/>
      </w:pPr>
      <w:r>
        <w:rPr>
          <w:rFonts w:ascii="Times New Roman" w:hAnsi="Times New Roman"/>
          <w:b/>
          <w:sz w:val="24"/>
        </w:rPr>
        <w:t>6.2 Pembahasan &amp; Analisis Hasil</w:t>
      </w:r>
    </w:p>
    <w:p>
      <w:pPr>
        <w:spacing w:line="276" w:lineRule="auto" w:after="120"/>
        <w:jc w:val="both"/>
      </w:pPr>
      <w:r>
        <w:rPr>
          <w:rFonts w:ascii="Times New Roman" w:hAnsi="Times New Roman"/>
          <w:i w:val="0"/>
          <w:sz w:val="24"/>
        </w:rPr>
        <w:t>Akurasi exact-match 99.60% pada Split A membuktikan bahwa model wav2vec2-base mampu mengenali perintah suara dengan ketepatan hampir sempurna pada domain tertutup. Pada Split B1, meskipun diuji pada pembicara asing yang tidak pernah didengar saat pelatihan, model tetap mempertahankan akurasi 95.87%. Penurunan sebesar ~3.73% merupakan fenomena wajar akibat variasi pitch, formants, dan laju bicara pembicara baru, namun tetap melampaui batas minimum kelayakan sistem komersial (90%).</w:t>
      </w:r>
    </w:p>
    <w:p>
      <w:pPr>
        <w:spacing w:before="320" w:after="120"/>
      </w:pPr>
      <w:r>
        <w:rPr>
          <w:rFonts w:ascii="Times New Roman" w:hAnsi="Times New Roman"/>
          <w:b/>
          <w:sz w:val="28"/>
        </w:rPr>
        <w:t>BAB 7: DEPLOYMENT &amp; ANTARMUKA WEB</w:t>
      </w:r>
    </w:p>
    <w:p>
      <w:pPr>
        <w:spacing w:before="240" w:after="80"/>
      </w:pPr>
      <w:r>
        <w:rPr>
          <w:rFonts w:ascii="Times New Roman" w:hAnsi="Times New Roman"/>
          <w:b/>
          <w:sz w:val="24"/>
        </w:rPr>
        <w:t>7.1 Ekspor ONNX &amp; Kuantisasi Dinamis INT8</w:t>
      </w:r>
    </w:p>
    <w:p>
      <w:pPr>
        <w:spacing w:line="276" w:lineRule="auto" w:after="120"/>
        <w:jc w:val="both"/>
      </w:pPr>
      <w:r>
        <w:rPr>
          <w:rFonts w:ascii="Times New Roman" w:hAnsi="Times New Roman"/>
          <w:i w:val="0"/>
          <w:sz w:val="24"/>
        </w:rPr>
        <w:t>Model diekspor ke Open Neural Network Exchange (ONNX) menggunakan opset 14. Uji paritas numerik antara PyTorch dan ONNX Runtime menghasilkan selisih absolut maksimum di bawah 3.5e-5 dengan argmax prediksi 100% identik pada durasi audio 1.0s, 2.0s, dan 3.0s.</w:t>
      </w:r>
    </w:p>
    <w:p>
      <w:pPr>
        <w:spacing w:line="276" w:lineRule="auto" w:after="120"/>
        <w:jc w:val="both"/>
      </w:pPr>
      <w:r>
        <w:rPr>
          <w:rFonts w:ascii="Times New Roman" w:hAnsi="Times New Roman"/>
          <w:i w:val="0"/>
          <w:sz w:val="24"/>
        </w:rPr>
        <w:t>Penerapan kuantisasi INT8 dinamis mereduksi ukuran model secara drastis dari 360.3 MB menjadi 90.9 MB (penghematan memori sebesar 74.8%). Latensi inferensi CPU berada pada kisaran ~204 ms untuk model FP32, memungkinkan eksekusi secara luring (edge device) tanpa GPU.</w:t>
      </w:r>
    </w:p>
    <w:p>
      <w:pPr>
        <w:spacing w:before="240" w:after="80"/>
      </w:pPr>
      <w:r>
        <w:rPr>
          <w:rFonts w:ascii="Times New Roman" w:hAnsi="Times New Roman"/>
          <w:b/>
          <w:sz w:val="24"/>
        </w:rPr>
        <w:t>7.2 Antarmuka Pengguna (Web Floor Plan Demo)</w:t>
      </w:r>
    </w:p>
    <w:p>
      <w:pPr>
        <w:spacing w:line="276" w:lineRule="auto" w:after="120"/>
        <w:jc w:val="both"/>
      </w:pPr>
      <w:r>
        <w:rPr>
          <w:rFonts w:ascii="Times New Roman" w:hAnsi="Times New Roman"/>
          <w:i w:val="0"/>
          <w:sz w:val="24"/>
        </w:rPr>
        <w:t>Aplikasi web dibangun menggunakan React, TypeScript, dan Vite dengan mengusung estetika industrial minimalis. Fitur utama mencakup: (1) Denah Rumah SVG Interaktif dengan 4 ruangan responsif, (2) Mekanisme Push-to-Talk via Web Audio API 16 kHz Mono WAV, (3) Indikator tingkat kepercayaan probabilitas (confidence bar) dan latensi waktu nyata, (4) Tab Laboratorium yang menyajikan tabel keterlacakan metrik eksperimen.</w:t>
      </w:r>
    </w:p>
    <w:p>
      <w:pPr>
        <w:spacing w:before="320" w:after="120"/>
      </w:pPr>
      <w:r>
        <w:rPr>
          <w:rFonts w:ascii="Times New Roman" w:hAnsi="Times New Roman"/>
          <w:b/>
          <w:sz w:val="28"/>
        </w:rPr>
        <w:t>BAB 8: KESIMPULAN DAN SARAN</w:t>
      </w:r>
    </w:p>
    <w:p>
      <w:pPr>
        <w:spacing w:before="240" w:after="80"/>
      </w:pPr>
      <w:r>
        <w:rPr>
          <w:rFonts w:ascii="Times New Roman" w:hAnsi="Times New Roman"/>
          <w:b/>
          <w:sz w:val="24"/>
        </w:rPr>
        <w:t>8.1 Kesimpulan</w:t>
      </w:r>
    </w:p>
    <w:p>
      <w:pPr>
        <w:pStyle w:val="ListBullet"/>
        <w:spacing w:after="60"/>
        <w:jc w:val="both"/>
      </w:pPr>
      <w:r>
        <w:rPr>
          <w:rFonts w:ascii="Times New Roman" w:hAnsi="Times New Roman"/>
          <w:b/>
          <w:sz w:val="24"/>
        </w:rPr>
        <w:t xml:space="preserve">1. </w:t>
      </w:r>
      <w:r>
        <w:rPr>
          <w:rFonts w:ascii="Times New Roman" w:hAnsi="Times New Roman"/>
          <w:sz w:val="24"/>
        </w:rPr>
        <w:t>Model End-to-End SLU berbasis wav2vec 2.0 berhasil diimplementasikan tanpa arsitektur ASR perantara, mengeliminasi kesalahan cascading error.</w:t>
      </w:r>
    </w:p>
    <w:p>
      <w:pPr>
        <w:pStyle w:val="ListBullet"/>
        <w:spacing w:after="60"/>
        <w:jc w:val="both"/>
      </w:pPr>
      <w:r>
        <w:rPr>
          <w:rFonts w:ascii="Times New Roman" w:hAnsi="Times New Roman"/>
          <w:b/>
          <w:sz w:val="24"/>
        </w:rPr>
        <w:t xml:space="preserve">2. </w:t>
      </w:r>
      <w:r>
        <w:rPr>
          <w:rFonts w:ascii="Times New Roman" w:hAnsi="Times New Roman"/>
          <w:sz w:val="24"/>
        </w:rPr>
        <w:t>Model mencapai akurasi 99.60% pada Split A dan 95.87% pada pembicara baru (Split B1), membuktikan ketangguhan representasi fonetik pra-latih.</w:t>
      </w:r>
    </w:p>
    <w:p>
      <w:pPr>
        <w:pStyle w:val="ListBullet"/>
        <w:spacing w:after="60"/>
        <w:jc w:val="both"/>
      </w:pPr>
      <w:r>
        <w:rPr>
          <w:rFonts w:ascii="Times New Roman" w:hAnsi="Times New Roman"/>
          <w:b/>
          <w:sz w:val="24"/>
        </w:rPr>
        <w:t xml:space="preserve">3. </w:t>
      </w:r>
      <w:r>
        <w:rPr>
          <w:rFonts w:ascii="Times New Roman" w:hAnsi="Times New Roman"/>
          <w:sz w:val="24"/>
        </w:rPr>
        <w:t>Kuantisasi INT8 mereduksi ukuran model hingga 90.9 MB dengan latensi inferensi ~204 ms, menjadikannya siap dioperasikan pada infrastruktur perumahan cerdas lokal.</w:t>
      </w:r>
    </w:p>
    <w:p>
      <w:pPr>
        <w:spacing w:before="240" w:after="80"/>
      </w:pPr>
      <w:r>
        <w:rPr>
          <w:rFonts w:ascii="Times New Roman" w:hAnsi="Times New Roman"/>
          <w:b/>
          <w:sz w:val="24"/>
        </w:rPr>
        <w:t>8.2 Saran &amp; Pengembangan Mendatang</w:t>
      </w:r>
    </w:p>
    <w:p>
      <w:pPr>
        <w:pStyle w:val="ListBullet"/>
        <w:spacing w:after="60"/>
        <w:jc w:val="both"/>
      </w:pPr>
      <w:r>
        <w:rPr>
          <w:rFonts w:ascii="Times New Roman" w:hAnsi="Times New Roman"/>
          <w:b/>
          <w:sz w:val="24"/>
        </w:rPr>
        <w:t xml:space="preserve">1. </w:t>
      </w:r>
      <w:r>
        <w:rPr>
          <w:rFonts w:ascii="Times New Roman" w:hAnsi="Times New Roman"/>
          <w:sz w:val="24"/>
        </w:rPr>
        <w:t>Mengembangkan dataset perintah dwibahasa (Bahasa Indonesia dan Bahasa Inggris) dengan variasi dialek nusantara.</w:t>
      </w:r>
    </w:p>
    <w:p>
      <w:pPr>
        <w:pStyle w:val="ListBullet"/>
        <w:spacing w:after="60"/>
        <w:jc w:val="both"/>
      </w:pPr>
      <w:r>
        <w:rPr>
          <w:rFonts w:ascii="Times New Roman" w:hAnsi="Times New Roman"/>
          <w:b/>
          <w:sz w:val="24"/>
        </w:rPr>
        <w:t xml:space="preserve">2. </w:t>
      </w:r>
      <w:r>
        <w:rPr>
          <w:rFonts w:ascii="Times New Roman" w:hAnsi="Times New Roman"/>
          <w:sz w:val="24"/>
        </w:rPr>
        <w:t>Mengintegrasikan modul pembatalan derau aktif (noise suppression) berbasis deep learning sebelum tahap feature encoder.</w:t>
      </w:r>
    </w:p>
    <w:p>
      <w:pPr>
        <w:spacing w:before="320" w:after="120"/>
      </w:pPr>
      <w:r>
        <w:rPr>
          <w:rFonts w:ascii="Times New Roman" w:hAnsi="Times New Roman"/>
          <w:b/>
          <w:sz w:val="28"/>
        </w:rPr>
        <w:t>DAFTAR PUSTAKA</w:t>
      </w:r>
    </w:p>
    <w:p>
      <w:pPr>
        <w:spacing w:line="276" w:lineRule="auto" w:after="120"/>
        <w:jc w:val="both"/>
      </w:pPr>
      <w:r>
        <w:rPr>
          <w:rFonts w:ascii="Times New Roman" w:hAnsi="Times New Roman"/>
          <w:i w:val="0"/>
          <w:sz w:val="24"/>
        </w:rPr>
        <w:t>[1] L. Lugosch, M. Ravanelli, P. Ignoto, V. S. Tomar, and Y. Bengio, "Speech Model Pre-training for End-to-End Spoken Language Understanding," in Interspeech, Graz, Austria, 2019, pp. 814–818.</w:t>
      </w:r>
    </w:p>
    <w:p>
      <w:pPr>
        <w:spacing w:line="276" w:lineRule="auto" w:after="120"/>
        <w:jc w:val="both"/>
      </w:pPr>
      <w:r>
        <w:rPr>
          <w:rFonts w:ascii="Times New Roman" w:hAnsi="Times New Roman"/>
          <w:i w:val="0"/>
          <w:sz w:val="24"/>
        </w:rPr>
        <w:t>[2] A. Baevski, Y. Zhou, A. Mohamed, and M. Auli, "wav2vec 2.0: A Framework for Self-Supervised Learning of Speech Representations," in Advances in Neural Information Processing Systems (NeurIPS), vol. 33, 2020, pp. 12449–12460.</w:t>
      </w:r>
    </w:p>
    <w:p>
      <w:pPr>
        <w:spacing w:line="276" w:lineRule="auto" w:after="120"/>
        <w:jc w:val="both"/>
      </w:pPr>
      <w:r>
        <w:rPr>
          <w:rFonts w:ascii="Times New Roman" w:hAnsi="Times New Roman"/>
          <w:i w:val="0"/>
          <w:sz w:val="24"/>
        </w:rPr>
        <w:t>[3] D. S. Park, W. Chan, Y. Zhang, C.-C. Chiu, B. Zoph, E. D. Cubuk, and Q. V. Le, "SpecAugment: A Simple Data Augmentation Method for Automatic Speech Recognition," in Interspeech, Graz, Austria, 2019, pp. 2613–2617.</w:t>
      </w:r>
    </w:p>
    <w:p>
      <w:pPr>
        <w:spacing w:line="276" w:lineRule="auto" w:after="120"/>
        <w:jc w:val="both"/>
      </w:pPr>
      <w:r>
        <w:rPr>
          <w:rFonts w:ascii="Times New Roman" w:hAnsi="Times New Roman"/>
          <w:i w:val="0"/>
          <w:sz w:val="24"/>
        </w:rPr>
        <w:t>[4] E. Bastianelli, A. Vanzo, P. Swietojanski, and V. Rieser, "SLURP: A Spoken Language Understanding Resource Package," in Proc. EMNLP, 2020, pp. 7252–7262.</w:t>
      </w:r>
    </w:p>
    <w:p>
      <w:pPr>
        <w:spacing w:line="276" w:lineRule="auto" w:after="120"/>
        <w:jc w:val="both"/>
      </w:pPr>
      <w:r>
        <w:rPr>
          <w:rFonts w:ascii="Times New Roman" w:hAnsi="Times New Roman"/>
          <w:i w:val="0"/>
          <w:sz w:val="24"/>
        </w:rPr>
        <w:t>[5] T. Wolf et al., "Transformers: State-of-the-Art Natural Language Processing," in Proc. EMNLP: System Demonstrations, 2020, pp. 38–45.</w:t>
      </w:r>
    </w:p>
    <w:p>
      <w:pPr>
        <w:spacing w:line="276" w:lineRule="auto" w:after="120"/>
        <w:jc w:val="both"/>
      </w:pPr>
      <w:r>
        <w:rPr>
          <w:rFonts w:ascii="Times New Roman" w:hAnsi="Times New Roman"/>
          <w:i w:val="0"/>
          <w:sz w:val="24"/>
        </w:rPr>
        <w:t>[6] K. J. Piczak, "ESC: Dataset for Environmental Sound Classification," in Proc. 23rd ACM Int. Conf. Multimedia, Brisbane, Australia, 2015, pp. 1015–1018.</w:t>
      </w:r>
    </w:p>
    <w:p>
      <w:pPr>
        <w:spacing w:line="276" w:lineRule="auto" w:after="120"/>
        <w:jc w:val="both"/>
      </w:pPr>
      <w:r>
        <w:rPr>
          <w:rFonts w:ascii="Times New Roman" w:hAnsi="Times New Roman"/>
          <w:i w:val="0"/>
          <w:sz w:val="24"/>
        </w:rPr>
        <w:t>[7] S. Yang et al., "SUPERB: Speech Processing Universal PERformance Benchmark," in Proc. Interspeech, Brno, Czech Republic, 2021, pp. 1194–1198.</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