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2F3D" w14:textId="3B29C7D8" w:rsidR="00742F9B" w:rsidRPr="00BE637B" w:rsidRDefault="004F27EA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E637B">
        <w:rPr>
          <w:rFonts w:ascii="Times New Roman" w:hAnsi="Times New Roman" w:cs="Times New Roman"/>
          <w:b/>
          <w:bCs/>
          <w:sz w:val="36"/>
          <w:szCs w:val="36"/>
          <w:lang w:val="en-GB"/>
        </w:rPr>
        <w:t>OAuth:</w:t>
      </w:r>
    </w:p>
    <w:p w14:paraId="1C3CB7B8" w14:textId="33F25833" w:rsidR="004F27EA" w:rsidRDefault="004F27E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Pr="00263713">
        <w:rPr>
          <w:rFonts w:ascii="Times New Roman" w:hAnsi="Times New Roman" w:cs="Times New Roman"/>
          <w:sz w:val="28"/>
          <w:szCs w:val="28"/>
          <w:lang w:val="en-GB"/>
        </w:rPr>
        <w:t xml:space="preserve">It stands for </w:t>
      </w:r>
      <w:r w:rsidR="00263713"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263713">
        <w:rPr>
          <w:rFonts w:ascii="Times New Roman" w:hAnsi="Times New Roman" w:cs="Times New Roman"/>
          <w:sz w:val="28"/>
          <w:szCs w:val="28"/>
          <w:lang w:val="en-GB"/>
        </w:rPr>
        <w:t>pen Authorization</w:t>
      </w:r>
      <w:r w:rsidR="00263713" w:rsidRPr="00263713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263713" w:rsidRPr="002637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OAuth is an authorization framework that enables applications to obtain limited access to user accounts on an HTTP service, such as Facebook, </w:t>
      </w:r>
      <w:r w:rsidR="002637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</w:t>
      </w:r>
      <w:r w:rsidR="00263713" w:rsidRPr="002637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itHub. It </w:t>
      </w:r>
      <w:r w:rsidR="005E4365" w:rsidRPr="002637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works user</w:t>
      </w:r>
      <w:r w:rsidR="00263713" w:rsidRPr="002637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authentication to the service that hosts the user account, and authorizing third-party applications to access the user account. OAuth provides authorization flows for web and desktop applications, and mobile devices.</w:t>
      </w:r>
    </w:p>
    <w:p w14:paraId="6FE0A2D2" w14:textId="4EDB656A" w:rsidR="00BE637B" w:rsidRPr="00BE637B" w:rsidRDefault="00BE637B" w:rsidP="00BE637B">
      <w:pPr>
        <w:shd w:val="clear" w:color="auto" w:fill="FFFFFF"/>
        <w:spacing w:before="4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23232"/>
          <w:spacing w:val="-8"/>
          <w:sz w:val="36"/>
          <w:szCs w:val="36"/>
          <w:u w:val="single"/>
          <w:lang w:eastAsia="en-IN"/>
        </w:rPr>
      </w:pPr>
      <w:r w:rsidRPr="00BE637B">
        <w:rPr>
          <w:rFonts w:ascii="Times New Roman" w:eastAsia="Times New Roman" w:hAnsi="Times New Roman" w:cs="Times New Roman"/>
          <w:b/>
          <w:bCs/>
          <w:color w:val="323232"/>
          <w:spacing w:val="-8"/>
          <w:sz w:val="36"/>
          <w:szCs w:val="36"/>
          <w:u w:val="single"/>
          <w:lang w:eastAsia="en-IN"/>
        </w:rPr>
        <w:t>OAuth Roles</w:t>
      </w:r>
      <w:r>
        <w:rPr>
          <w:rFonts w:ascii="Times New Roman" w:eastAsia="Times New Roman" w:hAnsi="Times New Roman" w:cs="Times New Roman"/>
          <w:b/>
          <w:bCs/>
          <w:color w:val="323232"/>
          <w:spacing w:val="-8"/>
          <w:sz w:val="36"/>
          <w:szCs w:val="36"/>
          <w:u w:val="single"/>
          <w:lang w:eastAsia="en-IN"/>
        </w:rPr>
        <w:t>:</w:t>
      </w:r>
    </w:p>
    <w:p w14:paraId="17D3326D" w14:textId="77777777" w:rsidR="00BE637B" w:rsidRPr="00BE637B" w:rsidRDefault="00BE637B" w:rsidP="00BE637B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E63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OAuth defines four roles:</w:t>
      </w:r>
    </w:p>
    <w:p w14:paraId="1C4234E0" w14:textId="77777777" w:rsidR="00BE637B" w:rsidRPr="00BE637B" w:rsidRDefault="00BE637B" w:rsidP="00BE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E63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Resource Owner</w:t>
      </w:r>
    </w:p>
    <w:p w14:paraId="32F32E79" w14:textId="77777777" w:rsidR="00BE637B" w:rsidRPr="00BE637B" w:rsidRDefault="00BE637B" w:rsidP="00BE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E63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Client</w:t>
      </w:r>
    </w:p>
    <w:p w14:paraId="364A9B2B" w14:textId="33E6A139" w:rsidR="00BE637B" w:rsidRPr="00BE637B" w:rsidRDefault="00BE637B" w:rsidP="00BE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E63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Resource </w:t>
      </w:r>
      <w:r w:rsidR="005E4365" w:rsidRPr="00BE63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Server</w:t>
      </w:r>
      <w:r w:rsidR="005E436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(</w:t>
      </w:r>
      <w:r w:rsidR="007829F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API)</w:t>
      </w:r>
    </w:p>
    <w:p w14:paraId="672F97D6" w14:textId="51CE7FDA" w:rsidR="00BE637B" w:rsidRPr="00BE637B" w:rsidRDefault="00BE637B" w:rsidP="00BE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E63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Authorization Server</w:t>
      </w:r>
    </w:p>
    <w:p w14:paraId="1E64CCF9" w14:textId="74532368" w:rsidR="00BE637B" w:rsidRPr="00BE637B" w:rsidRDefault="00BE637B" w:rsidP="00BE637B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23232"/>
          <w:spacing w:val="-8"/>
          <w:sz w:val="32"/>
          <w:szCs w:val="32"/>
        </w:rPr>
      </w:pPr>
      <w:r w:rsidRPr="00BE637B">
        <w:rPr>
          <w:rFonts w:ascii="Times New Roman" w:hAnsi="Times New Roman" w:cs="Times New Roman"/>
          <w:color w:val="323232"/>
          <w:spacing w:val="-8"/>
          <w:sz w:val="32"/>
          <w:szCs w:val="32"/>
        </w:rPr>
        <w:t>Resource Owner</w:t>
      </w:r>
      <w:r w:rsidR="007829FA">
        <w:rPr>
          <w:rFonts w:ascii="Times New Roman" w:hAnsi="Times New Roman" w:cs="Times New Roman"/>
          <w:color w:val="323232"/>
          <w:spacing w:val="-8"/>
          <w:sz w:val="32"/>
          <w:szCs w:val="32"/>
        </w:rPr>
        <w:t xml:space="preserve"> (User)</w:t>
      </w:r>
    </w:p>
    <w:p w14:paraId="1C182781" w14:textId="2C31CD12" w:rsidR="00BE637B" w:rsidRPr="00BE637B" w:rsidRDefault="00BE637B" w:rsidP="007829FA">
      <w:pPr>
        <w:pStyle w:val="NormalWeb"/>
        <w:shd w:val="clear" w:color="auto" w:fill="FFFFFF"/>
        <w:spacing w:before="0" w:beforeAutospacing="0" w:after="330" w:afterAutospacing="0"/>
        <w:ind w:firstLine="720"/>
        <w:rPr>
          <w:color w:val="333333"/>
          <w:sz w:val="28"/>
          <w:szCs w:val="28"/>
        </w:rPr>
      </w:pPr>
      <w:r w:rsidRPr="00BE637B">
        <w:rPr>
          <w:color w:val="333333"/>
          <w:sz w:val="28"/>
          <w:szCs w:val="28"/>
        </w:rPr>
        <w:t xml:space="preserve">The </w:t>
      </w:r>
      <w:r w:rsidR="007829FA">
        <w:rPr>
          <w:color w:val="333333"/>
          <w:sz w:val="28"/>
          <w:szCs w:val="28"/>
        </w:rPr>
        <w:t>user</w:t>
      </w:r>
      <w:r w:rsidRPr="00BE637B">
        <w:rPr>
          <w:color w:val="333333"/>
          <w:sz w:val="28"/>
          <w:szCs w:val="28"/>
        </w:rPr>
        <w:t> who authorizes an </w:t>
      </w:r>
      <w:r w:rsidRPr="00BE637B">
        <w:rPr>
          <w:rStyle w:val="Emphasis"/>
          <w:rFonts w:eastAsiaTheme="majorEastAsia"/>
          <w:color w:val="333333"/>
          <w:sz w:val="28"/>
          <w:szCs w:val="28"/>
        </w:rPr>
        <w:t>application</w:t>
      </w:r>
      <w:r w:rsidRPr="00BE637B">
        <w:rPr>
          <w:color w:val="333333"/>
          <w:sz w:val="28"/>
          <w:szCs w:val="28"/>
        </w:rPr>
        <w:t> to access their account. The application’s access to the user’s account is limited to the “scope” of the authorization granted</w:t>
      </w:r>
      <w:r w:rsidR="007829FA">
        <w:rPr>
          <w:color w:val="333333"/>
          <w:sz w:val="28"/>
          <w:szCs w:val="28"/>
        </w:rPr>
        <w:t>.</w:t>
      </w:r>
    </w:p>
    <w:p w14:paraId="65B0386F" w14:textId="283780C1" w:rsidR="00BE637B" w:rsidRPr="00BE637B" w:rsidRDefault="00BE637B" w:rsidP="00BE637B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23232"/>
          <w:spacing w:val="-8"/>
          <w:sz w:val="32"/>
          <w:szCs w:val="32"/>
        </w:rPr>
      </w:pPr>
      <w:r w:rsidRPr="00BE637B">
        <w:rPr>
          <w:rFonts w:ascii="Times New Roman" w:hAnsi="Times New Roman" w:cs="Times New Roman"/>
          <w:color w:val="323232"/>
          <w:spacing w:val="-8"/>
          <w:sz w:val="32"/>
          <w:szCs w:val="32"/>
        </w:rPr>
        <w:t xml:space="preserve">Resource </w:t>
      </w:r>
      <w:r w:rsidR="007829FA">
        <w:rPr>
          <w:rFonts w:ascii="Times New Roman" w:hAnsi="Times New Roman" w:cs="Times New Roman"/>
          <w:color w:val="323232"/>
          <w:spacing w:val="-8"/>
          <w:sz w:val="32"/>
          <w:szCs w:val="32"/>
        </w:rPr>
        <w:t>Server (API)</w:t>
      </w:r>
    </w:p>
    <w:p w14:paraId="1CAD0807" w14:textId="1F39560F" w:rsidR="007829FA" w:rsidRPr="007829FA" w:rsidRDefault="007829FA" w:rsidP="007829FA">
      <w:pPr>
        <w:pStyle w:val="NormalWeb"/>
        <w:shd w:val="clear" w:color="auto" w:fill="FFFFFF"/>
        <w:spacing w:before="0" w:beforeAutospacing="0" w:after="330" w:afterAutospacing="0"/>
        <w:rPr>
          <w:color w:val="333333"/>
          <w:sz w:val="28"/>
          <w:szCs w:val="28"/>
        </w:rPr>
      </w:pPr>
      <w:r w:rsidRPr="007829FA">
        <w:rPr>
          <w:color w:val="333333"/>
          <w:sz w:val="28"/>
          <w:szCs w:val="28"/>
        </w:rPr>
        <w:t>The resource server hosts the protected user accounts, and the authorization server verifies the identity of the </w:t>
      </w:r>
      <w:r w:rsidRPr="007829FA">
        <w:rPr>
          <w:rStyle w:val="Emphasis"/>
          <w:rFonts w:eastAsiaTheme="majorEastAsia"/>
          <w:color w:val="333333"/>
          <w:sz w:val="28"/>
          <w:szCs w:val="28"/>
        </w:rPr>
        <w:t>user</w:t>
      </w:r>
      <w:r w:rsidRPr="007829FA">
        <w:rPr>
          <w:color w:val="333333"/>
          <w:sz w:val="28"/>
          <w:szCs w:val="28"/>
        </w:rPr>
        <w:t> then issues access tokens to the</w:t>
      </w:r>
      <w:r>
        <w:rPr>
          <w:color w:val="333333"/>
          <w:sz w:val="28"/>
          <w:szCs w:val="28"/>
        </w:rPr>
        <w:t xml:space="preserve"> application.</w:t>
      </w:r>
    </w:p>
    <w:p w14:paraId="3404DCDA" w14:textId="53EAE4A7" w:rsidR="007829FA" w:rsidRPr="007829FA" w:rsidRDefault="007829FA" w:rsidP="007829FA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23232"/>
          <w:spacing w:val="-8"/>
          <w:sz w:val="32"/>
          <w:szCs w:val="32"/>
        </w:rPr>
      </w:pPr>
      <w:r w:rsidRPr="007829FA">
        <w:rPr>
          <w:rFonts w:ascii="Times New Roman" w:hAnsi="Times New Roman" w:cs="Times New Roman"/>
          <w:color w:val="323232"/>
          <w:spacing w:val="-8"/>
          <w:sz w:val="32"/>
          <w:szCs w:val="32"/>
        </w:rPr>
        <w:t>Client:</w:t>
      </w:r>
    </w:p>
    <w:p w14:paraId="399968A5" w14:textId="23249443" w:rsidR="007829FA" w:rsidRDefault="007829FA" w:rsidP="007829FA">
      <w:pPr>
        <w:pStyle w:val="NormalWeb"/>
        <w:shd w:val="clear" w:color="auto" w:fill="FFFFFF"/>
        <w:spacing w:before="0" w:beforeAutospacing="0" w:after="330" w:afterAutospacing="0"/>
        <w:rPr>
          <w:color w:val="333333"/>
          <w:sz w:val="28"/>
          <w:szCs w:val="28"/>
        </w:rPr>
      </w:pPr>
      <w:r w:rsidRPr="007829FA">
        <w:rPr>
          <w:color w:val="333333"/>
          <w:sz w:val="28"/>
          <w:szCs w:val="28"/>
        </w:rPr>
        <w:t xml:space="preserve">The client is </w:t>
      </w:r>
      <w:r>
        <w:rPr>
          <w:color w:val="333333"/>
          <w:sz w:val="28"/>
          <w:szCs w:val="28"/>
        </w:rPr>
        <w:t>application</w:t>
      </w:r>
      <w:r w:rsidRPr="007829FA">
        <w:rPr>
          <w:color w:val="333333"/>
          <w:sz w:val="28"/>
          <w:szCs w:val="28"/>
        </w:rPr>
        <w:t> that wants to access the</w:t>
      </w:r>
      <w:r>
        <w:rPr>
          <w:color w:val="333333"/>
          <w:sz w:val="28"/>
          <w:szCs w:val="28"/>
        </w:rPr>
        <w:t xml:space="preserve"> user’</w:t>
      </w:r>
      <w:r w:rsidRPr="007829FA">
        <w:rPr>
          <w:color w:val="333333"/>
          <w:sz w:val="28"/>
          <w:szCs w:val="28"/>
        </w:rPr>
        <w:t>s account. Before it may do so, it must be authorized by the user, and the authorization must be validated by the API.</w:t>
      </w:r>
    </w:p>
    <w:p w14:paraId="53AEBE13" w14:textId="73E452A0" w:rsidR="00E906C0" w:rsidRPr="00E906C0" w:rsidRDefault="00E906C0" w:rsidP="00E906C0">
      <w:pPr>
        <w:shd w:val="clear" w:color="auto" w:fill="FFFFFF"/>
        <w:spacing w:before="4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23232"/>
          <w:spacing w:val="-8"/>
          <w:sz w:val="32"/>
          <w:szCs w:val="32"/>
          <w:u w:val="single"/>
          <w:lang w:eastAsia="en-IN"/>
        </w:rPr>
      </w:pPr>
      <w:r w:rsidRPr="00E906C0">
        <w:rPr>
          <w:rFonts w:ascii="Times New Roman" w:eastAsia="Times New Roman" w:hAnsi="Times New Roman" w:cs="Times New Roman"/>
          <w:b/>
          <w:bCs/>
          <w:color w:val="323232"/>
          <w:spacing w:val="-8"/>
          <w:sz w:val="32"/>
          <w:szCs w:val="32"/>
          <w:u w:val="single"/>
          <w:lang w:eastAsia="en-IN"/>
        </w:rPr>
        <w:t>Application Registration:</w:t>
      </w:r>
    </w:p>
    <w:p w14:paraId="12546409" w14:textId="091B15B6" w:rsidR="00701778" w:rsidRDefault="00E906C0" w:rsidP="00701778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0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Before using OAuth with your application, you must register your application with the service. This is done through a registration form in the “developer” or “API” portion of the </w:t>
      </w:r>
      <w:r w:rsidR="00701778" w:rsidRPr="00E906C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services.</w:t>
      </w:r>
    </w:p>
    <w:p w14:paraId="6F1CAF45" w14:textId="3A7CE733" w:rsidR="00B7177F" w:rsidRDefault="00B7177F" w:rsidP="00701778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A26D4A7" w14:textId="00E7B675" w:rsidR="00B7177F" w:rsidRPr="00B7177F" w:rsidRDefault="00B7177F" w:rsidP="00B7177F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23232"/>
          <w:spacing w:val="-8"/>
          <w:sz w:val="32"/>
          <w:szCs w:val="32"/>
          <w:u w:val="single"/>
        </w:rPr>
      </w:pPr>
      <w:r w:rsidRPr="00B7177F">
        <w:rPr>
          <w:rFonts w:ascii="Times New Roman" w:hAnsi="Times New Roman" w:cs="Times New Roman"/>
          <w:b/>
          <w:bCs/>
          <w:color w:val="323232"/>
          <w:spacing w:val="-8"/>
          <w:sz w:val="32"/>
          <w:szCs w:val="32"/>
          <w:u w:val="single"/>
        </w:rPr>
        <w:lastRenderedPageBreak/>
        <w:t xml:space="preserve">Client ID and Client </w:t>
      </w:r>
      <w:r w:rsidR="00BE22C4" w:rsidRPr="00B7177F">
        <w:rPr>
          <w:rFonts w:ascii="Times New Roman" w:hAnsi="Times New Roman" w:cs="Times New Roman"/>
          <w:b/>
          <w:bCs/>
          <w:color w:val="323232"/>
          <w:spacing w:val="-8"/>
          <w:sz w:val="32"/>
          <w:szCs w:val="32"/>
          <w:u w:val="single"/>
        </w:rPr>
        <w:t>Secret</w:t>
      </w:r>
      <w:r w:rsidR="00BE22C4">
        <w:rPr>
          <w:rFonts w:ascii="Times New Roman" w:hAnsi="Times New Roman" w:cs="Times New Roman"/>
          <w:b/>
          <w:bCs/>
          <w:color w:val="323232"/>
          <w:spacing w:val="-8"/>
          <w:sz w:val="32"/>
          <w:szCs w:val="32"/>
          <w:u w:val="single"/>
        </w:rPr>
        <w:t>:</w:t>
      </w:r>
    </w:p>
    <w:p w14:paraId="31173B5B" w14:textId="77777777" w:rsidR="00300B69" w:rsidRDefault="00B7177F" w:rsidP="00064BB6">
      <w:pPr>
        <w:pStyle w:val="NormalWeb"/>
        <w:shd w:val="clear" w:color="auto" w:fill="FFFFFF"/>
        <w:spacing w:before="0" w:beforeAutospacing="0" w:after="330" w:afterAutospacing="0"/>
        <w:ind w:firstLine="720"/>
        <w:rPr>
          <w:color w:val="333333"/>
          <w:sz w:val="28"/>
          <w:szCs w:val="28"/>
        </w:rPr>
      </w:pPr>
      <w:r w:rsidRPr="00B7177F">
        <w:rPr>
          <w:color w:val="333333"/>
          <w:sz w:val="28"/>
          <w:szCs w:val="28"/>
        </w:rPr>
        <w:t xml:space="preserve">Once </w:t>
      </w:r>
      <w:r w:rsidR="00064BB6">
        <w:rPr>
          <w:color w:val="333333"/>
          <w:sz w:val="28"/>
          <w:szCs w:val="28"/>
        </w:rPr>
        <w:t>our</w:t>
      </w:r>
      <w:r w:rsidRPr="00B7177F">
        <w:rPr>
          <w:color w:val="333333"/>
          <w:sz w:val="28"/>
          <w:szCs w:val="28"/>
        </w:rPr>
        <w:t xml:space="preserve"> application is registered, the service will issue “client </w:t>
      </w:r>
      <w:r w:rsidR="00300B69" w:rsidRPr="00B7177F">
        <w:rPr>
          <w:color w:val="333333"/>
          <w:sz w:val="28"/>
          <w:szCs w:val="28"/>
        </w:rPr>
        <w:t>credentials” and</w:t>
      </w:r>
      <w:r w:rsidRPr="00B7177F">
        <w:rPr>
          <w:color w:val="333333"/>
          <w:sz w:val="28"/>
          <w:szCs w:val="28"/>
        </w:rPr>
        <w:t xml:space="preserve"> a</w:t>
      </w:r>
      <w:r w:rsidR="00064BB6">
        <w:rPr>
          <w:color w:val="333333"/>
          <w:sz w:val="28"/>
          <w:szCs w:val="28"/>
        </w:rPr>
        <w:t xml:space="preserve"> client secret</w:t>
      </w:r>
      <w:r w:rsidRPr="00B7177F">
        <w:rPr>
          <w:color w:val="333333"/>
          <w:sz w:val="28"/>
          <w:szCs w:val="28"/>
        </w:rPr>
        <w:t>.</w:t>
      </w:r>
    </w:p>
    <w:p w14:paraId="1941E562" w14:textId="369CF197" w:rsidR="00300B69" w:rsidRDefault="00B7177F" w:rsidP="00064BB6">
      <w:pPr>
        <w:pStyle w:val="NormalWeb"/>
        <w:shd w:val="clear" w:color="auto" w:fill="FFFFFF"/>
        <w:spacing w:before="0" w:beforeAutospacing="0" w:after="330" w:afterAutospacing="0"/>
        <w:ind w:firstLine="720"/>
        <w:rPr>
          <w:color w:val="333333"/>
          <w:sz w:val="28"/>
          <w:szCs w:val="28"/>
        </w:rPr>
      </w:pPr>
      <w:r w:rsidRPr="00B7177F">
        <w:rPr>
          <w:color w:val="333333"/>
          <w:sz w:val="28"/>
          <w:szCs w:val="28"/>
        </w:rPr>
        <w:t xml:space="preserve">  Client </w:t>
      </w:r>
      <w:r w:rsidR="00300B69">
        <w:rPr>
          <w:color w:val="333333"/>
          <w:sz w:val="28"/>
          <w:szCs w:val="28"/>
        </w:rPr>
        <w:t xml:space="preserve">id </w:t>
      </w:r>
      <w:r w:rsidRPr="00B7177F">
        <w:rPr>
          <w:color w:val="333333"/>
          <w:sz w:val="28"/>
          <w:szCs w:val="28"/>
        </w:rPr>
        <w:t xml:space="preserve">is a is used by the service API to identify the application, and is also used to build authorization URLs that are presented to users. </w:t>
      </w:r>
    </w:p>
    <w:p w14:paraId="6EB8E8C6" w14:textId="3103A684" w:rsidR="00B7177F" w:rsidRPr="00B7177F" w:rsidRDefault="00300B69" w:rsidP="00064BB6">
      <w:pPr>
        <w:pStyle w:val="NormalWeb"/>
        <w:shd w:val="clear" w:color="auto" w:fill="FFFFFF"/>
        <w:spacing w:before="0" w:beforeAutospacing="0" w:after="330" w:afterAutospacing="0"/>
        <w:ind w:firstLine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  <w:r w:rsidR="00B7177F" w:rsidRPr="00B7177F">
        <w:rPr>
          <w:color w:val="333333"/>
          <w:sz w:val="28"/>
          <w:szCs w:val="28"/>
        </w:rPr>
        <w:t>Client Secret is used to authenticate the identity of the application to the service API when the application requests to access a user’s account, and must be kept private between the application and the API.</w:t>
      </w:r>
    </w:p>
    <w:p w14:paraId="42E1BDD2" w14:textId="34C7A655" w:rsidR="00300B69" w:rsidRPr="00300B69" w:rsidRDefault="00300B69" w:rsidP="00300B69">
      <w:pPr>
        <w:shd w:val="clear" w:color="auto" w:fill="FFFFFF"/>
        <w:spacing w:before="4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23232"/>
          <w:spacing w:val="-8"/>
          <w:sz w:val="32"/>
          <w:szCs w:val="32"/>
          <w:u w:val="single"/>
          <w:lang w:eastAsia="en-IN"/>
        </w:rPr>
      </w:pPr>
      <w:r w:rsidRPr="00300B69">
        <w:rPr>
          <w:rFonts w:ascii="Times New Roman" w:eastAsia="Times New Roman" w:hAnsi="Times New Roman" w:cs="Times New Roman"/>
          <w:b/>
          <w:bCs/>
          <w:color w:val="323232"/>
          <w:spacing w:val="-8"/>
          <w:sz w:val="32"/>
          <w:szCs w:val="32"/>
          <w:u w:val="single"/>
          <w:lang w:eastAsia="en-IN"/>
        </w:rPr>
        <w:t xml:space="preserve">Authorization </w:t>
      </w:r>
      <w:proofErr w:type="gramStart"/>
      <w:r w:rsidRPr="00300B69">
        <w:rPr>
          <w:rFonts w:ascii="Times New Roman" w:eastAsia="Times New Roman" w:hAnsi="Times New Roman" w:cs="Times New Roman"/>
          <w:b/>
          <w:bCs/>
          <w:color w:val="323232"/>
          <w:spacing w:val="-8"/>
          <w:sz w:val="32"/>
          <w:szCs w:val="32"/>
          <w:u w:val="single"/>
          <w:lang w:eastAsia="en-IN"/>
        </w:rPr>
        <w:t>Grant</w:t>
      </w:r>
      <w:r>
        <w:rPr>
          <w:rFonts w:ascii="Times New Roman" w:eastAsia="Times New Roman" w:hAnsi="Times New Roman" w:cs="Times New Roman"/>
          <w:b/>
          <w:bCs/>
          <w:color w:val="323232"/>
          <w:spacing w:val="-8"/>
          <w:sz w:val="32"/>
          <w:szCs w:val="32"/>
          <w:u w:val="single"/>
          <w:lang w:eastAsia="en-IN"/>
        </w:rPr>
        <w:t xml:space="preserve"> :</w:t>
      </w:r>
      <w:proofErr w:type="gramEnd"/>
    </w:p>
    <w:p w14:paraId="46BDC1A3" w14:textId="77777777" w:rsidR="00300B69" w:rsidRDefault="00300B69" w:rsidP="00300B69">
      <w:pPr>
        <w:shd w:val="clear" w:color="auto" w:fill="FFFFFF"/>
        <w:spacing w:after="33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  <w:t>T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he Abstract Protocol Flo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 above, the first four steps cover obtaining an authorization grant and access token. </w:t>
      </w:r>
    </w:p>
    <w:p w14:paraId="7987789E" w14:textId="77777777" w:rsidR="00300B69" w:rsidRDefault="00300B69" w:rsidP="00300B69">
      <w:pPr>
        <w:shd w:val="clear" w:color="auto" w:fill="FFFFFF"/>
        <w:spacing w:after="33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The authorization grant type depends on the method used by the application to request authorization, and the grant types supported by the API. </w:t>
      </w:r>
    </w:p>
    <w:p w14:paraId="693BFBF3" w14:textId="5D329B95" w:rsidR="00300B69" w:rsidRPr="00300B69" w:rsidRDefault="00300B69" w:rsidP="00300B69">
      <w:pPr>
        <w:shd w:val="clear" w:color="auto" w:fill="FFFFFF"/>
        <w:spacing w:after="33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It 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defines four grant types,</w:t>
      </w:r>
    </w:p>
    <w:p w14:paraId="618CC5EF" w14:textId="77777777" w:rsidR="00300B69" w:rsidRDefault="00300B69" w:rsidP="00300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00B6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Authorization Code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: </w:t>
      </w:r>
    </w:p>
    <w:p w14:paraId="3D3D913D" w14:textId="2467AF61" w:rsidR="00300B69" w:rsidRPr="00300B69" w:rsidRDefault="00300B69" w:rsidP="00300B6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It 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used with server-side Applications</w:t>
      </w:r>
    </w:p>
    <w:p w14:paraId="35C851C4" w14:textId="77777777" w:rsidR="00300B69" w:rsidRDefault="00300B69" w:rsidP="00300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00B6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Implicit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: </w:t>
      </w:r>
    </w:p>
    <w:p w14:paraId="7DF9A394" w14:textId="4357B9EF" w:rsidR="00300B69" w:rsidRPr="00300B69" w:rsidRDefault="00300B69" w:rsidP="00300B6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It 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used with Mobile Apps or Web Applications </w:t>
      </w:r>
    </w:p>
    <w:p w14:paraId="5D8FF6CF" w14:textId="77777777" w:rsidR="00300B69" w:rsidRDefault="00300B69" w:rsidP="00300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00B6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Resource Owner Password Credentials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: </w:t>
      </w:r>
    </w:p>
    <w:p w14:paraId="6D055D79" w14:textId="3BE0AF36" w:rsidR="00300B69" w:rsidRPr="00300B69" w:rsidRDefault="00300B69" w:rsidP="00300B6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It 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used with trusted Applications, such as those owned by the service itself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14:paraId="45120210" w14:textId="77777777" w:rsidR="00300B69" w:rsidRDefault="00300B69" w:rsidP="00300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00B6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Client Credentials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: </w:t>
      </w:r>
    </w:p>
    <w:p w14:paraId="01DFDCC7" w14:textId="629E394D" w:rsidR="00300B69" w:rsidRPr="00300B69" w:rsidRDefault="00300B69" w:rsidP="00300B6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It u</w:t>
      </w:r>
      <w:r w:rsidRPr="00300B6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sed with Applications API access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14:paraId="64BE5030" w14:textId="77777777" w:rsidR="00B7177F" w:rsidRDefault="00B7177F" w:rsidP="00B7177F">
      <w:pPr>
        <w:pStyle w:val="Heading3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sectPr w:rsidR="00B7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0627"/>
    <w:multiLevelType w:val="multilevel"/>
    <w:tmpl w:val="77B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B562C"/>
    <w:multiLevelType w:val="multilevel"/>
    <w:tmpl w:val="269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A5951"/>
    <w:multiLevelType w:val="multilevel"/>
    <w:tmpl w:val="98F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EA"/>
    <w:rsid w:val="00064BB6"/>
    <w:rsid w:val="00263713"/>
    <w:rsid w:val="00300B69"/>
    <w:rsid w:val="004F27EA"/>
    <w:rsid w:val="005E4365"/>
    <w:rsid w:val="00701778"/>
    <w:rsid w:val="00742F9B"/>
    <w:rsid w:val="007829FA"/>
    <w:rsid w:val="00B7177F"/>
    <w:rsid w:val="00BE22C4"/>
    <w:rsid w:val="00BE637B"/>
    <w:rsid w:val="00E374D7"/>
    <w:rsid w:val="00E9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7F9A"/>
  <w15:chartTrackingRefBased/>
  <w15:docId w15:val="{FE5B979A-B834-4E8E-A07D-B5CFECB8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3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6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637B"/>
    <w:rPr>
      <w:i/>
      <w:iCs/>
    </w:rPr>
  </w:style>
  <w:style w:type="character" w:styleId="Strong">
    <w:name w:val="Strong"/>
    <w:basedOn w:val="DefaultParagraphFont"/>
    <w:uiPriority w:val="22"/>
    <w:qFormat/>
    <w:rsid w:val="00BE6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9</cp:revision>
  <dcterms:created xsi:type="dcterms:W3CDTF">2021-01-09T16:44:00Z</dcterms:created>
  <dcterms:modified xsi:type="dcterms:W3CDTF">2021-01-10T08:43:00Z</dcterms:modified>
</cp:coreProperties>
</file>