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40" w:before="0" w:after="0"/>
        <w:jc w:val="center"/>
        <w:rPr>
          <w:b/>
          <w:b/>
          <w:sz w:val="28"/>
          <w:szCs w:val="28"/>
        </w:rPr>
      </w:pPr>
      <w:r>
        <w:rPr>
          <w:b/>
          <w:sz w:val="28"/>
          <w:szCs w:val="28"/>
        </w:rPr>
        <w:t>Ideation Phase</w:t>
      </w:r>
    </w:p>
    <w:p>
      <w:pPr>
        <w:pStyle w:val="Normal1"/>
        <w:spacing w:lineRule="auto" w:line="240" w:before="0" w:after="0"/>
        <w:jc w:val="center"/>
        <w:rPr>
          <w:b/>
          <w:b/>
          <w:sz w:val="28"/>
          <w:szCs w:val="28"/>
        </w:rPr>
      </w:pPr>
      <w:r>
        <w:rPr>
          <w:b/>
          <w:sz w:val="28"/>
          <w:szCs w:val="28"/>
        </w:rPr>
        <w:t>Define the Problem Statements</w:t>
      </w:r>
    </w:p>
    <w:p>
      <w:pPr>
        <w:pStyle w:val="Normal1"/>
        <w:spacing w:lineRule="auto" w:line="240" w:before="0" w:after="0"/>
        <w:jc w:val="center"/>
        <w:rPr>
          <w:b/>
          <w:b/>
          <w:sz w:val="28"/>
          <w:szCs w:val="28"/>
        </w:rPr>
      </w:pPr>
      <w:r>
        <w:rPr>
          <w:b/>
          <w:sz w:val="28"/>
          <w:szCs w:val="28"/>
        </w:rPr>
      </w:r>
    </w:p>
    <w:tbl>
      <w:tblPr>
        <w:tblStyle w:val="Table1"/>
        <w:tblW w:w="9016" w:type="dxa"/>
        <w:jc w:val="left"/>
        <w:tblInd w:w="0" w:type="dxa"/>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18</w:t>
            </w:r>
            <w:r>
              <w:rPr/>
              <w:t xml:space="preserve"> J</w:t>
            </w:r>
            <w:r>
              <w:rPr/>
              <w:t>une</w:t>
            </w:r>
            <w:r>
              <w:rPr/>
              <w:t xml:space="preserve"> 202</w:t>
            </w:r>
            <w:r>
              <w:rPr/>
              <w:t>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SB_2026_NutriAssist_01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NutriAssist — Personalized Nutrition Assistant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 Marks</w:t>
            </w:r>
          </w:p>
        </w:tc>
      </w:tr>
    </w:tbl>
    <w:p>
      <w:pPr>
        <w:pStyle w:val="Normal1"/>
        <w:rPr>
          <w:b/>
          <w:b/>
          <w:sz w:val="24"/>
          <w:szCs w:val="24"/>
        </w:rPr>
      </w:pPr>
      <w:r>
        <w:rPr>
          <w:b/>
          <w:sz w:val="24"/>
          <w:szCs w:val="24"/>
        </w:rPr>
      </w:r>
    </w:p>
    <w:p>
      <w:pPr>
        <w:pStyle w:val="Normal1"/>
        <w:rPr>
          <w:b/>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  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pic:spPr>
                </pic:pic>
              </a:graphicData>
            </a:graphic>
          </wp:inline>
        </w:drawing>
      </w:r>
    </w:p>
    <w:p>
      <w:pPr>
        <w:pStyle w:val="Normal1"/>
        <w:rPr>
          <w:sz w:val="24"/>
          <w:szCs w:val="24"/>
        </w:rPr>
      </w:pPr>
      <w:r>
        <w:rPr>
          <w:sz w:val="24"/>
          <w:szCs w:val="24"/>
        </w:rPr>
        <w:t xml:space="preserve">Reference: </w:t>
      </w:r>
      <w:hyperlink r:id="rId3">
        <w:r>
          <w:rPr>
            <w:color w:val="0563C1"/>
            <w:sz w:val="24"/>
            <w:szCs w:val="24"/>
            <w:u w:val="single"/>
          </w:rPr>
          <w:t>https://miro.com/templates/customer-problem-statement/</w:t>
        </w:r>
      </w:hyperlink>
    </w:p>
    <w:p>
      <w:pPr>
        <w:pStyle w:val="Normal1"/>
        <w:rPr>
          <w:b/>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  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pic:spPr>
                </pic:pic>
              </a:graphicData>
            </a:graphic>
          </wp:inline>
        </w:drawing>
      </w:r>
    </w:p>
    <w:tbl>
      <w:tblPr>
        <w:tblStyle w:val="Table2"/>
        <w:tblW w:w="10060" w:type="dxa"/>
        <w:jc w:val="left"/>
        <w:tblInd w:w="0" w:type="dxa"/>
        <w:tblCellMar>
          <w:top w:w="0" w:type="dxa"/>
          <w:left w:w="108" w:type="dxa"/>
          <w:bottom w:w="0" w:type="dxa"/>
          <w:right w:w="108" w:type="dxa"/>
        </w:tblCellMar>
        <w:tblLook w:val="0400"/>
      </w:tblPr>
      <w:tblGrid>
        <w:gridCol w:w="1837"/>
        <w:gridCol w:w="1418"/>
        <w:gridCol w:w="1559"/>
        <w:gridCol w:w="1207"/>
        <w:gridCol w:w="1501"/>
        <w:gridCol w:w="2537"/>
      </w:tblGrid>
      <w:tr>
        <w:trPr/>
        <w:tc>
          <w:tcPr>
            <w:tcW w:w="1837"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sz w:val="24"/>
                <w:szCs w:val="24"/>
              </w:rPr>
            </w:pPr>
            <w:r>
              <w:rPr>
                <w:b/>
                <w:sz w:val="24"/>
                <w:szCs w:val="24"/>
              </w:rPr>
              <w:t>Problem Statement (PS)</w:t>
            </w:r>
          </w:p>
        </w:tc>
        <w:tc>
          <w:tcPr>
            <w:tcW w:w="1418"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sz w:val="24"/>
                <w:szCs w:val="24"/>
              </w:rPr>
            </w:pPr>
            <w:r>
              <w:rPr>
                <w:b/>
                <w:sz w:val="24"/>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sz w:val="24"/>
                <w:szCs w:val="24"/>
              </w:rPr>
            </w:pPr>
            <w:r>
              <w:rPr>
                <w:b/>
                <w:sz w:val="24"/>
                <w:szCs w:val="24"/>
              </w:rPr>
              <w:t>I’m trying to</w:t>
            </w:r>
          </w:p>
        </w:tc>
        <w:tc>
          <w:tcPr>
            <w:tcW w:w="1207"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sz w:val="24"/>
                <w:szCs w:val="24"/>
              </w:rPr>
            </w:pPr>
            <w:r>
              <w:rPr>
                <w:b/>
                <w:sz w:val="24"/>
                <w:szCs w:val="24"/>
              </w:rPr>
              <w:t>But</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sz w:val="24"/>
                <w:szCs w:val="24"/>
              </w:rPr>
            </w:pPr>
            <w:r>
              <w:rPr>
                <w:b/>
                <w:sz w:val="24"/>
                <w:szCs w:val="24"/>
              </w:rPr>
              <w:t>Because</w:t>
            </w:r>
          </w:p>
        </w:tc>
        <w:tc>
          <w:tcPr>
            <w:tcW w:w="2537" w:type="dxa"/>
            <w:tcBorders>
              <w:top w:val="single" w:sz="4" w:space="0" w:color="000000"/>
              <w:left w:val="single" w:sz="4" w:space="0" w:color="000000"/>
              <w:bottom w:val="single" w:sz="4" w:space="0" w:color="000000"/>
              <w:right w:val="single" w:sz="4" w:space="0" w:color="000000"/>
            </w:tcBorders>
          </w:tcPr>
          <w:p>
            <w:pPr>
              <w:pStyle w:val="Normal1"/>
              <w:spacing w:before="0" w:after="160"/>
              <w:rPr>
                <w:b/>
                <w:b/>
                <w:sz w:val="24"/>
                <w:szCs w:val="24"/>
              </w:rPr>
            </w:pPr>
            <w:r>
              <w:rPr>
                <w:b/>
                <w:sz w:val="24"/>
                <w:szCs w:val="24"/>
              </w:rPr>
              <w:t>Which makes me feel</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PS-1</w:t>
            </w:r>
          </w:p>
        </w:tc>
        <w:tc>
          <w:tcPr>
            <w:tcW w:w="1418"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a college student living independently</w:t>
            </w:r>
          </w:p>
        </w:tc>
        <w:tc>
          <w:tcPr>
            <w:tcW w:w="1559"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eat healthier and manage my weight</w:t>
            </w:r>
          </w:p>
        </w:tc>
        <w:tc>
          <w:tcPr>
            <w:tcW w:w="120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I don't know how many calories or macros I actually need, and manually logging every meal feels tedious</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generic diet advice and calorie-counter apps don't calculate personalized targets from my own body metrics, activity level, and goals</w:t>
            </w:r>
          </w:p>
        </w:tc>
        <w:tc>
          <w:tcPr>
            <w:tcW w:w="253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confused about whether I'm actually making progress, and unmotivated to keep tracking.</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PS-2</w:t>
            </w:r>
          </w:p>
        </w:tc>
        <w:tc>
          <w:tcPr>
            <w:tcW w:w="1418"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a busy working professional</w:t>
            </w:r>
          </w:p>
        </w:tc>
        <w:tc>
          <w:tcPr>
            <w:tcW w:w="1559"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keep a consistent, healthy eating routine despite a packed schedule</w:t>
            </w:r>
          </w:p>
        </w:tc>
        <w:tc>
          <w:tcPr>
            <w:tcW w:w="120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I rarely have time to plan meals, find recipes that fit my goals, or put together a grocery list</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existing tools track calories in isolation and don't connect that data to actual recipes or a ready-made shopping list</w:t>
            </w:r>
          </w:p>
        </w:tc>
        <w:tc>
          <w:tcPr>
            <w:tcW w:w="253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t>overwhelmed, and likely to give up and order takeout instead.</w:t>
            </w:r>
          </w:p>
        </w:tc>
      </w:tr>
    </w:tbl>
    <w:p>
      <w:pPr>
        <w:pStyle w:val="Normal1"/>
        <w:spacing w:before="0" w:after="160"/>
        <w:rPr>
          <w:sz w:val="24"/>
          <w:szCs w:val="24"/>
        </w:rPr>
      </w:pPr>
      <w:r>
        <w:rPr/>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2</Pages>
  <Words>242</Words>
  <Characters>1390</Characters>
  <CharactersWithSpaces>1600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2026-07-14T11:22:25Z</dcterms:modified>
  <cp:revision>1</cp:revision>
  <dc:subject/>
  <dc:title/>
</cp:coreProperties>
</file>