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SIMATS ENGINEERING</w:t>
      </w:r>
    </w:p>
    <w:p>
      <w:pPr>
        <w:spacing w:after="300"/>
        <w:jc w:val="center"/>
      </w:pPr>
      <w:r>
        <w:rPr>
          <w:rFonts w:ascii="Times New Roman" w:cs="Times New Roman" w:eastAsia="Times New Roman" w:hAnsi="Times New Roman"/>
          <w:b/>
          <w:bCs/>
          <w:sz w:val="28"/>
          <w:szCs w:val="28"/>
        </w:rPr>
        <w:t xml:space="preserve">ASSESSMENT TOOL 1</w:t>
      </w:r>
    </w:p>
    <w:p>
      <w:pPr>
        <w:pBdr>
          <w:bottom w:val="single" w:color="000000" w:sz="12"/>
        </w:pBdr>
        <w:spacing w:after="240"/>
      </w:pPr>
      <w:r>
        <w:rPr>
          <w:sz w:val="2"/>
          <w:szCs w:val="2"/>
        </w:rPr>
        <w:t xml:space="preserve"/>
      </w:r>
    </w:p>
    <w:p>
      <w:pPr>
        <w:spacing w:after="200"/>
      </w:pPr>
      <w:r>
        <w:rPr>
          <w:rFonts w:ascii="Times New Roman" w:cs="Times New Roman" w:eastAsia="Times New Roman" w:hAnsi="Times New Roman"/>
          <w:b/>
          <w:bCs/>
          <w:sz w:val="24"/>
          <w:szCs w:val="24"/>
        </w:rPr>
        <w:t xml:space="preserve">COURSE NAME:   Artificial Intelligence          </w:t>
      </w:r>
      <w:r>
        <w:rPr>
          <w:rFonts w:ascii="Times New Roman" w:cs="Times New Roman" w:eastAsia="Times New Roman" w:hAnsi="Times New Roman"/>
          <w:b/>
          <w:bCs/>
          <w:sz w:val="24"/>
          <w:szCs w:val="24"/>
        </w:rPr>
        <w:t xml:space="preserve">COURSE CODE: CSA17</w:t>
      </w:r>
    </w:p>
    <w:p>
      <w:pPr>
        <w:pBdr>
          <w:bottom w:val="single" w:color="000000" w:sz="12"/>
        </w:pBdr>
        <w:spacing w:after="240"/>
      </w:pPr>
      <w:r>
        <w:rPr>
          <w:sz w:val="2"/>
          <w:szCs w:val="2"/>
        </w:rPr>
        <w:t xml:space="preserve"/>
      </w:r>
    </w:p>
    <w:p>
      <w:pPr>
        <w:spacing w:after="200" w:before="300"/>
        <w:jc w:val="left"/>
      </w:pPr>
      <w:r>
        <w:rPr>
          <w:rFonts w:ascii="Times New Roman" w:cs="Times New Roman" w:eastAsia="Times New Roman" w:hAnsi="Times New Roman"/>
          <w:b/>
          <w:bCs/>
          <w:sz w:val="26"/>
          <w:szCs w:val="26"/>
        </w:rPr>
        <w:t xml:space="preserve">COURSE OUTCOME COVERED</w:t>
      </w:r>
    </w:p>
    <w:p>
      <w:pPr>
        <w:spacing w:after="200" w:line="300"/>
      </w:pPr>
      <w:r>
        <w:rPr>
          <w:rFonts w:ascii="Times New Roman" w:cs="Times New Roman" w:eastAsia="Times New Roman" w:hAnsi="Times New Roman"/>
          <w:b/>
          <w:bCs/>
          <w:i/>
          <w:iCs/>
          <w:sz w:val="24"/>
          <w:szCs w:val="24"/>
        </w:rPr>
        <w:t xml:space="preserve">CO1: </w:t>
      </w:r>
      <w:r>
        <w:rPr>
          <w:rFonts w:ascii="Times New Roman" w:cs="Times New Roman" w:eastAsia="Times New Roman" w:hAnsi="Times New Roman"/>
          <w:sz w:val="24"/>
          <w:szCs w:val="24"/>
        </w:rPr>
        <w:t xml:space="preserve">Apply AI basics such as intelligent agents and uninformed search methods to solve problems effectively. </w:t>
      </w:r>
      <w:r>
        <w:rPr>
          <w:rFonts w:ascii="Times New Roman" w:cs="Times New Roman" w:eastAsia="Times New Roman" w:hAnsi="Times New Roman"/>
          <w:i/>
          <w:iCs/>
          <w:sz w:val="24"/>
          <w:szCs w:val="24"/>
        </w:rPr>
        <w:t xml:space="preserve">(BL3)</w:t>
      </w:r>
    </w:p>
    <w:p>
      <w:pPr>
        <w:spacing w:after="200"/>
      </w:pPr>
      <w:r>
        <w:rPr>
          <w:rFonts w:ascii="Times New Roman" w:cs="Times New Roman" w:eastAsia="Times New Roman" w:hAnsi="Times New Roman"/>
          <w:i/>
          <w:iCs/>
          <w:sz w:val="24"/>
          <w:szCs w:val="24"/>
        </w:rPr>
        <w:t xml:space="preserve">Assessment Tool Weightage: 50%</w:t>
      </w:r>
    </w:p>
    <w:p>
      <w:pPr>
        <w:pBdr>
          <w:bottom w:val="single" w:color="000000" w:sz="12"/>
        </w:pBdr>
        <w:spacing w:after="240"/>
      </w:pPr>
      <w:r>
        <w:rPr>
          <w:sz w:val="2"/>
          <w:szCs w:val="2"/>
        </w:rPr>
        <w:t xml:space="preserve"/>
      </w:r>
    </w:p>
    <w:p>
      <w:pPr>
        <w:spacing w:after="60"/>
      </w:pPr>
      <w:r>
        <w:rPr>
          <w:rFonts w:ascii="Times New Roman" w:cs="Times New Roman" w:eastAsia="Times New Roman" w:hAnsi="Times New Roman"/>
          <w:b/>
          <w:bCs/>
          <w:sz w:val="24"/>
          <w:szCs w:val="24"/>
        </w:rPr>
        <w:t xml:space="preserve">QUESTIONS: 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Duration : 1 Hour</w:t>
      </w:r>
    </w:p>
    <w:p>
      <w:pPr>
        <w:spacing w:after="300"/>
        <w:jc w:val="right"/>
      </w:pPr>
      <w:r>
        <w:rPr>
          <w:rFonts w:ascii="Times New Roman" w:cs="Times New Roman" w:eastAsia="Times New Roman" w:hAnsi="Times New Roman"/>
          <w:b/>
          <w:bCs/>
          <w:sz w:val="24"/>
          <w:szCs w:val="24"/>
        </w:rPr>
        <w:t xml:space="preserve">Total Marks:50</w:t>
      </w:r>
    </w:p>
    <w:p>
      <w:pPr>
        <w:spacing w:after="100"/>
        <w:jc w:val="center"/>
      </w:pPr>
      <w:r>
        <w:rPr>
          <w:rFonts w:ascii="Times New Roman" w:cs="Times New Roman" w:eastAsia="Times New Roman" w:hAnsi="Times New Roman"/>
          <w:sz w:val="24"/>
          <w:szCs w:val="24"/>
        </w:rPr>
        <w:t xml:space="preserve">Annexure A</w:t>
      </w:r>
    </w:p>
    <w:p>
      <w:pPr>
        <w:spacing w:after="300"/>
        <w:jc w:val="center"/>
      </w:pPr>
      <w:r>
        <w:rPr>
          <w:rFonts w:ascii="Times New Roman" w:cs="Times New Roman" w:eastAsia="Times New Roman" w:hAnsi="Times New Roman"/>
          <w:b/>
          <w:bCs/>
          <w:sz w:val="26"/>
          <w:szCs w:val="26"/>
          <w:u w:val="single"/>
        </w:rPr>
        <w:t xml:space="preserve">Analytical Problem Solving</w:t>
      </w:r>
    </w:p>
    <w:p>
      <w:pPr>
        <w:pBdr>
          <w:bottom w:val="single" w:color="000000" w:sz="12"/>
        </w:pBdr>
        <w:spacing w:after="400"/>
      </w:pPr>
      <w:r>
        <w:rPr>
          <w:sz w:val="2"/>
          <w:szCs w:val="2"/>
        </w:rPr>
        <w:t xml:space="preserve"/>
      </w:r>
    </w:p>
    <w:p>
      <w:pPr>
        <w:spacing w:after="200" w:before="300"/>
        <w:jc w:val="left"/>
      </w:pPr>
      <w:r>
        <w:rPr>
          <w:rFonts w:ascii="Times New Roman" w:cs="Times New Roman" w:eastAsia="Times New Roman" w:hAnsi="Times New Roman"/>
          <w:b/>
          <w:bCs/>
          <w:sz w:val="24"/>
          <w:szCs w:val="24"/>
        </w:rPr>
        <w:t xml:space="preserve">Code of Conduct:</w:t>
      </w:r>
    </w:p>
    <w:p>
      <w:pPr>
        <w:spacing w:after="100" w:line="300"/>
      </w:pPr>
      <w:r>
        <w:rPr>
          <w:rFonts w:ascii="Times New Roman" w:cs="Times New Roman" w:eastAsia="Times New Roman" w:hAnsi="Times New Roman"/>
          <w:i/>
          <w:iCs/>
          <w:sz w:val="24"/>
          <w:szCs w:val="24"/>
        </w:rPr>
        <w:t xml:space="preserve">I </w:t>
      </w:r>
      <w:r>
        <w:rPr>
          <w:rFonts w:ascii="Times New Roman" w:cs="Times New Roman" w:eastAsia="Times New Roman" w:hAnsi="Times New Roman"/>
          <w:i/>
          <w:iCs/>
          <w:sz w:val="24"/>
          <w:szCs w:val="24"/>
          <w:u w:val="single"/>
        </w:rPr>
        <w:t xml:space="preserve">Yogesh Kumar / 192524067</w:t>
      </w:r>
      <w:r>
        <w:rPr>
          <w:rFonts w:ascii="Times New Roman" w:cs="Times New Roman" w:eastAsia="Times New Roman" w:hAnsi="Times New Roman"/>
          <w:i/>
          <w:iCs/>
          <w:sz w:val="24"/>
          <w:szCs w:val="24"/>
        </w:rPr>
        <w:t xml:space="preserve"> (Name / Reg No) certify that this submission is my original work and that I have adhered to the guidelines specified for this assessment.</w:t>
      </w:r>
    </w:p>
    <w:p>
      <w:pPr>
        <w:spacing w:after="400" w:line="300"/>
      </w:pPr>
      <w:r>
        <w:rPr>
          <w:rFonts w:ascii="Times New Roman" w:cs="Times New Roman" w:eastAsia="Times New Roman" w:hAnsi="Times New Roman"/>
          <w:i/>
          <w:iCs/>
          <w:sz w:val="24"/>
          <w:szCs w:val="24"/>
        </w:rPr>
        <w:t xml:space="preserve">I understand that any violation of academic integrity rules will result in disciplinary action.</w:t>
      </w:r>
    </w:p>
    <w:p>
      <w:pPr>
        <w:spacing w:after="100"/>
      </w:pPr>
      <w:r>
        <w:rPr>
          <w:rFonts w:ascii="Times New Roman" w:cs="Times New Roman" w:eastAsia="Times New Roman" w:hAnsi="Times New Roman"/>
          <w:b/>
          <w:bCs/>
          <w:i/>
          <w:iCs/>
          <w:sz w:val="24"/>
          <w:szCs w:val="24"/>
        </w:rPr>
        <w:t xml:space="preserve">Signature of the student: Yogesh Kumar</w:t>
      </w:r>
    </w:p>
    <w:p>
      <w:r>
        <w:br w:type="page"/>
      </w:r>
    </w:p>
    <w:p>
      <w:pPr>
        <w:sectPr>
          <w:pgSz w:w="11906" w:h="16838"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Annexure A - Analytical Problem Solving (Answers)</w:t>
      </w:r>
    </w:p>
    <w:p>
      <w:pPr>
        <w:spacing w:after="200" w:before="300"/>
        <w:jc w:val="left"/>
      </w:pPr>
      <w:r>
        <w:rPr>
          <w:rFonts w:ascii="Times New Roman" w:cs="Times New Roman" w:eastAsia="Times New Roman" w:hAnsi="Times New Roman"/>
          <w:b/>
          <w:bCs/>
          <w:sz w:val="26"/>
          <w:szCs w:val="26"/>
        </w:rPr>
        <w:t xml:space="preserve">Question 1: The Water Jug Problem</w:t>
      </w:r>
    </w:p>
    <w:p>
      <w:pPr>
        <w:spacing w:after="160" w:line="300"/>
        <w:jc w:val="left"/>
      </w:pPr>
      <w:r>
        <w:rPr>
          <w:rFonts w:ascii="Times New Roman" w:cs="Times New Roman" w:eastAsia="Times New Roman" w:hAnsi="Times New Roman"/>
          <w:b w:val="false"/>
          <w:bCs w:val="false"/>
          <w:i/>
          <w:iCs/>
          <w:sz w:val="24"/>
          <w:szCs w:val="24"/>
        </w:rPr>
        <w:t xml:space="preserve">Solve the Water Jug problem: you are given a 4-gallon jug and a 3-gallon jug, neither of which has any measuring marker on it. There is a pump that can be used to fill the jugs with water. Determine how exactly 2 gallons of water can be obtained in the 4-gallon jug.</w:t>
      </w:r>
    </w:p>
    <w:p>
      <w:pPr>
        <w:spacing w:after="200" w:before="300"/>
        <w:jc w:val="left"/>
      </w:pPr>
      <w:r>
        <w:rPr>
          <w:rFonts w:ascii="Times New Roman" w:cs="Times New Roman" w:eastAsia="Times New Roman" w:hAnsi="Times New Roman"/>
          <w:b/>
          <w:bCs/>
          <w:sz w:val="24"/>
          <w:szCs w:val="24"/>
        </w:rPr>
        <w:t xml:space="preserve">Answer:</w:t>
      </w:r>
    </w:p>
    <w:p>
      <w:pPr>
        <w:spacing w:after="160" w:line="300"/>
        <w:jc w:val="left"/>
      </w:pPr>
      <w:r>
        <w:rPr>
          <w:rFonts w:ascii="Times New Roman" w:cs="Times New Roman" w:eastAsia="Times New Roman" w:hAnsi="Times New Roman"/>
          <w:b/>
          <w:bCs/>
          <w:i w:val="false"/>
          <w:iCs w:val="false"/>
          <w:sz w:val="24"/>
          <w:szCs w:val="24"/>
        </w:rPr>
        <w:t xml:space="preserve">Problem formulation:</w:t>
      </w:r>
    </w:p>
    <w:p>
      <w:pPr>
        <w:spacing w:after="160" w:line="300"/>
        <w:jc w:val="left"/>
      </w:pPr>
      <w:r>
        <w:rPr>
          <w:rFonts w:ascii="Times New Roman" w:cs="Times New Roman" w:eastAsia="Times New Roman" w:hAnsi="Times New Roman"/>
          <w:b w:val="false"/>
          <w:bCs w:val="false"/>
          <w:i w:val="false"/>
          <w:iCs w:val="false"/>
          <w:sz w:val="24"/>
          <w:szCs w:val="24"/>
        </w:rPr>
        <w:t xml:space="preserve">The Water Jug problem is a classic example used to demonstrate state-space search in Artificial Intelligence. To solve it we must first define the problem in terms of states, an initial state, a goal state, and the set of operators (production rules) that move us from one state to another.</w:t>
      </w:r>
    </w:p>
    <w:p>
      <w:pPr>
        <w:spacing w:after="160" w:line="300"/>
        <w:jc w:val="left"/>
      </w:pPr>
      <w:r>
        <w:rPr>
          <w:rFonts w:ascii="Times New Roman" w:cs="Times New Roman" w:eastAsia="Times New Roman" w:hAnsi="Times New Roman"/>
          <w:b/>
          <w:bCs/>
          <w:i w:val="false"/>
          <w:iCs w:val="false"/>
          <w:sz w:val="24"/>
          <w:szCs w:val="24"/>
        </w:rPr>
        <w:t xml:space="preserve">State representation:</w:t>
      </w:r>
    </w:p>
    <w:p>
      <w:pPr>
        <w:spacing w:after="160" w:line="300"/>
        <w:jc w:val="left"/>
      </w:pPr>
      <w:r>
        <w:rPr>
          <w:rFonts w:ascii="Times New Roman" w:cs="Times New Roman" w:eastAsia="Times New Roman" w:hAnsi="Times New Roman"/>
          <w:b w:val="false"/>
          <w:bCs w:val="false"/>
          <w:i w:val="false"/>
          <w:iCs w:val="false"/>
          <w:sz w:val="24"/>
          <w:szCs w:val="24"/>
        </w:rPr>
        <w:t xml:space="preserve">A state is represented as an ordered pair (x, y), where x = the amount of water currently in the 4-gallon jug (0 ≤ x ≤ 4) and y = the amount of water currently in the 3-gallon jug (0 ≤ y ≤ 3).</w:t>
      </w:r>
    </w:p>
    <w:p>
      <w:pPr>
        <w:spacing w:after="160" w:line="300"/>
        <w:jc w:val="left"/>
      </w:pPr>
      <w:r>
        <w:rPr>
          <w:rFonts w:ascii="Times New Roman" w:cs="Times New Roman" w:eastAsia="Times New Roman" w:hAnsi="Times New Roman"/>
          <w:b w:val="false"/>
          <w:bCs w:val="false"/>
          <w:i w:val="false"/>
          <w:iCs w:val="false"/>
          <w:sz w:val="24"/>
          <w:szCs w:val="24"/>
        </w:rPr>
        <w:t xml:space="preserve">Initial state: (0, 0)  — both jugs are empty.</w:t>
      </w:r>
    </w:p>
    <w:p>
      <w:pPr>
        <w:spacing w:after="160" w:line="300"/>
        <w:jc w:val="left"/>
      </w:pPr>
      <w:r>
        <w:rPr>
          <w:rFonts w:ascii="Times New Roman" w:cs="Times New Roman" w:eastAsia="Times New Roman" w:hAnsi="Times New Roman"/>
          <w:b w:val="false"/>
          <w:bCs w:val="false"/>
          <w:i w:val="false"/>
          <w:iCs w:val="false"/>
          <w:sz w:val="24"/>
          <w:szCs w:val="24"/>
        </w:rPr>
        <w:t xml:space="preserve">Goal state: (2, y) for any value of y  — the 4-gallon jug must contain exactly 2 gallons.</w:t>
      </w:r>
    </w:p>
    <w:p>
      <w:pPr>
        <w:spacing w:after="160" w:line="300"/>
        <w:jc w:val="left"/>
      </w:pPr>
      <w:r>
        <w:rPr>
          <w:rFonts w:ascii="Times New Roman" w:cs="Times New Roman" w:eastAsia="Times New Roman" w:hAnsi="Times New Roman"/>
          <w:b/>
          <w:bCs/>
          <w:i w:val="false"/>
          <w:iCs w:val="false"/>
          <w:sz w:val="24"/>
          <w:szCs w:val="24"/>
        </w:rPr>
        <w:t xml:space="preserve">Production rules (operators):</w:t>
      </w:r>
    </w:p>
    <w:p>
      <w:pPr>
        <w:pStyle w:val="ListParagraph"/>
        <w:numPr>
          <w:ilvl w:val="0"/>
          <w:numId w:val="1"/>
        </w:numPr>
        <w:spacing w:after="120" w:line="300"/>
      </w:pPr>
      <w:r>
        <w:rPr>
          <w:rFonts w:ascii="Times New Roman" w:cs="Times New Roman" w:eastAsia="Times New Roman" w:hAnsi="Times New Roman"/>
          <w:sz w:val="24"/>
          <w:szCs w:val="24"/>
        </w:rPr>
        <w:t xml:space="preserve">Rule 1: (x, y) → (4, y) if x &lt; 4  — Fill the 4-gallon jug completely from the pump.</w:t>
      </w:r>
    </w:p>
    <w:p>
      <w:pPr>
        <w:pStyle w:val="ListParagraph"/>
        <w:numPr>
          <w:ilvl w:val="0"/>
          <w:numId w:val="1"/>
        </w:numPr>
        <w:spacing w:after="120" w:line="300"/>
      </w:pPr>
      <w:r>
        <w:rPr>
          <w:rFonts w:ascii="Times New Roman" w:cs="Times New Roman" w:eastAsia="Times New Roman" w:hAnsi="Times New Roman"/>
          <w:sz w:val="24"/>
          <w:szCs w:val="24"/>
        </w:rPr>
        <w:t xml:space="preserve">Rule 2: (x, y) → (x, 3) if y &lt; 3  — Fill the 3-gallon jug completely from the pump.</w:t>
      </w:r>
    </w:p>
    <w:p>
      <w:pPr>
        <w:pStyle w:val="ListParagraph"/>
        <w:numPr>
          <w:ilvl w:val="0"/>
          <w:numId w:val="1"/>
        </w:numPr>
        <w:spacing w:after="120" w:line="300"/>
      </w:pPr>
      <w:r>
        <w:rPr>
          <w:rFonts w:ascii="Times New Roman" w:cs="Times New Roman" w:eastAsia="Times New Roman" w:hAnsi="Times New Roman"/>
          <w:sz w:val="24"/>
          <w:szCs w:val="24"/>
        </w:rPr>
        <w:t xml:space="preserve">Rule 3: (x, y) → (0, y) if x &gt; 0  — Empty the 4-gallon jug on the ground.</w:t>
      </w:r>
    </w:p>
    <w:p>
      <w:pPr>
        <w:pStyle w:val="ListParagraph"/>
        <w:numPr>
          <w:ilvl w:val="0"/>
          <w:numId w:val="1"/>
        </w:numPr>
        <w:spacing w:after="120" w:line="300"/>
      </w:pPr>
      <w:r>
        <w:rPr>
          <w:rFonts w:ascii="Times New Roman" w:cs="Times New Roman" w:eastAsia="Times New Roman" w:hAnsi="Times New Roman"/>
          <w:sz w:val="24"/>
          <w:szCs w:val="24"/>
        </w:rPr>
        <w:t xml:space="preserve">Rule 4: (x, y) → (x, 0) if y &gt; 0  — Empty the 3-gallon jug on the ground.</w:t>
      </w:r>
    </w:p>
    <w:p>
      <w:pPr>
        <w:pStyle w:val="ListParagraph"/>
        <w:numPr>
          <w:ilvl w:val="0"/>
          <w:numId w:val="1"/>
        </w:numPr>
        <w:spacing w:after="120" w:line="300"/>
      </w:pPr>
      <w:r>
        <w:rPr>
          <w:rFonts w:ascii="Times New Roman" w:cs="Times New Roman" w:eastAsia="Times New Roman" w:hAnsi="Times New Roman"/>
          <w:sz w:val="24"/>
          <w:szCs w:val="24"/>
        </w:rPr>
        <w:t xml:space="preserve">Rule 5: (x, y) → (4, y-(4-x)) if x+y ≥ 4 and y &gt; 0  — Pour water from the 3-gallon jug into the 4-gallon jug until the 4-gallon jug is full.</w:t>
      </w:r>
    </w:p>
    <w:p>
      <w:pPr>
        <w:pStyle w:val="ListParagraph"/>
        <w:numPr>
          <w:ilvl w:val="0"/>
          <w:numId w:val="1"/>
        </w:numPr>
        <w:spacing w:after="120" w:line="300"/>
      </w:pPr>
      <w:r>
        <w:rPr>
          <w:rFonts w:ascii="Times New Roman" w:cs="Times New Roman" w:eastAsia="Times New Roman" w:hAnsi="Times New Roman"/>
          <w:sz w:val="24"/>
          <w:szCs w:val="24"/>
        </w:rPr>
        <w:t xml:space="preserve">Rule 6: (x, y) → (x-(3-y), 3) if x+y ≥ 3 and x &gt; 0  — Pour water from the 4-gallon jug into the 3-gallon jug until the 3-gallon jug is full.</w:t>
      </w:r>
    </w:p>
    <w:p>
      <w:pPr>
        <w:pStyle w:val="ListParagraph"/>
        <w:numPr>
          <w:ilvl w:val="0"/>
          <w:numId w:val="1"/>
        </w:numPr>
        <w:spacing w:after="120" w:line="300"/>
      </w:pPr>
      <w:r>
        <w:rPr>
          <w:rFonts w:ascii="Times New Roman" w:cs="Times New Roman" w:eastAsia="Times New Roman" w:hAnsi="Times New Roman"/>
          <w:sz w:val="24"/>
          <w:szCs w:val="24"/>
        </w:rPr>
        <w:t xml:space="preserve">Rule 7: (x, y) → (x+y, 0) if x+y ≤ 4 and y &gt; 0  — Pour all the water from the 3-gallon jug into the 4-gallon jug.</w:t>
      </w:r>
    </w:p>
    <w:p>
      <w:pPr>
        <w:pStyle w:val="ListParagraph"/>
        <w:numPr>
          <w:ilvl w:val="0"/>
          <w:numId w:val="1"/>
        </w:numPr>
        <w:spacing w:after="120" w:line="300"/>
      </w:pPr>
      <w:r>
        <w:rPr>
          <w:rFonts w:ascii="Times New Roman" w:cs="Times New Roman" w:eastAsia="Times New Roman" w:hAnsi="Times New Roman"/>
          <w:sz w:val="24"/>
          <w:szCs w:val="24"/>
        </w:rPr>
        <w:t xml:space="preserve">Rule 8: (x, y) → (0, x+y) if x+y ≤ 3 and x &gt; 0  — Pour all the water from the 4-gallon jug into the 3-gallon jug.</w:t>
      </w:r>
    </w:p>
    <w:p>
      <w:pPr>
        <w:spacing w:after="160" w:line="300"/>
        <w:jc w:val="left"/>
      </w:pPr>
      <w:r>
        <w:rPr>
          <w:rFonts w:ascii="Times New Roman" w:cs="Times New Roman" w:eastAsia="Times New Roman" w:hAnsi="Times New Roman"/>
          <w:b/>
          <w:bCs/>
          <w:i w:val="false"/>
          <w:iCs w:val="false"/>
          <w:sz w:val="24"/>
          <w:szCs w:val="24"/>
        </w:rPr>
        <w:t xml:space="preserve">Solution path (search trace):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600"/>
        <w:gridCol w:w="1600"/>
      </w:tblGrid>
      <w:tr>
        <w:tc>
          <w:tcPr>
            <w:tcW w:type="dxa" w:w="1400"/>
            <w:shd w:fill="D9D9D9" w:val="clear"/>
          </w:tcPr>
          <w:p>
            <w:pPr>
              <w:jc w:val="center"/>
            </w:pPr>
            <w:r>
              <w:rPr>
                <w:rFonts w:ascii="Times New Roman" w:cs="Times New Roman" w:eastAsia="Times New Roman" w:hAnsi="Times New Roman"/>
                <w:b/>
                <w:bCs/>
                <w:sz w:val="22"/>
                <w:szCs w:val="22"/>
              </w:rPr>
              <w:t xml:space="preserve">Step</w:t>
            </w:r>
          </w:p>
        </w:tc>
        <w:tc>
          <w:tcPr>
            <w:tcW w:type="dxa" w:w="5600"/>
            <w:shd w:fill="D9D9D9" w:val="clear"/>
          </w:tcPr>
          <w:p>
            <w:pPr>
              <w:jc w:val="center"/>
            </w:pPr>
            <w:r>
              <w:rPr>
                <w:rFonts w:ascii="Times New Roman" w:cs="Times New Roman" w:eastAsia="Times New Roman" w:hAnsi="Times New Roman"/>
                <w:b/>
                <w:bCs/>
                <w:sz w:val="22"/>
                <w:szCs w:val="22"/>
              </w:rPr>
              <w:t xml:space="preserve">Action Applied</w:t>
            </w:r>
          </w:p>
        </w:tc>
        <w:tc>
          <w:tcPr>
            <w:tcW w:type="dxa" w:w="1600"/>
            <w:shd w:fill="D9D9D9" w:val="clear"/>
          </w:tcPr>
          <w:p>
            <w:pPr>
              <w:jc w:val="center"/>
            </w:pPr>
            <w:r>
              <w:rPr>
                <w:rFonts w:ascii="Times New Roman" w:cs="Times New Roman" w:eastAsia="Times New Roman" w:hAnsi="Times New Roman"/>
                <w:b/>
                <w:bCs/>
                <w:sz w:val="22"/>
                <w:szCs w:val="22"/>
              </w:rPr>
              <w:t xml:space="preserve">4-gallon jug (x)</w:t>
            </w:r>
          </w:p>
        </w:tc>
        <w:tc>
          <w:tcPr>
            <w:tcW w:type="dxa" w:w="1600"/>
            <w:shd w:fill="D9D9D9" w:val="clear"/>
          </w:tcPr>
          <w:p>
            <w:pPr>
              <w:jc w:val="center"/>
            </w:pPr>
            <w:r>
              <w:rPr>
                <w:rFonts w:ascii="Times New Roman" w:cs="Times New Roman" w:eastAsia="Times New Roman" w:hAnsi="Times New Roman"/>
                <w:b/>
                <w:bCs/>
                <w:sz w:val="22"/>
                <w:szCs w:val="22"/>
              </w:rPr>
              <w:t xml:space="preserve">3-gallon jug (y)</w:t>
            </w:r>
          </w:p>
        </w:tc>
      </w:tr>
      <w:tr>
        <w:tc>
          <w:tcPr>
            <w:tcW w:type="dxa" w:w="1400"/>
          </w:tcPr>
          <w:p>
            <w:pPr>
              <w:jc w:val="center"/>
            </w:pPr>
            <w:r>
              <w:rPr>
                <w:rFonts w:ascii="Times New Roman" w:cs="Times New Roman" w:eastAsia="Times New Roman" w:hAnsi="Times New Roman"/>
                <w:b w:val="false"/>
                <w:bCs w:val="false"/>
                <w:sz w:val="22"/>
                <w:szCs w:val="22"/>
              </w:rPr>
              <w:t xml:space="preserve">Start</w:t>
            </w:r>
          </w:p>
        </w:tc>
        <w:tc>
          <w:tcPr>
            <w:tcW w:type="dxa" w:w="5600"/>
          </w:tcPr>
          <w:p>
            <w:pPr>
              <w:jc w:val="center"/>
            </w:pPr>
            <w:r>
              <w:rPr>
                <w:rFonts w:ascii="Times New Roman" w:cs="Times New Roman" w:eastAsia="Times New Roman" w:hAnsi="Times New Roman"/>
                <w:b w:val="false"/>
                <w:bCs w:val="false"/>
                <w:sz w:val="22"/>
                <w:szCs w:val="22"/>
              </w:rPr>
              <w:t xml:space="preserve">Both jugs empty</w:t>
            </w:r>
          </w:p>
        </w:tc>
        <w:tc>
          <w:tcPr>
            <w:tcW w:type="dxa" w:w="1600"/>
          </w:tcPr>
          <w:p>
            <w:pPr>
              <w:jc w:val="center"/>
            </w:pPr>
            <w:r>
              <w:rPr>
                <w:rFonts w:ascii="Times New Roman" w:cs="Times New Roman" w:eastAsia="Times New Roman" w:hAnsi="Times New Roman"/>
                <w:b w:val="false"/>
                <w:bCs w:val="false"/>
                <w:sz w:val="22"/>
                <w:szCs w:val="22"/>
              </w:rPr>
              <w:t xml:space="preserve">0</w:t>
            </w:r>
          </w:p>
        </w:tc>
        <w:tc>
          <w:tcPr>
            <w:tcW w:type="dxa" w:w="1600"/>
          </w:tcPr>
          <w:p>
            <w:pPr>
              <w:jc w:val="center"/>
            </w:pPr>
            <w:r>
              <w:rPr>
                <w:rFonts w:ascii="Times New Roman" w:cs="Times New Roman" w:eastAsia="Times New Roman" w:hAnsi="Times New Roman"/>
                <w:b w:val="false"/>
                <w:bCs w:val="false"/>
                <w:sz w:val="22"/>
                <w:szCs w:val="22"/>
              </w:rPr>
              <w:t xml:space="preserve">0</w:t>
            </w:r>
          </w:p>
        </w:tc>
      </w:tr>
      <w:tr>
        <w:tc>
          <w:tcPr>
            <w:tcW w:type="dxa" w:w="1400"/>
          </w:tcPr>
          <w:p>
            <w:pPr>
              <w:jc w:val="center"/>
            </w:pPr>
            <w:r>
              <w:rPr>
                <w:rFonts w:ascii="Times New Roman" w:cs="Times New Roman" w:eastAsia="Times New Roman" w:hAnsi="Times New Roman"/>
                <w:b w:val="false"/>
                <w:bCs w:val="false"/>
                <w:sz w:val="22"/>
                <w:szCs w:val="22"/>
              </w:rPr>
              <w:t xml:space="preserve">1</w:t>
            </w:r>
          </w:p>
        </w:tc>
        <w:tc>
          <w:tcPr>
            <w:tcW w:type="dxa" w:w="5600"/>
          </w:tcPr>
          <w:p>
            <w:pPr>
              <w:jc w:val="center"/>
            </w:pPr>
            <w:r>
              <w:rPr>
                <w:rFonts w:ascii="Times New Roman" w:cs="Times New Roman" w:eastAsia="Times New Roman" w:hAnsi="Times New Roman"/>
                <w:b w:val="false"/>
                <w:bCs w:val="false"/>
                <w:sz w:val="22"/>
                <w:szCs w:val="22"/>
              </w:rPr>
              <w:t xml:space="preserve">Fill the 3-gallon jug from the pump</w:t>
            </w:r>
          </w:p>
        </w:tc>
        <w:tc>
          <w:tcPr>
            <w:tcW w:type="dxa" w:w="1600"/>
          </w:tcPr>
          <w:p>
            <w:pPr>
              <w:jc w:val="center"/>
            </w:pPr>
            <w:r>
              <w:rPr>
                <w:rFonts w:ascii="Times New Roman" w:cs="Times New Roman" w:eastAsia="Times New Roman" w:hAnsi="Times New Roman"/>
                <w:b w:val="false"/>
                <w:bCs w:val="false"/>
                <w:sz w:val="22"/>
                <w:szCs w:val="22"/>
              </w:rPr>
              <w:t xml:space="preserve">0</w:t>
            </w:r>
          </w:p>
        </w:tc>
        <w:tc>
          <w:tcPr>
            <w:tcW w:type="dxa" w:w="1600"/>
          </w:tcPr>
          <w:p>
            <w:pPr>
              <w:jc w:val="center"/>
            </w:pPr>
            <w:r>
              <w:rPr>
                <w:rFonts w:ascii="Times New Roman" w:cs="Times New Roman" w:eastAsia="Times New Roman" w:hAnsi="Times New Roman"/>
                <w:b w:val="false"/>
                <w:bCs w:val="false"/>
                <w:sz w:val="22"/>
                <w:szCs w:val="22"/>
              </w:rPr>
              <w:t xml:space="preserve">3</w:t>
            </w:r>
          </w:p>
        </w:tc>
      </w:tr>
      <w:tr>
        <w:tc>
          <w:tcPr>
            <w:tcW w:type="dxa" w:w="1400"/>
          </w:tcPr>
          <w:p>
            <w:pPr>
              <w:jc w:val="center"/>
            </w:pPr>
            <w:r>
              <w:rPr>
                <w:rFonts w:ascii="Times New Roman" w:cs="Times New Roman" w:eastAsia="Times New Roman" w:hAnsi="Times New Roman"/>
                <w:b w:val="false"/>
                <w:bCs w:val="false"/>
                <w:sz w:val="22"/>
                <w:szCs w:val="22"/>
              </w:rPr>
              <w:t xml:space="preserve">2</w:t>
            </w:r>
          </w:p>
        </w:tc>
        <w:tc>
          <w:tcPr>
            <w:tcW w:type="dxa" w:w="5600"/>
          </w:tcPr>
          <w:p>
            <w:pPr>
              <w:jc w:val="center"/>
            </w:pPr>
            <w:r>
              <w:rPr>
                <w:rFonts w:ascii="Times New Roman" w:cs="Times New Roman" w:eastAsia="Times New Roman" w:hAnsi="Times New Roman"/>
                <w:b w:val="false"/>
                <w:bCs w:val="false"/>
                <w:sz w:val="22"/>
                <w:szCs w:val="22"/>
              </w:rPr>
              <w:t xml:space="preserve">Pour water from 3-gallon jug into 4-gallon jug</w:t>
            </w:r>
          </w:p>
        </w:tc>
        <w:tc>
          <w:tcPr>
            <w:tcW w:type="dxa" w:w="1600"/>
          </w:tcPr>
          <w:p>
            <w:pPr>
              <w:jc w:val="center"/>
            </w:pPr>
            <w:r>
              <w:rPr>
                <w:rFonts w:ascii="Times New Roman" w:cs="Times New Roman" w:eastAsia="Times New Roman" w:hAnsi="Times New Roman"/>
                <w:b w:val="false"/>
                <w:bCs w:val="false"/>
                <w:sz w:val="22"/>
                <w:szCs w:val="22"/>
              </w:rPr>
              <w:t xml:space="preserve">3</w:t>
            </w:r>
          </w:p>
        </w:tc>
        <w:tc>
          <w:tcPr>
            <w:tcW w:type="dxa" w:w="1600"/>
          </w:tcPr>
          <w:p>
            <w:pPr>
              <w:jc w:val="center"/>
            </w:pPr>
            <w:r>
              <w:rPr>
                <w:rFonts w:ascii="Times New Roman" w:cs="Times New Roman" w:eastAsia="Times New Roman" w:hAnsi="Times New Roman"/>
                <w:b w:val="false"/>
                <w:bCs w:val="false"/>
                <w:sz w:val="22"/>
                <w:szCs w:val="22"/>
              </w:rPr>
              <w:t xml:space="preserve">0</w:t>
            </w:r>
          </w:p>
        </w:tc>
      </w:tr>
      <w:tr>
        <w:tc>
          <w:tcPr>
            <w:tcW w:type="dxa" w:w="1400"/>
          </w:tcPr>
          <w:p>
            <w:pPr>
              <w:jc w:val="center"/>
            </w:pPr>
            <w:r>
              <w:rPr>
                <w:rFonts w:ascii="Times New Roman" w:cs="Times New Roman" w:eastAsia="Times New Roman" w:hAnsi="Times New Roman"/>
                <w:b w:val="false"/>
                <w:bCs w:val="false"/>
                <w:sz w:val="22"/>
                <w:szCs w:val="22"/>
              </w:rPr>
              <w:t xml:space="preserve">3</w:t>
            </w:r>
          </w:p>
        </w:tc>
        <w:tc>
          <w:tcPr>
            <w:tcW w:type="dxa" w:w="5600"/>
          </w:tcPr>
          <w:p>
            <w:pPr>
              <w:jc w:val="center"/>
            </w:pPr>
            <w:r>
              <w:rPr>
                <w:rFonts w:ascii="Times New Roman" w:cs="Times New Roman" w:eastAsia="Times New Roman" w:hAnsi="Times New Roman"/>
                <w:b w:val="false"/>
                <w:bCs w:val="false"/>
                <w:sz w:val="22"/>
                <w:szCs w:val="22"/>
              </w:rPr>
              <w:t xml:space="preserve">Fill the 3-gallon jug again from the pump</w:t>
            </w:r>
          </w:p>
        </w:tc>
        <w:tc>
          <w:tcPr>
            <w:tcW w:type="dxa" w:w="1600"/>
          </w:tcPr>
          <w:p>
            <w:pPr>
              <w:jc w:val="center"/>
            </w:pPr>
            <w:r>
              <w:rPr>
                <w:rFonts w:ascii="Times New Roman" w:cs="Times New Roman" w:eastAsia="Times New Roman" w:hAnsi="Times New Roman"/>
                <w:b w:val="false"/>
                <w:bCs w:val="false"/>
                <w:sz w:val="22"/>
                <w:szCs w:val="22"/>
              </w:rPr>
              <w:t xml:space="preserve">3</w:t>
            </w:r>
          </w:p>
        </w:tc>
        <w:tc>
          <w:tcPr>
            <w:tcW w:type="dxa" w:w="1600"/>
          </w:tcPr>
          <w:p>
            <w:pPr>
              <w:jc w:val="center"/>
            </w:pPr>
            <w:r>
              <w:rPr>
                <w:rFonts w:ascii="Times New Roman" w:cs="Times New Roman" w:eastAsia="Times New Roman" w:hAnsi="Times New Roman"/>
                <w:b w:val="false"/>
                <w:bCs w:val="false"/>
                <w:sz w:val="22"/>
                <w:szCs w:val="22"/>
              </w:rPr>
              <w:t xml:space="preserve">3</w:t>
            </w:r>
          </w:p>
        </w:tc>
      </w:tr>
      <w:tr>
        <w:tc>
          <w:tcPr>
            <w:tcW w:type="dxa" w:w="1400"/>
          </w:tcPr>
          <w:p>
            <w:pPr>
              <w:jc w:val="center"/>
            </w:pPr>
            <w:r>
              <w:rPr>
                <w:rFonts w:ascii="Times New Roman" w:cs="Times New Roman" w:eastAsia="Times New Roman" w:hAnsi="Times New Roman"/>
                <w:b w:val="false"/>
                <w:bCs w:val="false"/>
                <w:sz w:val="22"/>
                <w:szCs w:val="22"/>
              </w:rPr>
              <w:t xml:space="preserve">4</w:t>
            </w:r>
          </w:p>
        </w:tc>
        <w:tc>
          <w:tcPr>
            <w:tcW w:type="dxa" w:w="5600"/>
          </w:tcPr>
          <w:p>
            <w:pPr>
              <w:jc w:val="center"/>
            </w:pPr>
            <w:r>
              <w:rPr>
                <w:rFonts w:ascii="Times New Roman" w:cs="Times New Roman" w:eastAsia="Times New Roman" w:hAnsi="Times New Roman"/>
                <w:b w:val="false"/>
                <w:bCs w:val="false"/>
                <w:sz w:val="22"/>
                <w:szCs w:val="22"/>
              </w:rPr>
              <w:t xml:space="preserve">Pour from 3-gallon jug into 4-gallon jug until 4-gallon jug is full</w:t>
            </w:r>
          </w:p>
        </w:tc>
        <w:tc>
          <w:tcPr>
            <w:tcW w:type="dxa" w:w="1600"/>
          </w:tcPr>
          <w:p>
            <w:pPr>
              <w:jc w:val="center"/>
            </w:pPr>
            <w:r>
              <w:rPr>
                <w:rFonts w:ascii="Times New Roman" w:cs="Times New Roman" w:eastAsia="Times New Roman" w:hAnsi="Times New Roman"/>
                <w:b w:val="false"/>
                <w:bCs w:val="false"/>
                <w:sz w:val="22"/>
                <w:szCs w:val="22"/>
              </w:rPr>
              <w:t xml:space="preserve">4</w:t>
            </w:r>
          </w:p>
        </w:tc>
        <w:tc>
          <w:tcPr>
            <w:tcW w:type="dxa" w:w="1600"/>
          </w:tcPr>
          <w:p>
            <w:pPr>
              <w:jc w:val="center"/>
            </w:pPr>
            <w:r>
              <w:rPr>
                <w:rFonts w:ascii="Times New Roman" w:cs="Times New Roman" w:eastAsia="Times New Roman" w:hAnsi="Times New Roman"/>
                <w:b w:val="false"/>
                <w:bCs w:val="false"/>
                <w:sz w:val="22"/>
                <w:szCs w:val="22"/>
              </w:rPr>
              <w:t xml:space="preserve">2</w:t>
            </w:r>
          </w:p>
        </w:tc>
      </w:tr>
      <w:tr>
        <w:tc>
          <w:tcPr>
            <w:tcW w:type="dxa" w:w="1400"/>
          </w:tcPr>
          <w:p>
            <w:pPr>
              <w:jc w:val="center"/>
            </w:pPr>
            <w:r>
              <w:rPr>
                <w:rFonts w:ascii="Times New Roman" w:cs="Times New Roman" w:eastAsia="Times New Roman" w:hAnsi="Times New Roman"/>
                <w:b w:val="false"/>
                <w:bCs w:val="false"/>
                <w:sz w:val="22"/>
                <w:szCs w:val="22"/>
              </w:rPr>
              <w:t xml:space="preserve">5</w:t>
            </w:r>
          </w:p>
        </w:tc>
        <w:tc>
          <w:tcPr>
            <w:tcW w:type="dxa" w:w="5600"/>
          </w:tcPr>
          <w:p>
            <w:pPr>
              <w:jc w:val="center"/>
            </w:pPr>
            <w:r>
              <w:rPr>
                <w:rFonts w:ascii="Times New Roman" w:cs="Times New Roman" w:eastAsia="Times New Roman" w:hAnsi="Times New Roman"/>
                <w:b w:val="false"/>
                <w:bCs w:val="false"/>
                <w:sz w:val="22"/>
                <w:szCs w:val="22"/>
              </w:rPr>
              <w:t xml:space="preserve">Empty the 4-gallon jug on the ground</w:t>
            </w:r>
          </w:p>
        </w:tc>
        <w:tc>
          <w:tcPr>
            <w:tcW w:type="dxa" w:w="1600"/>
          </w:tcPr>
          <w:p>
            <w:pPr>
              <w:jc w:val="center"/>
            </w:pPr>
            <w:r>
              <w:rPr>
                <w:rFonts w:ascii="Times New Roman" w:cs="Times New Roman" w:eastAsia="Times New Roman" w:hAnsi="Times New Roman"/>
                <w:b w:val="false"/>
                <w:bCs w:val="false"/>
                <w:sz w:val="22"/>
                <w:szCs w:val="22"/>
              </w:rPr>
              <w:t xml:space="preserve">0</w:t>
            </w:r>
          </w:p>
        </w:tc>
        <w:tc>
          <w:tcPr>
            <w:tcW w:type="dxa" w:w="1600"/>
          </w:tcPr>
          <w:p>
            <w:pPr>
              <w:jc w:val="center"/>
            </w:pPr>
            <w:r>
              <w:rPr>
                <w:rFonts w:ascii="Times New Roman" w:cs="Times New Roman" w:eastAsia="Times New Roman" w:hAnsi="Times New Roman"/>
                <w:b w:val="false"/>
                <w:bCs w:val="false"/>
                <w:sz w:val="22"/>
                <w:szCs w:val="22"/>
              </w:rPr>
              <w:t xml:space="preserve">2</w:t>
            </w:r>
          </w:p>
        </w:tc>
      </w:tr>
      <w:tr>
        <w:tc>
          <w:tcPr>
            <w:tcW w:type="dxa" w:w="1400"/>
          </w:tcPr>
          <w:p>
            <w:pPr>
              <w:jc w:val="center"/>
            </w:pPr>
            <w:r>
              <w:rPr>
                <w:rFonts w:ascii="Times New Roman" w:cs="Times New Roman" w:eastAsia="Times New Roman" w:hAnsi="Times New Roman"/>
                <w:b w:val="false"/>
                <w:bCs w:val="false"/>
                <w:sz w:val="22"/>
                <w:szCs w:val="22"/>
              </w:rPr>
              <w:t xml:space="preserve">6</w:t>
            </w:r>
          </w:p>
        </w:tc>
        <w:tc>
          <w:tcPr>
            <w:tcW w:type="dxa" w:w="5600"/>
          </w:tcPr>
          <w:p>
            <w:pPr>
              <w:jc w:val="center"/>
            </w:pPr>
            <w:r>
              <w:rPr>
                <w:rFonts w:ascii="Times New Roman" w:cs="Times New Roman" w:eastAsia="Times New Roman" w:hAnsi="Times New Roman"/>
                <w:b w:val="false"/>
                <w:bCs w:val="false"/>
                <w:sz w:val="22"/>
                <w:szCs w:val="22"/>
              </w:rPr>
              <w:t xml:space="preserve">Pour the remaining water from 3-gallon jug into 4-gallon jug</w:t>
            </w:r>
          </w:p>
        </w:tc>
        <w:tc>
          <w:tcPr>
            <w:tcW w:type="dxa" w:w="1600"/>
          </w:tcPr>
          <w:p>
            <w:pPr>
              <w:jc w:val="center"/>
            </w:pPr>
            <w:r>
              <w:rPr>
                <w:rFonts w:ascii="Times New Roman" w:cs="Times New Roman" w:eastAsia="Times New Roman" w:hAnsi="Times New Roman"/>
                <w:b w:val="false"/>
                <w:bCs w:val="false"/>
                <w:sz w:val="22"/>
                <w:szCs w:val="22"/>
              </w:rPr>
              <w:t xml:space="preserve">2</w:t>
            </w:r>
          </w:p>
        </w:tc>
        <w:tc>
          <w:tcPr>
            <w:tcW w:type="dxa" w:w="1600"/>
          </w:tcPr>
          <w:p>
            <w:pPr>
              <w:jc w:val="center"/>
            </w:pPr>
            <w:r>
              <w:rPr>
                <w:rFonts w:ascii="Times New Roman" w:cs="Times New Roman" w:eastAsia="Times New Roman" w:hAnsi="Times New Roman"/>
                <w:b w:val="false"/>
                <w:bCs w:val="false"/>
                <w:sz w:val="22"/>
                <w:szCs w:val="22"/>
              </w:rPr>
              <w:t xml:space="preserve">0</w:t>
            </w:r>
          </w:p>
        </w:tc>
      </w:tr>
    </w:tbl>
    <w:p>
      <w:pPr>
        <w:spacing w:after="160" w:line="300"/>
        <w:jc w:val="left"/>
      </w:pPr>
      <w:r>
        <w:rPr>
          <w:rFonts w:ascii="Times New Roman" w:cs="Times New Roman" w:eastAsia="Times New Roman" w:hAnsi="Times New Roman"/>
          <w:b w:val="false"/>
          <w:bCs w:val="false"/>
          <w:i w:val="false"/>
          <w:iCs w:val="false"/>
          <w:sz w:val="24"/>
          <w:szCs w:val="24"/>
        </w:rPr>
        <w:t xml:space="preserve"/>
      </w:r>
    </w:p>
    <w:p>
      <w:pPr>
        <w:spacing w:after="300" w:line="300"/>
        <w:jc w:val="left"/>
      </w:pPr>
      <w:r>
        <w:rPr>
          <w:rFonts w:ascii="Times New Roman" w:cs="Times New Roman" w:eastAsia="Times New Roman" w:hAnsi="Times New Roman"/>
          <w:b w:val="false"/>
          <w:bCs w:val="false"/>
          <w:i w:val="false"/>
          <w:iCs w:val="false"/>
          <w:sz w:val="24"/>
          <w:szCs w:val="24"/>
        </w:rPr>
        <w:t xml:space="preserve">At Step 6 the 4-gallon jug contains exactly 2 gallons of water, which is the goal state (2, 0). This sequence of six operators is one of the shortest solution paths obtainable through breadth-first / uniform-cost search over the state space defined above.</w:t>
      </w:r>
    </w:p>
    <w:p>
      <w:pPr>
        <w:spacing w:after="200" w:before="300"/>
        <w:jc w:val="left"/>
      </w:pPr>
      <w:r>
        <w:rPr>
          <w:rFonts w:ascii="Times New Roman" w:cs="Times New Roman" w:eastAsia="Times New Roman" w:hAnsi="Times New Roman"/>
          <w:b/>
          <w:bCs/>
          <w:sz w:val="26"/>
          <w:szCs w:val="26"/>
        </w:rPr>
        <w:t xml:space="preserve">Question 2: Mars Rover Agent</w:t>
      </w:r>
    </w:p>
    <w:p>
      <w:pPr>
        <w:spacing w:after="160" w:line="300"/>
        <w:jc w:val="left"/>
      </w:pPr>
      <w:r>
        <w:rPr>
          <w:rFonts w:ascii="Times New Roman" w:cs="Times New Roman" w:eastAsia="Times New Roman" w:hAnsi="Times New Roman"/>
          <w:b w:val="false"/>
          <w:bCs w:val="false"/>
          <w:i/>
          <w:iCs/>
          <w:sz w:val="24"/>
          <w:szCs w:val="24"/>
        </w:rPr>
        <w:t xml:space="preserve">Find out how the Mars Rover analyses and explores samples on Mars by answering the following questions.</w:t>
      </w:r>
    </w:p>
    <w:p>
      <w:pPr>
        <w:spacing w:after="200" w:before="300"/>
        <w:jc w:val="left"/>
      </w:pPr>
      <w:r>
        <w:rPr>
          <w:rFonts w:ascii="Times New Roman" w:cs="Times New Roman" w:eastAsia="Times New Roman" w:hAnsi="Times New Roman"/>
          <w:b/>
          <w:bCs/>
          <w:sz w:val="24"/>
          <w:szCs w:val="24"/>
        </w:rPr>
        <w:t xml:space="preserve">Answer:</w:t>
      </w:r>
    </w:p>
    <w:p>
      <w:pPr>
        <w:spacing w:after="160" w:line="300"/>
        <w:jc w:val="left"/>
      </w:pPr>
      <w:r>
        <w:rPr>
          <w:rFonts w:ascii="Times New Roman" w:cs="Times New Roman" w:eastAsia="Times New Roman" w:hAnsi="Times New Roman"/>
          <w:b/>
          <w:bCs/>
          <w:i w:val="false"/>
          <w:iCs w:val="false"/>
          <w:sz w:val="24"/>
          <w:szCs w:val="24"/>
        </w:rPr>
        <w:t xml:space="preserve">i. Percepts of the agent:</w:t>
      </w:r>
    </w:p>
    <w:p>
      <w:pPr>
        <w:pStyle w:val="ListParagraph"/>
        <w:numPr>
          <w:ilvl w:val="0"/>
          <w:numId w:val="1"/>
        </w:numPr>
        <w:spacing w:after="120" w:line="300"/>
      </w:pPr>
      <w:r>
        <w:rPr>
          <w:rFonts w:ascii="Times New Roman" w:cs="Times New Roman" w:eastAsia="Times New Roman" w:hAnsi="Times New Roman"/>
          <w:sz w:val="24"/>
          <w:szCs w:val="24"/>
        </w:rPr>
        <w:t xml:space="preserve">Visual images captured through onboard stereo/panoramic and navigation cameras of the Martian terrain and rock/soil samples.</w:t>
      </w:r>
    </w:p>
    <w:p>
      <w:pPr>
        <w:pStyle w:val="ListParagraph"/>
        <w:numPr>
          <w:ilvl w:val="0"/>
          <w:numId w:val="1"/>
        </w:numPr>
        <w:spacing w:after="120" w:line="300"/>
      </w:pPr>
      <w:r>
        <w:rPr>
          <w:rFonts w:ascii="Times New Roman" w:cs="Times New Roman" w:eastAsia="Times New Roman" w:hAnsi="Times New Roman"/>
          <w:sz w:val="24"/>
          <w:szCs w:val="24"/>
        </w:rPr>
        <w:t xml:space="preserve">Spectrometer and X-ray diffraction readings that reveal the mineral and chemical composition of rock/soil samples.</w:t>
      </w:r>
    </w:p>
    <w:p>
      <w:pPr>
        <w:pStyle w:val="ListParagraph"/>
        <w:numPr>
          <w:ilvl w:val="0"/>
          <w:numId w:val="1"/>
        </w:numPr>
        <w:spacing w:after="120" w:line="300"/>
      </w:pPr>
      <w:r>
        <w:rPr>
          <w:rFonts w:ascii="Times New Roman" w:cs="Times New Roman" w:eastAsia="Times New Roman" w:hAnsi="Times New Roman"/>
          <w:sz w:val="24"/>
          <w:szCs w:val="24"/>
        </w:rPr>
        <w:t xml:space="preserve">Positioning data from onboard inertial sensors, wheel odometry, and sun-sensor-based localisation (GPS is unavailable on Mars).</w:t>
      </w:r>
    </w:p>
    <w:p>
      <w:pPr>
        <w:pStyle w:val="ListParagraph"/>
        <w:numPr>
          <w:ilvl w:val="0"/>
          <w:numId w:val="1"/>
        </w:numPr>
        <w:spacing w:after="120" w:line="300"/>
      </w:pPr>
      <w:r>
        <w:rPr>
          <w:rFonts w:ascii="Times New Roman" w:cs="Times New Roman" w:eastAsia="Times New Roman" w:hAnsi="Times New Roman"/>
          <w:sz w:val="24"/>
          <w:szCs w:val="24"/>
        </w:rPr>
        <w:t xml:space="preserve">Obstacle/terrain data from hazard-avoidance cameras and LIDAR-type range sensors.</w:t>
      </w:r>
    </w:p>
    <w:p>
      <w:pPr>
        <w:pStyle w:val="ListParagraph"/>
        <w:numPr>
          <w:ilvl w:val="0"/>
          <w:numId w:val="1"/>
        </w:numPr>
        <w:spacing w:after="120" w:line="300"/>
      </w:pPr>
      <w:r>
        <w:rPr>
          <w:rFonts w:ascii="Times New Roman" w:cs="Times New Roman" w:eastAsia="Times New Roman" w:hAnsi="Times New Roman"/>
          <w:sz w:val="24"/>
          <w:szCs w:val="24"/>
        </w:rPr>
        <w:t xml:space="preserve">Atmospheric data such as temperature, pressure, wind speed and dust levels.</w:t>
      </w:r>
    </w:p>
    <w:p>
      <w:pPr>
        <w:pStyle w:val="ListParagraph"/>
        <w:numPr>
          <w:ilvl w:val="0"/>
          <w:numId w:val="1"/>
        </w:numPr>
        <w:spacing w:after="120" w:line="300"/>
      </w:pPr>
      <w:r>
        <w:rPr>
          <w:rFonts w:ascii="Times New Roman" w:cs="Times New Roman" w:eastAsia="Times New Roman" w:hAnsi="Times New Roman"/>
          <w:sz w:val="24"/>
          <w:szCs w:val="24"/>
        </w:rPr>
        <w:t xml:space="preserve">Signals/commands received from Earth mission control or the relay orbiter.</w:t>
      </w:r>
    </w:p>
    <w:p>
      <w:pPr>
        <w:pStyle w:val="ListParagraph"/>
        <w:numPr>
          <w:ilvl w:val="0"/>
          <w:numId w:val="1"/>
        </w:numPr>
        <w:spacing w:after="120" w:line="300"/>
      </w:pPr>
      <w:r>
        <w:rPr>
          <w:rFonts w:ascii="Times New Roman" w:cs="Times New Roman" w:eastAsia="Times New Roman" w:hAnsi="Times New Roman"/>
          <w:sz w:val="24"/>
          <w:szCs w:val="24"/>
        </w:rPr>
        <w:t xml:space="preserve">Internal status percepts such as battery/solar-panel charge level, wheel torque and tilt angle.</w:t>
      </w:r>
    </w:p>
    <w:p>
      <w:pPr>
        <w:spacing w:after="160" w:line="300"/>
        <w:jc w:val="left"/>
      </w:pPr>
      <w:r>
        <w:rPr>
          <w:rFonts w:ascii="Times New Roman" w:cs="Times New Roman" w:eastAsia="Times New Roman" w:hAnsi="Times New Roman"/>
          <w:b/>
          <w:bCs/>
          <w:i w:val="false"/>
          <w:iCs w:val="false"/>
          <w:sz w:val="24"/>
          <w:szCs w:val="24"/>
        </w:rPr>
        <w:t xml:space="preserve">ii. Characterisation of the operating environment:</w:t>
      </w:r>
    </w:p>
    <w:p>
      <w:pPr>
        <w:pStyle w:val="ListParagraph"/>
        <w:numPr>
          <w:ilvl w:val="0"/>
          <w:numId w:val="1"/>
        </w:numPr>
        <w:spacing w:after="120" w:line="300"/>
      </w:pPr>
      <w:r>
        <w:rPr>
          <w:rFonts w:ascii="Times New Roman" w:cs="Times New Roman" w:eastAsia="Times New Roman" w:hAnsi="Times New Roman"/>
          <w:sz w:val="24"/>
          <w:szCs w:val="24"/>
        </w:rPr>
        <w:t xml:space="preserve">Partially observable — the rover can only sense its immediate surroundings through cameras and sensors, not the entire Martian surface.</w:t>
      </w:r>
    </w:p>
    <w:p>
      <w:pPr>
        <w:pStyle w:val="ListParagraph"/>
        <w:numPr>
          <w:ilvl w:val="0"/>
          <w:numId w:val="1"/>
        </w:numPr>
        <w:spacing w:after="120" w:line="300"/>
      </w:pPr>
      <w:r>
        <w:rPr>
          <w:rFonts w:ascii="Times New Roman" w:cs="Times New Roman" w:eastAsia="Times New Roman" w:hAnsi="Times New Roman"/>
          <w:sz w:val="24"/>
          <w:szCs w:val="24"/>
        </w:rPr>
        <w:t xml:space="preserve">Stochastic/non-deterministic — dust storms, wheel slippage on loose soil, and communication delay make outcomes of actions uncertain.</w:t>
      </w:r>
    </w:p>
    <w:p>
      <w:pPr>
        <w:pStyle w:val="ListParagraph"/>
        <w:numPr>
          <w:ilvl w:val="0"/>
          <w:numId w:val="1"/>
        </w:numPr>
        <w:spacing w:after="120" w:line="300"/>
      </w:pPr>
      <w:r>
        <w:rPr>
          <w:rFonts w:ascii="Times New Roman" w:cs="Times New Roman" w:eastAsia="Times New Roman" w:hAnsi="Times New Roman"/>
          <w:sz w:val="24"/>
          <w:szCs w:val="24"/>
        </w:rPr>
        <w:t xml:space="preserve">Sequential — the current action (e.g., driving toward a rock) affects future decisions such as drilling or sample collection.</w:t>
      </w:r>
    </w:p>
    <w:p>
      <w:pPr>
        <w:pStyle w:val="ListParagraph"/>
        <w:numPr>
          <w:ilvl w:val="0"/>
          <w:numId w:val="1"/>
        </w:numPr>
        <w:spacing w:after="120" w:line="300"/>
      </w:pPr>
      <w:r>
        <w:rPr>
          <w:rFonts w:ascii="Times New Roman" w:cs="Times New Roman" w:eastAsia="Times New Roman" w:hAnsi="Times New Roman"/>
          <w:sz w:val="24"/>
          <w:szCs w:val="24"/>
        </w:rPr>
        <w:t xml:space="preserve">Dynamic — the environment (weather, lighting, terrain) changes over time even while the rover is deciding.</w:t>
      </w:r>
    </w:p>
    <w:p>
      <w:pPr>
        <w:pStyle w:val="ListParagraph"/>
        <w:numPr>
          <w:ilvl w:val="0"/>
          <w:numId w:val="1"/>
        </w:numPr>
        <w:spacing w:after="120" w:line="300"/>
      </w:pPr>
      <w:r>
        <w:rPr>
          <w:rFonts w:ascii="Times New Roman" w:cs="Times New Roman" w:eastAsia="Times New Roman" w:hAnsi="Times New Roman"/>
          <w:sz w:val="24"/>
          <w:szCs w:val="24"/>
        </w:rPr>
        <w:t xml:space="preserve">Continuous — position, speed and sensor readings are continuous-valued, not discrete.</w:t>
      </w:r>
    </w:p>
    <w:p>
      <w:pPr>
        <w:pStyle w:val="ListParagraph"/>
        <w:numPr>
          <w:ilvl w:val="0"/>
          <w:numId w:val="1"/>
        </w:numPr>
        <w:spacing w:after="120" w:line="300"/>
      </w:pPr>
      <w:r>
        <w:rPr>
          <w:rFonts w:ascii="Times New Roman" w:cs="Times New Roman" w:eastAsia="Times New Roman" w:hAnsi="Times New Roman"/>
          <w:sz w:val="24"/>
          <w:szCs w:val="24"/>
        </w:rPr>
        <w:t xml:space="preserve">Unknown — the exact terrain map of Mars is not known in advance, so the rover must build its own model as it explores.</w:t>
      </w:r>
    </w:p>
    <w:p>
      <w:pPr>
        <w:pStyle w:val="ListParagraph"/>
        <w:numPr>
          <w:ilvl w:val="0"/>
          <w:numId w:val="1"/>
        </w:numPr>
        <w:spacing w:after="120" w:line="300"/>
      </w:pPr>
      <w:r>
        <w:rPr>
          <w:rFonts w:ascii="Times New Roman" w:cs="Times New Roman" w:eastAsia="Times New Roman" w:hAnsi="Times New Roman"/>
          <w:sz w:val="24"/>
          <w:szCs w:val="24"/>
        </w:rPr>
        <w:t xml:space="preserve">Single-agent from the rover's perspective, although it cooperates with mission control and an orbiter for communication relay.</w:t>
      </w:r>
    </w:p>
    <w:p>
      <w:pPr>
        <w:spacing w:after="160" w:line="300"/>
        <w:jc w:val="left"/>
      </w:pPr>
      <w:r>
        <w:rPr>
          <w:rFonts w:ascii="Times New Roman" w:cs="Times New Roman" w:eastAsia="Times New Roman" w:hAnsi="Times New Roman"/>
          <w:b/>
          <w:bCs/>
          <w:i w:val="false"/>
          <w:iCs w:val="false"/>
          <w:sz w:val="24"/>
          <w:szCs w:val="24"/>
        </w:rPr>
        <w:t xml:space="preserve">iii. Actions the agent can take:</w:t>
      </w:r>
    </w:p>
    <w:p>
      <w:pPr>
        <w:pStyle w:val="ListParagraph"/>
        <w:numPr>
          <w:ilvl w:val="0"/>
          <w:numId w:val="1"/>
        </w:numPr>
        <w:spacing w:after="120" w:line="300"/>
      </w:pPr>
      <w:r>
        <w:rPr>
          <w:rFonts w:ascii="Times New Roman" w:cs="Times New Roman" w:eastAsia="Times New Roman" w:hAnsi="Times New Roman"/>
          <w:sz w:val="24"/>
          <w:szCs w:val="24"/>
        </w:rPr>
        <w:t xml:space="preserve">Move forward, backward, or rotate in place; steer around detected obstacles.</w:t>
      </w:r>
    </w:p>
    <w:p>
      <w:pPr>
        <w:pStyle w:val="ListParagraph"/>
        <w:numPr>
          <w:ilvl w:val="0"/>
          <w:numId w:val="1"/>
        </w:numPr>
        <w:spacing w:after="120" w:line="300"/>
      </w:pPr>
      <w:r>
        <w:rPr>
          <w:rFonts w:ascii="Times New Roman" w:cs="Times New Roman" w:eastAsia="Times New Roman" w:hAnsi="Times New Roman"/>
          <w:sz w:val="24"/>
          <w:szCs w:val="24"/>
        </w:rPr>
        <w:t xml:space="preserve">Capture images using onboard cameras.</w:t>
      </w:r>
    </w:p>
    <w:p>
      <w:pPr>
        <w:pStyle w:val="ListParagraph"/>
        <w:numPr>
          <w:ilvl w:val="0"/>
          <w:numId w:val="1"/>
        </w:numPr>
        <w:spacing w:after="120" w:line="300"/>
      </w:pPr>
      <w:r>
        <w:rPr>
          <w:rFonts w:ascii="Times New Roman" w:cs="Times New Roman" w:eastAsia="Times New Roman" w:hAnsi="Times New Roman"/>
          <w:sz w:val="24"/>
          <w:szCs w:val="24"/>
        </w:rPr>
        <w:t xml:space="preserve">Extend/operate the robotic arm to drill, scoop, or brush a rock/soil sample.</w:t>
      </w:r>
    </w:p>
    <w:p>
      <w:pPr>
        <w:pStyle w:val="ListParagraph"/>
        <w:numPr>
          <w:ilvl w:val="0"/>
          <w:numId w:val="1"/>
        </w:numPr>
        <w:spacing w:after="120" w:line="300"/>
      </w:pPr>
      <w:r>
        <w:rPr>
          <w:rFonts w:ascii="Times New Roman" w:cs="Times New Roman" w:eastAsia="Times New Roman" w:hAnsi="Times New Roman"/>
          <w:sz w:val="24"/>
          <w:szCs w:val="24"/>
        </w:rPr>
        <w:t xml:space="preserve">Deposit a sample into an internal analysis chamber (e.g., spectrometer, chemistry lab).</w:t>
      </w:r>
    </w:p>
    <w:p>
      <w:pPr>
        <w:pStyle w:val="ListParagraph"/>
        <w:numPr>
          <w:ilvl w:val="0"/>
          <w:numId w:val="1"/>
        </w:numPr>
        <w:spacing w:after="120" w:line="300"/>
      </w:pPr>
      <w:r>
        <w:rPr>
          <w:rFonts w:ascii="Times New Roman" w:cs="Times New Roman" w:eastAsia="Times New Roman" w:hAnsi="Times New Roman"/>
          <w:sz w:val="24"/>
          <w:szCs w:val="24"/>
        </w:rPr>
        <w:t xml:space="preserve">Transmit collected data/images back to Earth via the orbiter relay.</w:t>
      </w:r>
    </w:p>
    <w:p>
      <w:pPr>
        <w:pStyle w:val="ListParagraph"/>
        <w:numPr>
          <w:ilvl w:val="0"/>
          <w:numId w:val="1"/>
        </w:numPr>
        <w:spacing w:after="120" w:line="300"/>
      </w:pPr>
      <w:r>
        <w:rPr>
          <w:rFonts w:ascii="Times New Roman" w:cs="Times New Roman" w:eastAsia="Times New Roman" w:hAnsi="Times New Roman"/>
          <w:sz w:val="24"/>
          <w:szCs w:val="24"/>
        </w:rPr>
        <w:t xml:space="preserve">Manage power — orient solar panels, enter low-power/hibernate mode during dust storms or night.</w:t>
      </w:r>
    </w:p>
    <w:p>
      <w:pPr>
        <w:pStyle w:val="ListParagraph"/>
        <w:numPr>
          <w:ilvl w:val="0"/>
          <w:numId w:val="1"/>
        </w:numPr>
        <w:spacing w:after="120" w:line="300"/>
      </w:pPr>
      <w:r>
        <w:rPr>
          <w:rFonts w:ascii="Times New Roman" w:cs="Times New Roman" w:eastAsia="Times New Roman" w:hAnsi="Times New Roman"/>
          <w:sz w:val="24"/>
          <w:szCs w:val="24"/>
        </w:rPr>
        <w:t xml:space="preserve">Update its internal map of explored terrain.</w:t>
      </w:r>
    </w:p>
    <w:p>
      <w:pPr>
        <w:spacing w:after="160" w:line="300"/>
        <w:jc w:val="left"/>
      </w:pPr>
      <w:r>
        <w:rPr>
          <w:rFonts w:ascii="Times New Roman" w:cs="Times New Roman" w:eastAsia="Times New Roman" w:hAnsi="Times New Roman"/>
          <w:b/>
          <w:bCs/>
          <w:i w:val="false"/>
          <w:iCs w:val="false"/>
          <w:sz w:val="24"/>
          <w:szCs w:val="24"/>
        </w:rPr>
        <w:t xml:space="preserve">iv. Evaluating the performance of the agent:</w:t>
      </w:r>
    </w:p>
    <w:p>
      <w:pPr>
        <w:pStyle w:val="ListParagraph"/>
        <w:numPr>
          <w:ilvl w:val="0"/>
          <w:numId w:val="1"/>
        </w:numPr>
        <w:spacing w:after="120" w:line="300"/>
      </w:pPr>
      <w:r>
        <w:rPr>
          <w:rFonts w:ascii="Times New Roman" w:cs="Times New Roman" w:eastAsia="Times New Roman" w:hAnsi="Times New Roman"/>
          <w:sz w:val="24"/>
          <w:szCs w:val="24"/>
        </w:rPr>
        <w:t xml:space="preserve">Scientific value — number and diversity of valid samples analysed and useful data transmitted to Earth.</w:t>
      </w:r>
    </w:p>
    <w:p>
      <w:pPr>
        <w:pStyle w:val="ListParagraph"/>
        <w:numPr>
          <w:ilvl w:val="0"/>
          <w:numId w:val="1"/>
        </w:numPr>
        <w:spacing w:after="120" w:line="300"/>
      </w:pPr>
      <w:r>
        <w:rPr>
          <w:rFonts w:ascii="Times New Roman" w:cs="Times New Roman" w:eastAsia="Times New Roman" w:hAnsi="Times New Roman"/>
          <w:sz w:val="24"/>
          <w:szCs w:val="24"/>
        </w:rPr>
        <w:t xml:space="preserve">Safety — the rover avoids damaging collisions, tips, or being stuck in soft sand.</w:t>
      </w:r>
    </w:p>
    <w:p>
      <w:pPr>
        <w:pStyle w:val="ListParagraph"/>
        <w:numPr>
          <w:ilvl w:val="0"/>
          <w:numId w:val="1"/>
        </w:numPr>
        <w:spacing w:after="120" w:line="300"/>
      </w:pPr>
      <w:r>
        <w:rPr>
          <w:rFonts w:ascii="Times New Roman" w:cs="Times New Roman" w:eastAsia="Times New Roman" w:hAnsi="Times New Roman"/>
          <w:sz w:val="24"/>
          <w:szCs w:val="24"/>
        </w:rPr>
        <w:t xml:space="preserve">Distance/area covered and efficiency of the path taken (minimising time and energy per unit of terrain explored).</w:t>
      </w:r>
    </w:p>
    <w:p>
      <w:pPr>
        <w:pStyle w:val="ListParagraph"/>
        <w:numPr>
          <w:ilvl w:val="0"/>
          <w:numId w:val="1"/>
        </w:numPr>
        <w:spacing w:after="120" w:line="300"/>
      </w:pPr>
      <w:r>
        <w:rPr>
          <w:rFonts w:ascii="Times New Roman" w:cs="Times New Roman" w:eastAsia="Times New Roman" w:hAnsi="Times New Roman"/>
          <w:sz w:val="24"/>
          <w:szCs w:val="24"/>
        </w:rPr>
        <w:t xml:space="preserve">Power efficiency — energy consumed per task relative to available solar charge.</w:t>
      </w:r>
    </w:p>
    <w:p>
      <w:pPr>
        <w:pStyle w:val="ListParagraph"/>
        <w:numPr>
          <w:ilvl w:val="0"/>
          <w:numId w:val="1"/>
        </w:numPr>
        <w:spacing w:after="120" w:line="300"/>
      </w:pPr>
      <w:r>
        <w:rPr>
          <w:rFonts w:ascii="Times New Roman" w:cs="Times New Roman" w:eastAsia="Times New Roman" w:hAnsi="Times New Roman"/>
          <w:sz w:val="24"/>
          <w:szCs w:val="24"/>
        </w:rPr>
        <w:t xml:space="preserve">Communication success rate with Earth/orbiter.</w:t>
      </w:r>
    </w:p>
    <w:p>
      <w:pPr>
        <w:pStyle w:val="ListParagraph"/>
        <w:numPr>
          <w:ilvl w:val="0"/>
          <w:numId w:val="1"/>
        </w:numPr>
        <w:spacing w:after="120" w:line="300"/>
      </w:pPr>
      <w:r>
        <w:rPr>
          <w:rFonts w:ascii="Times New Roman" w:cs="Times New Roman" w:eastAsia="Times New Roman" w:hAnsi="Times New Roman"/>
          <w:sz w:val="24"/>
          <w:szCs w:val="24"/>
        </w:rPr>
        <w:t xml:space="preserve">Overall mission longevity — how long the rover continues to function without critical failure.</w:t>
      </w:r>
    </w:p>
    <w:p>
      <w:pPr>
        <w:spacing w:after="160" w:line="300"/>
        <w:jc w:val="left"/>
      </w:pPr>
      <w:r>
        <w:rPr>
          <w:rFonts w:ascii="Times New Roman" w:cs="Times New Roman" w:eastAsia="Times New Roman" w:hAnsi="Times New Roman"/>
          <w:b/>
          <w:bCs/>
          <w:i w:val="false"/>
          <w:iCs w:val="false"/>
          <w:sz w:val="24"/>
          <w:szCs w:val="24"/>
        </w:rPr>
        <w:t xml:space="preserve">v. Most suitable agent architecture:</w:t>
      </w:r>
    </w:p>
    <w:p>
      <w:pPr>
        <w:spacing w:after="300" w:line="300"/>
        <w:jc w:val="left"/>
      </w:pPr>
      <w:r>
        <w:rPr>
          <w:rFonts w:ascii="Times New Roman" w:cs="Times New Roman" w:eastAsia="Times New Roman" w:hAnsi="Times New Roman"/>
          <w:b w:val="false"/>
          <w:bCs w:val="false"/>
          <w:i w:val="false"/>
          <w:iCs w:val="false"/>
          <w:sz w:val="24"/>
          <w:szCs w:val="24"/>
        </w:rPr>
        <w:t xml:space="preserve">A model-based reflex agent combined with a utility-based/goal-based decision layer is best suited for the Mars Rover. Because the environment is partially observable, the rover needs to maintain an internal model of the parts of Mars it has already mapped, which only a model-based architecture provides. On top of this internal model, a goal-based component plans routes and tasks (e.g., 'reach that rock and analyse it'), while a utility-based layer weighs competing objectives such as scientific value versus power consumption versus safety when multiple actions are possible. This hybrid model-based + utility-based design allows the rover to act intelligently in an environment that is unknown, continuous and only partially observable, which a simple reflex agent (with no internal state) could never handle safely on Mars.</w:t>
      </w:r>
    </w:p>
    <w:p>
      <w:pPr>
        <w:spacing w:after="200" w:before="300"/>
        <w:jc w:val="left"/>
      </w:pPr>
      <w:r>
        <w:rPr>
          <w:rFonts w:ascii="Times New Roman" w:cs="Times New Roman" w:eastAsia="Times New Roman" w:hAnsi="Times New Roman"/>
          <w:b/>
          <w:bCs/>
          <w:sz w:val="26"/>
          <w:szCs w:val="26"/>
        </w:rPr>
        <w:t xml:space="preserve">Question 3: 8-Queens Problem</w:t>
      </w:r>
    </w:p>
    <w:p>
      <w:pPr>
        <w:spacing w:after="160" w:line="300"/>
        <w:jc w:val="left"/>
      </w:pPr>
      <w:r>
        <w:rPr>
          <w:rFonts w:ascii="Times New Roman" w:cs="Times New Roman" w:eastAsia="Times New Roman" w:hAnsi="Times New Roman"/>
          <w:b w:val="false"/>
          <w:bCs w:val="false"/>
          <w:i/>
          <w:iCs/>
          <w:sz w:val="24"/>
          <w:szCs w:val="24"/>
        </w:rPr>
        <w:t xml:space="preserve">Explore the search space using search strategies and formulate the problem components for the 8-Queens problem: place 8 queens on a chessboard such that none of the queens attack any of the others.</w:t>
      </w:r>
    </w:p>
    <w:p>
      <w:pPr>
        <w:spacing w:after="200" w:before="300"/>
        <w:jc w:val="left"/>
      </w:pPr>
      <w:r>
        <w:rPr>
          <w:rFonts w:ascii="Times New Roman" w:cs="Times New Roman" w:eastAsia="Times New Roman" w:hAnsi="Times New Roman"/>
          <w:b/>
          <w:bCs/>
          <w:sz w:val="24"/>
          <w:szCs w:val="24"/>
        </w:rPr>
        <w:t xml:space="preserve">Answer:</w:t>
      </w:r>
    </w:p>
    <w:p>
      <w:pPr>
        <w:spacing w:after="160" w:line="300"/>
        <w:jc w:val="left"/>
      </w:pPr>
      <w:r>
        <w:rPr>
          <w:rFonts w:ascii="Times New Roman" w:cs="Times New Roman" w:eastAsia="Times New Roman" w:hAnsi="Times New Roman"/>
          <w:b w:val="false"/>
          <w:bCs w:val="false"/>
          <w:i w:val="false"/>
          <w:iCs w:val="false"/>
          <w:sz w:val="24"/>
          <w:szCs w:val="24"/>
        </w:rPr>
        <w:t xml:space="preserve">The 8-Queens problem is a classic constraint-satisfaction / search problem. The task is to place 8 queens on an 8×8 chessboard so that no two queens share the same row, column, or diagonal (since a queen attacks along all of these directions in chess).</w:t>
      </w:r>
    </w:p>
    <w:p>
      <w:pPr>
        <w:spacing w:after="160" w:line="300"/>
        <w:jc w:val="left"/>
      </w:pPr>
      <w:r>
        <w:rPr>
          <w:rFonts w:ascii="Times New Roman" w:cs="Times New Roman" w:eastAsia="Times New Roman" w:hAnsi="Times New Roman"/>
          <w:b/>
          <w:bCs/>
          <w:i w:val="false"/>
          <w:iCs w:val="false"/>
          <w:sz w:val="24"/>
          <w:szCs w:val="24"/>
        </w:rPr>
        <w:t xml:space="preserve">Problem formulation (incremental / column-by-column formulation):</w:t>
      </w:r>
    </w:p>
    <w:p>
      <w:pPr>
        <w:pStyle w:val="ListParagraph"/>
        <w:numPr>
          <w:ilvl w:val="0"/>
          <w:numId w:val="1"/>
        </w:numPr>
        <w:spacing w:after="120" w:line="300"/>
      </w:pPr>
      <w:r>
        <w:rPr>
          <w:rFonts w:ascii="Times New Roman" w:cs="Times New Roman" w:eastAsia="Times New Roman" w:hAnsi="Times New Roman"/>
          <w:sz w:val="24"/>
          <w:szCs w:val="24"/>
        </w:rPr>
        <w:t xml:space="preserve">States: any arrangement of 0 to 8 queens on the board, with at most one queen placed in each of the first k columns (0 ≤ k ≤ 8), and none of the placed queens attacking each other.</w:t>
      </w:r>
    </w:p>
    <w:p>
      <w:pPr>
        <w:pStyle w:val="ListParagraph"/>
        <w:numPr>
          <w:ilvl w:val="0"/>
          <w:numId w:val="1"/>
        </w:numPr>
        <w:spacing w:after="120" w:line="300"/>
      </w:pPr>
      <w:r>
        <w:rPr>
          <w:rFonts w:ascii="Times New Roman" w:cs="Times New Roman" w:eastAsia="Times New Roman" w:hAnsi="Times New Roman"/>
          <w:sz w:val="24"/>
          <w:szCs w:val="24"/>
        </w:rPr>
        <w:t xml:space="preserve">Initial state: an empty chessboard with no queens placed.</w:t>
      </w:r>
    </w:p>
    <w:p>
      <w:pPr>
        <w:pStyle w:val="ListParagraph"/>
        <w:numPr>
          <w:ilvl w:val="0"/>
          <w:numId w:val="1"/>
        </w:numPr>
        <w:spacing w:after="120" w:line="300"/>
      </w:pPr>
      <w:r>
        <w:rPr>
          <w:rFonts w:ascii="Times New Roman" w:cs="Times New Roman" w:eastAsia="Times New Roman" w:hAnsi="Times New Roman"/>
          <w:sz w:val="24"/>
          <w:szCs w:val="24"/>
        </w:rPr>
        <w:t xml:space="preserve">Actions: add a queen to any empty square in the left-most empty column such that it is not attacked by any queen already placed.</w:t>
      </w:r>
    </w:p>
    <w:p>
      <w:pPr>
        <w:pStyle w:val="ListParagraph"/>
        <w:numPr>
          <w:ilvl w:val="0"/>
          <w:numId w:val="1"/>
        </w:numPr>
        <w:spacing w:after="120" w:line="300"/>
      </w:pPr>
      <w:r>
        <w:rPr>
          <w:rFonts w:ascii="Times New Roman" w:cs="Times New Roman" w:eastAsia="Times New Roman" w:hAnsi="Times New Roman"/>
          <w:sz w:val="24"/>
          <w:szCs w:val="24"/>
        </w:rPr>
        <w:t xml:space="preserve">Transition model: placing a queen in the chosen square returns a board with one additional queen.</w:t>
      </w:r>
    </w:p>
    <w:p>
      <w:pPr>
        <w:pStyle w:val="ListParagraph"/>
        <w:numPr>
          <w:ilvl w:val="0"/>
          <w:numId w:val="1"/>
        </w:numPr>
        <w:spacing w:after="120" w:line="300"/>
      </w:pPr>
      <w:r>
        <w:rPr>
          <w:rFonts w:ascii="Times New Roman" w:cs="Times New Roman" w:eastAsia="Times New Roman" w:hAnsi="Times New Roman"/>
          <w:sz w:val="24"/>
          <w:szCs w:val="24"/>
        </w:rPr>
        <w:t xml:space="preserve">Goal test: exactly 8 queens are placed on the board, one in each column, with no two queens attacking each other.</w:t>
      </w:r>
    </w:p>
    <w:p>
      <w:pPr>
        <w:pStyle w:val="ListParagraph"/>
        <w:numPr>
          <w:ilvl w:val="0"/>
          <w:numId w:val="1"/>
        </w:numPr>
        <w:spacing w:after="120" w:line="300"/>
      </w:pPr>
      <w:r>
        <w:rPr>
          <w:rFonts w:ascii="Times New Roman" w:cs="Times New Roman" w:eastAsia="Times New Roman" w:hAnsi="Times New Roman"/>
          <w:sz w:val="24"/>
          <w:szCs w:val="24"/>
        </w:rPr>
        <w:t xml:space="preserve">Path cost: not relevant here since every step costs the same (the problem cares only about reaching a valid final configuration, not the cheapest route to it), so path cost is typically taken as a constant, e.g., 1 per placement.</w:t>
      </w:r>
    </w:p>
    <w:p>
      <w:pPr>
        <w:spacing w:after="160" w:line="300"/>
        <w:jc w:val="left"/>
      </w:pPr>
      <w:r>
        <w:rPr>
          <w:rFonts w:ascii="Times New Roman" w:cs="Times New Roman" w:eastAsia="Times New Roman" w:hAnsi="Times New Roman"/>
          <w:b/>
          <w:bCs/>
          <w:i w:val="false"/>
          <w:iCs w:val="false"/>
          <w:sz w:val="24"/>
          <w:szCs w:val="24"/>
        </w:rPr>
        <w:t xml:space="preserve">Why this formulation reduces the search space:</w:t>
      </w:r>
    </w:p>
    <w:p>
      <w:pPr>
        <w:spacing w:after="160" w:line="300"/>
        <w:jc w:val="left"/>
      </w:pPr>
      <w:r>
        <w:rPr>
          <w:rFonts w:ascii="Times New Roman" w:cs="Times New Roman" w:eastAsia="Times New Roman" w:hAnsi="Times New Roman"/>
          <w:b w:val="false"/>
          <w:bCs w:val="false"/>
          <w:i w:val="false"/>
          <w:iCs w:val="false"/>
          <w:sz w:val="24"/>
          <w:szCs w:val="24"/>
        </w:rPr>
        <w:t xml:space="preserve">A naive formulation that allows a queen to be placed on any of the 64 squares in any order produces 64×63×...×57 ≈ 1.8×10¹⁴ possible sequences. By restricting placement to one queen per column and rejecting any placement that is already under attack (as in the incremental formulation above), the search space is reduced to just 2,057 possible arrangements to examine — a dramatic pruning that makes the problem tractable.</w:t>
      </w:r>
    </w:p>
    <w:p>
      <w:pPr>
        <w:spacing w:after="160" w:line="300"/>
        <w:jc w:val="left"/>
      </w:pPr>
      <w:r>
        <w:rPr>
          <w:rFonts w:ascii="Times New Roman" w:cs="Times New Roman" w:eastAsia="Times New Roman" w:hAnsi="Times New Roman"/>
          <w:b/>
          <w:bCs/>
          <w:i w:val="false"/>
          <w:iCs w:val="false"/>
          <w:sz w:val="24"/>
          <w:szCs w:val="24"/>
        </w:rPr>
        <w:t xml:space="preserve">Attack condition:</w:t>
      </w:r>
    </w:p>
    <w:p>
      <w:pPr>
        <w:spacing w:after="160" w:line="300"/>
        <w:jc w:val="left"/>
      </w:pPr>
      <w:r>
        <w:rPr>
          <w:rFonts w:ascii="Times New Roman" w:cs="Times New Roman" w:eastAsia="Times New Roman" w:hAnsi="Times New Roman"/>
          <w:b w:val="false"/>
          <w:bCs w:val="false"/>
          <w:i w:val="false"/>
          <w:iCs w:val="false"/>
          <w:sz w:val="24"/>
          <w:szCs w:val="24"/>
        </w:rPr>
        <w:t xml:space="preserve">Two queens placed at (r1, c1) and (r2, c2) attack each other if r1 = r2 (same row), or c1 = c2 (same column, already avoided by the formulation), or |r1 - r2| = |c1 - c2| (same diagonal). In the example configuration described in the question, the queen in the first column and the queen in the last column lie on the same diagonal, i.e. |r1 - r2| = |c1 - c2| = 7, so that arrangement violates the goal test and is not a solution.</w:t>
      </w:r>
    </w:p>
    <w:p>
      <w:pPr>
        <w:spacing w:after="160" w:line="300"/>
        <w:jc w:val="left"/>
      </w:pPr>
      <w:r>
        <w:rPr>
          <w:rFonts w:ascii="Times New Roman" w:cs="Times New Roman" w:eastAsia="Times New Roman" w:hAnsi="Times New Roman"/>
          <w:b/>
          <w:bCs/>
          <w:i w:val="false"/>
          <w:iCs w:val="false"/>
          <w:sz w:val="24"/>
          <w:szCs w:val="24"/>
        </w:rPr>
        <w:t xml:space="preserve">Search strategy:</w:t>
      </w:r>
    </w:p>
    <w:p>
      <w:pPr>
        <w:pStyle w:val="ListParagraph"/>
        <w:numPr>
          <w:ilvl w:val="0"/>
          <w:numId w:val="1"/>
        </w:numPr>
        <w:spacing w:after="120" w:line="300"/>
      </w:pPr>
      <w:r>
        <w:rPr>
          <w:rFonts w:ascii="Times New Roman" w:cs="Times New Roman" w:eastAsia="Times New Roman" w:hAnsi="Times New Roman"/>
          <w:sz w:val="24"/>
          <w:szCs w:val="24"/>
        </w:rPr>
        <w:t xml:space="preserve">Backtracking search (depth-first search with constraint checking): queens are placed column by column; whenever a placement conflicts with an existing queen, the search backtracks to the previous column and tries the next available row. This systematically finds a valid arrangement (there are 92 total solutions to 8-Queens, 12 of which are distinct up to symmetry).</w:t>
      </w:r>
    </w:p>
    <w:p>
      <w:pPr>
        <w:pStyle w:val="ListParagraph"/>
        <w:numPr>
          <w:ilvl w:val="0"/>
          <w:numId w:val="1"/>
        </w:numPr>
        <w:spacing w:after="120" w:line="300"/>
      </w:pPr>
      <w:r>
        <w:rPr>
          <w:rFonts w:ascii="Times New Roman" w:cs="Times New Roman" w:eastAsia="Times New Roman" w:hAnsi="Times New Roman"/>
          <w:sz w:val="24"/>
          <w:szCs w:val="24"/>
        </w:rPr>
        <w:t xml:space="preserve">Local search (e.g., min-conflicts or hill-climbing): start with all 8 queens placed randomly, one per column, then repeatedly move the queen that is in conflict with the most other queens to the row in its column that minimises the number of conflicts, until no conflicts remain. This is often much faster in practice than backtracking for large N-Queens instances.</w:t>
      </w:r>
    </w:p>
    <w:p>
      <w:pPr>
        <w:spacing w:after="200" w:before="300"/>
        <w:jc w:val="left"/>
      </w:pPr>
      <w:r>
        <w:rPr>
          <w:rFonts w:ascii="Times New Roman" w:cs="Times New Roman" w:eastAsia="Times New Roman" w:hAnsi="Times New Roman"/>
          <w:b/>
          <w:bCs/>
          <w:sz w:val="26"/>
          <w:szCs w:val="26"/>
        </w:rPr>
        <w:t xml:space="preserve">Question 4: OLA Cab Booking Agent</w:t>
      </w:r>
    </w:p>
    <w:p>
      <w:pPr>
        <w:spacing w:after="160" w:line="300"/>
        <w:jc w:val="left"/>
      </w:pPr>
      <w:r>
        <w:rPr>
          <w:rFonts w:ascii="Times New Roman" w:cs="Times New Roman" w:eastAsia="Times New Roman" w:hAnsi="Times New Roman"/>
          <w:b w:val="false"/>
          <w:bCs w:val="false"/>
          <w:i/>
          <w:iCs/>
          <w:sz w:val="24"/>
          <w:szCs w:val="24"/>
        </w:rPr>
        <w:t xml:space="preserve">A customer wants to travel from one location to another using the OLA Cab booking mobile application, choosing from cab types such as mini, micro, sedan, shared, prime, etc. Identify the type of problem-solving agent used and write pseudocode for this problem.</w:t>
      </w:r>
    </w:p>
    <w:p>
      <w:pPr>
        <w:spacing w:after="200" w:before="300"/>
        <w:jc w:val="left"/>
      </w:pPr>
      <w:r>
        <w:rPr>
          <w:rFonts w:ascii="Times New Roman" w:cs="Times New Roman" w:eastAsia="Times New Roman" w:hAnsi="Times New Roman"/>
          <w:b/>
          <w:bCs/>
          <w:sz w:val="24"/>
          <w:szCs w:val="24"/>
        </w:rPr>
        <w:t xml:space="preserve">Answer:</w:t>
      </w:r>
    </w:p>
    <w:p>
      <w:pPr>
        <w:spacing w:after="160" w:line="300"/>
        <w:jc w:val="left"/>
      </w:pPr>
      <w:r>
        <w:rPr>
          <w:rFonts w:ascii="Times New Roman" w:cs="Times New Roman" w:eastAsia="Times New Roman" w:hAnsi="Times New Roman"/>
          <w:b/>
          <w:bCs/>
          <w:i w:val="false"/>
          <w:iCs w:val="false"/>
          <w:sz w:val="24"/>
          <w:szCs w:val="24"/>
        </w:rPr>
        <w:t xml:space="preserve">Type of agent:</w:t>
      </w:r>
    </w:p>
    <w:p>
      <w:pPr>
        <w:spacing w:after="160" w:line="300"/>
        <w:jc w:val="left"/>
      </w:pPr>
      <w:r>
        <w:rPr>
          <w:rFonts w:ascii="Times New Roman" w:cs="Times New Roman" w:eastAsia="Times New Roman" w:hAnsi="Times New Roman"/>
          <w:b w:val="false"/>
          <w:bCs w:val="false"/>
          <w:i w:val="false"/>
          <w:iCs w:val="false"/>
          <w:sz w:val="24"/>
          <w:szCs w:val="24"/>
        </w:rPr>
        <w:t xml:space="preserve">The OLA cab booking system is best modelled as a goal-based simple problem-solving agent. The customer's request (reach a destination) is treated as a goal, and the agent formulates a well-defined search problem — over possible routes and available cab types — before choosing a course of action. Because the agent looks ahead and searches for a solution before acting, rather than just reacting to the current percept, it is a problem-solving (goal-based) agent rather than a simple reflex agent.</w:t>
      </w:r>
    </w:p>
    <w:p>
      <w:pPr>
        <w:spacing w:after="160" w:line="300"/>
        <w:jc w:val="left"/>
      </w:pPr>
      <w:r>
        <w:rPr>
          <w:rFonts w:ascii="Times New Roman" w:cs="Times New Roman" w:eastAsia="Times New Roman" w:hAnsi="Times New Roman"/>
          <w:b/>
          <w:bCs/>
          <w:i w:val="false"/>
          <w:iCs w:val="false"/>
          <w:sz w:val="24"/>
          <w:szCs w:val="24"/>
        </w:rPr>
        <w:t xml:space="preserve">Problem formulation:</w:t>
      </w:r>
    </w:p>
    <w:p>
      <w:pPr>
        <w:pStyle w:val="ListParagraph"/>
        <w:numPr>
          <w:ilvl w:val="0"/>
          <w:numId w:val="1"/>
        </w:numPr>
        <w:spacing w:after="120" w:line="300"/>
      </w:pPr>
      <w:r>
        <w:rPr>
          <w:rFonts w:ascii="Times New Roman" w:cs="Times New Roman" w:eastAsia="Times New Roman" w:hAnsi="Times New Roman"/>
          <w:sz w:val="24"/>
          <w:szCs w:val="24"/>
        </w:rPr>
        <w:t xml:space="preserve">Initial state: customer's current pickup location.</w:t>
      </w:r>
    </w:p>
    <w:p>
      <w:pPr>
        <w:pStyle w:val="ListParagraph"/>
        <w:numPr>
          <w:ilvl w:val="0"/>
          <w:numId w:val="1"/>
        </w:numPr>
        <w:spacing w:after="120" w:line="300"/>
      </w:pPr>
      <w:r>
        <w:rPr>
          <w:rFonts w:ascii="Times New Roman" w:cs="Times New Roman" w:eastAsia="Times New Roman" w:hAnsi="Times New Roman"/>
          <w:sz w:val="24"/>
          <w:szCs w:val="24"/>
        </w:rPr>
        <w:t xml:space="preserve">Goal state: customer successfully dropped at the destination location.</w:t>
      </w:r>
    </w:p>
    <w:p>
      <w:pPr>
        <w:pStyle w:val="ListParagraph"/>
        <w:numPr>
          <w:ilvl w:val="0"/>
          <w:numId w:val="1"/>
        </w:numPr>
        <w:spacing w:after="120" w:line="300"/>
      </w:pPr>
      <w:r>
        <w:rPr>
          <w:rFonts w:ascii="Times New Roman" w:cs="Times New Roman" w:eastAsia="Times New Roman" w:hAnsi="Times New Roman"/>
          <w:sz w:val="24"/>
          <w:szCs w:val="24"/>
        </w:rPr>
        <w:t xml:space="preserve">States: intermediate points along possible routes between pickup and drop locations, combined with the chosen cab type.</w:t>
      </w:r>
    </w:p>
    <w:p>
      <w:pPr>
        <w:pStyle w:val="ListParagraph"/>
        <w:numPr>
          <w:ilvl w:val="0"/>
          <w:numId w:val="1"/>
        </w:numPr>
        <w:spacing w:after="120" w:line="300"/>
      </w:pPr>
      <w:r>
        <w:rPr>
          <w:rFonts w:ascii="Times New Roman" w:cs="Times New Roman" w:eastAsia="Times New Roman" w:hAnsi="Times New Roman"/>
          <w:sz w:val="24"/>
          <w:szCs w:val="24"/>
        </w:rPr>
        <w:t xml:space="preserve">Actions: select a cab type (mini, micro, sedan, shared, prime, etc.), and choose a route segment to travel.</w:t>
      </w:r>
    </w:p>
    <w:p>
      <w:pPr>
        <w:pStyle w:val="ListParagraph"/>
        <w:numPr>
          <w:ilvl w:val="0"/>
          <w:numId w:val="1"/>
        </w:numPr>
        <w:spacing w:after="120" w:line="300"/>
      </w:pPr>
      <w:r>
        <w:rPr>
          <w:rFonts w:ascii="Times New Roman" w:cs="Times New Roman" w:eastAsia="Times New Roman" w:hAnsi="Times New Roman"/>
          <w:sz w:val="24"/>
          <w:szCs w:val="24"/>
        </w:rPr>
        <w:t xml:space="preserve">Path cost: a combination of fare, estimated time, and distance, which differs per cab type and route.</w:t>
      </w:r>
    </w:p>
    <w:p>
      <w:pPr>
        <w:spacing w:after="160" w:line="300"/>
        <w:jc w:val="left"/>
      </w:pPr>
      <w:r>
        <w:rPr>
          <w:rFonts w:ascii="Times New Roman" w:cs="Times New Roman" w:eastAsia="Times New Roman" w:hAnsi="Times New Roman"/>
          <w:b/>
          <w:bCs/>
          <w:i w:val="false"/>
          <w:iCs w:val="false"/>
          <w:sz w:val="24"/>
          <w:szCs w:val="24"/>
        </w:rPr>
        <w:t xml:space="preserve">Pseudocode:</w:t>
      </w:r>
    </w:p>
    <w:p>
      <w:pPr>
        <w:shd w:fill="F2F2F2" w:val="clear"/>
        <w:spacing w:after="100" w:line="276"/>
      </w:pPr>
      <w:r>
        <w:rPr>
          <w:rFonts w:ascii="Courier New" w:cs="Courier New" w:eastAsia="Courier New" w:hAnsi="Courier New"/>
          <w:sz w:val="22"/>
          <w:szCs w:val="22"/>
        </w:rPr>
        <w:t xml:space="preserve">function OLA-CAB-BOOKING-AGENT(percept) returns an action</w:t>
      </w:r>
    </w:p>
    <w:p>
      <w:pPr>
        <w:shd w:fill="F2F2F2" w:val="clear"/>
        <w:spacing w:after="0" w:line="276"/>
      </w:pPr>
      <w:r>
        <w:rPr>
          <w:rFonts w:ascii="Courier New" w:cs="Courier New" w:eastAsia="Courier New" w:hAnsi="Courier New"/>
          <w:sz w:val="22"/>
          <w:szCs w:val="22"/>
        </w:rPr>
        <w:t xml:space="preserve">  persistent: seq        // an action sequence, initially empty</w:t>
      </w:r>
    </w:p>
    <w:p>
      <w:pPr>
        <w:shd w:fill="F2F2F2" w:val="clear"/>
        <w:spacing w:after="0" w:line="276"/>
      </w:pPr>
      <w:r>
        <w:rPr>
          <w:rFonts w:ascii="Courier New" w:cs="Courier New" w:eastAsia="Courier New" w:hAnsi="Courier New"/>
          <w:sz w:val="22"/>
          <w:szCs w:val="22"/>
        </w:rPr>
        <w:t xml:space="preserve">              state      // current state of the world (customer location)</w:t>
      </w:r>
    </w:p>
    <w:p>
      <w:pPr>
        <w:shd w:fill="F2F2F2" w:val="clear"/>
        <w:spacing w:after="0" w:line="276"/>
      </w:pPr>
      <w:r>
        <w:rPr>
          <w:rFonts w:ascii="Courier New" w:cs="Courier New" w:eastAsia="Courier New" w:hAnsi="Courier New"/>
          <w:sz w:val="22"/>
          <w:szCs w:val="22"/>
        </w:rPr>
        <w:t xml:space="preserve">              goal       // customer's chosen destination</w:t>
      </w:r>
    </w:p>
    <w:p>
      <w:pPr>
        <w:shd w:fill="F2F2F2" w:val="clear"/>
        <w:spacing w:after="0" w:line="276"/>
      </w:pPr>
      <w:r>
        <w:rPr>
          <w:rFonts w:ascii="Courier New" w:cs="Courier New" w:eastAsia="Courier New" w:hAnsi="Courier New"/>
          <w:sz w:val="22"/>
          <w:szCs w:val="22"/>
        </w:rPr>
        <w:t xml:space="preserve">              problem    // problem formulation for this trip</w:t>
      </w:r>
    </w:p>
    <w:p>
      <w:pPr>
        <w:shd w:fill="F2F2F2" w:val="clear"/>
        <w:spacing w:after="0" w:line="276"/>
      </w:pPr>
      <w:r>
        <w:rPr>
          <w:rFonts w:ascii="Courier New" w:cs="Courier New" w:eastAsia="Courier New" w:hAnsi="Courier New"/>
          <w:sz w:val="22"/>
          <w:szCs w:val="22"/>
        </w:rPr>
        <w:t xml:space="preserve"> </w:t>
      </w:r>
    </w:p>
    <w:p>
      <w:pPr>
        <w:shd w:fill="F2F2F2" w:val="clear"/>
        <w:spacing w:after="0" w:line="276"/>
      </w:pPr>
      <w:r>
        <w:rPr>
          <w:rFonts w:ascii="Courier New" w:cs="Courier New" w:eastAsia="Courier New" w:hAnsi="Courier New"/>
          <w:sz w:val="22"/>
          <w:szCs w:val="22"/>
        </w:rPr>
        <w:t xml:space="preserve">  state &lt;- UPDATE-STATE(state, percept)     // read GPS location, pickup point</w:t>
      </w:r>
    </w:p>
    <w:p>
      <w:pPr>
        <w:shd w:fill="F2F2F2" w:val="clear"/>
        <w:spacing w:after="0" w:line="276"/>
      </w:pPr>
      <w:r>
        <w:rPr>
          <w:rFonts w:ascii="Courier New" w:cs="Courier New" w:eastAsia="Courier New" w:hAnsi="Courier New"/>
          <w:sz w:val="22"/>
          <w:szCs w:val="22"/>
        </w:rPr>
        <w:t xml:space="preserve">  if seq is empty then</w:t>
      </w:r>
    </w:p>
    <w:p>
      <w:pPr>
        <w:shd w:fill="F2F2F2" w:val="clear"/>
        <w:spacing w:after="0" w:line="276"/>
      </w:pPr>
      <w:r>
        <w:rPr>
          <w:rFonts w:ascii="Courier New" w:cs="Courier New" w:eastAsia="Courier New" w:hAnsi="Courier New"/>
          <w:sz w:val="22"/>
          <w:szCs w:val="22"/>
        </w:rPr>
        <w:t xml:space="preserve">        goal    &lt;- FORMULATE-GOAL(destination entered by customer)</w:t>
      </w:r>
    </w:p>
    <w:p>
      <w:pPr>
        <w:shd w:fill="F2F2F2" w:val="clear"/>
        <w:spacing w:after="0" w:line="276"/>
      </w:pPr>
      <w:r>
        <w:rPr>
          <w:rFonts w:ascii="Courier New" w:cs="Courier New" w:eastAsia="Courier New" w:hAnsi="Courier New"/>
          <w:sz w:val="22"/>
          <w:szCs w:val="22"/>
        </w:rPr>
        <w:t xml:space="preserve">        problem &lt;- FORMULATE-PROBLEM(state, goal, available cab types)</w:t>
      </w:r>
    </w:p>
    <w:p>
      <w:pPr>
        <w:shd w:fill="F2F2F2" w:val="clear"/>
        <w:spacing w:after="0" w:line="276"/>
      </w:pPr>
      <w:r>
        <w:rPr>
          <w:rFonts w:ascii="Courier New" w:cs="Courier New" w:eastAsia="Courier New" w:hAnsi="Courier New"/>
          <w:sz w:val="22"/>
          <w:szCs w:val="22"/>
        </w:rPr>
        <w:t xml:space="preserve">        routeOptions &lt;- SEARCH(problem)      // e.g., shortest / fastest route</w:t>
      </w:r>
    </w:p>
    <w:p>
      <w:pPr>
        <w:shd w:fill="F2F2F2" w:val="clear"/>
        <w:spacing w:after="0" w:line="276"/>
      </w:pPr>
      <w:r>
        <w:rPr>
          <w:rFonts w:ascii="Courier New" w:cs="Courier New" w:eastAsia="Courier New" w:hAnsi="Courier New"/>
          <w:sz w:val="22"/>
          <w:szCs w:val="22"/>
        </w:rPr>
        <w:t xml:space="preserve">        for each cabType in {mini, micro, sedan, shared, prime, ...} do</w:t>
      </w:r>
    </w:p>
    <w:p>
      <w:pPr>
        <w:shd w:fill="F2F2F2" w:val="clear"/>
        <w:spacing w:after="0" w:line="276"/>
      </w:pPr>
      <w:r>
        <w:rPr>
          <w:rFonts w:ascii="Courier New" w:cs="Courier New" w:eastAsia="Courier New" w:hAnsi="Courier New"/>
          <w:sz w:val="22"/>
          <w:szCs w:val="22"/>
        </w:rPr>
        <w:t xml:space="preserve">              cost[cabType] &lt;- ESTIMATE-COST(routeOptions, cabType)</w:t>
      </w:r>
    </w:p>
    <w:p>
      <w:pPr>
        <w:shd w:fill="F2F2F2" w:val="clear"/>
        <w:spacing w:after="0" w:line="276"/>
      </w:pPr>
      <w:r>
        <w:rPr>
          <w:rFonts w:ascii="Courier New" w:cs="Courier New" w:eastAsia="Courier New" w:hAnsi="Courier New"/>
          <w:sz w:val="22"/>
          <w:szCs w:val="22"/>
        </w:rPr>
        <w:t xml:space="preserve">              eta[cabType]  &lt;- ESTIMATE-TIME(routeOptions, cabType)</w:t>
      </w:r>
    </w:p>
    <w:p>
      <w:pPr>
        <w:shd w:fill="F2F2F2" w:val="clear"/>
        <w:spacing w:after="0" w:line="276"/>
      </w:pPr>
      <w:r>
        <w:rPr>
          <w:rFonts w:ascii="Courier New" w:cs="Courier New" w:eastAsia="Courier New" w:hAnsi="Courier New"/>
          <w:sz w:val="22"/>
          <w:szCs w:val="22"/>
        </w:rPr>
        <w:t xml:space="preserve">        display cost[] and eta[] to customer</w:t>
      </w:r>
    </w:p>
    <w:p>
      <w:pPr>
        <w:shd w:fill="F2F2F2" w:val="clear"/>
        <w:spacing w:after="0" w:line="276"/>
      </w:pPr>
      <w:r>
        <w:rPr>
          <w:rFonts w:ascii="Courier New" w:cs="Courier New" w:eastAsia="Courier New" w:hAnsi="Courier New"/>
          <w:sz w:val="22"/>
          <w:szCs w:val="22"/>
        </w:rPr>
        <w:t xml:space="preserve">        chosenCab &lt;- CUSTOMER-SELECTION(cost, eta)   // customer picks based on comfort/budget</w:t>
      </w:r>
    </w:p>
    <w:p>
      <w:pPr>
        <w:shd w:fill="F2F2F2" w:val="clear"/>
        <w:spacing w:after="0" w:line="276"/>
      </w:pPr>
      <w:r>
        <w:rPr>
          <w:rFonts w:ascii="Courier New" w:cs="Courier New" w:eastAsia="Courier New" w:hAnsi="Courier New"/>
          <w:sz w:val="22"/>
          <w:szCs w:val="22"/>
        </w:rPr>
        <w:t xml:space="preserve">        seq &lt;- BUILD-ACTION-SEQUENCE(routeOptions, chosenCab)</w:t>
      </w:r>
    </w:p>
    <w:p>
      <w:pPr>
        <w:shd w:fill="F2F2F2" w:val="clear"/>
        <w:spacing w:after="0" w:line="276"/>
      </w:pPr>
      <w:r>
        <w:rPr>
          <w:rFonts w:ascii="Courier New" w:cs="Courier New" w:eastAsia="Courier New" w:hAnsi="Courier New"/>
          <w:sz w:val="22"/>
          <w:szCs w:val="22"/>
        </w:rPr>
        <w:t xml:space="preserve">        if seq = failure then return "no cab available"</w:t>
      </w:r>
    </w:p>
    <w:p>
      <w:pPr>
        <w:shd w:fill="F2F2F2" w:val="clear"/>
        <w:spacing w:after="0" w:line="276"/>
      </w:pPr>
      <w:r>
        <w:rPr>
          <w:rFonts w:ascii="Courier New" w:cs="Courier New" w:eastAsia="Courier New" w:hAnsi="Courier New"/>
          <w:sz w:val="22"/>
          <w:szCs w:val="22"/>
        </w:rPr>
        <w:t xml:space="preserve">  action &lt;- FIRST(seq)</w:t>
      </w:r>
    </w:p>
    <w:p>
      <w:pPr>
        <w:shd w:fill="F2F2F2" w:val="clear"/>
        <w:spacing w:after="0" w:line="276"/>
      </w:pPr>
      <w:r>
        <w:rPr>
          <w:rFonts w:ascii="Courier New" w:cs="Courier New" w:eastAsia="Courier New" w:hAnsi="Courier New"/>
          <w:sz w:val="22"/>
          <w:szCs w:val="22"/>
        </w:rPr>
        <w:t xml:space="preserve">  seq    &lt;- REST(seq)</w:t>
      </w:r>
    </w:p>
    <w:p>
      <w:pPr>
        <w:shd w:fill="F2F2F2" w:val="clear"/>
        <w:spacing w:after="0" w:line="276"/>
      </w:pPr>
      <w:r>
        <w:rPr>
          <w:rFonts w:ascii="Courier New" w:cs="Courier New" w:eastAsia="Courier New" w:hAnsi="Courier New"/>
          <w:sz w:val="22"/>
          <w:szCs w:val="22"/>
        </w:rPr>
        <w:t xml:space="preserve">  return action</w:t>
      </w:r>
    </w:p>
    <w:p>
      <w:pPr>
        <w:spacing w:after="200" w:line="300"/>
        <w:jc w:val="left"/>
      </w:pPr>
      <w:r>
        <w:rPr>
          <w:rFonts w:ascii="Times New Roman" w:cs="Times New Roman" w:eastAsia="Times New Roman" w:hAnsi="Times New Roman"/>
          <w:b w:val="false"/>
          <w:bCs w:val="false"/>
          <w:i w:val="false"/>
          <w:iCs w:val="false"/>
          <w:sz w:val="24"/>
          <w:szCs w:val="24"/>
        </w:rPr>
        <w:t xml:space="preserve"/>
      </w:r>
    </w:p>
    <w:p>
      <w:pPr>
        <w:spacing w:after="300" w:line="300"/>
        <w:jc w:val="left"/>
      </w:pPr>
      <w:r>
        <w:rPr>
          <w:rFonts w:ascii="Times New Roman" w:cs="Times New Roman" w:eastAsia="Times New Roman" w:hAnsi="Times New Roman"/>
          <w:b w:val="false"/>
          <w:bCs w:val="false"/>
          <w:i w:val="false"/>
          <w:iCs w:val="false"/>
          <w:sz w:val="24"/>
          <w:szCs w:val="24"/>
        </w:rPr>
        <w:t xml:space="preserve">This pseudocode follows the standard simple-problem-solving-agent template: it formulates a goal from the customer's destination input, formulates a search problem over routes and cab types, searches for the best matching option, and then executes the resulting action sequence (assign driver, navigate route, drop customer) step by step.</w:t>
      </w:r>
    </w:p>
    <w:p>
      <w:pPr>
        <w:spacing w:after="200" w:before="300"/>
        <w:jc w:val="left"/>
      </w:pPr>
      <w:r>
        <w:rPr>
          <w:rFonts w:ascii="Times New Roman" w:cs="Times New Roman" w:eastAsia="Times New Roman" w:hAnsi="Times New Roman"/>
          <w:b/>
          <w:bCs/>
          <w:sz w:val="26"/>
          <w:szCs w:val="26"/>
        </w:rPr>
        <w:t xml:space="preserve">Question 5: Uniform Cost Search for Logistics Delivery Network</w:t>
      </w:r>
    </w:p>
    <w:p>
      <w:pPr>
        <w:spacing w:after="160" w:line="300"/>
        <w:jc w:val="left"/>
      </w:pPr>
      <w:r>
        <w:rPr>
          <w:rFonts w:ascii="Times New Roman" w:cs="Times New Roman" w:eastAsia="Times New Roman" w:hAnsi="Times New Roman"/>
          <w:b w:val="false"/>
          <w:bCs w:val="false"/>
          <w:i/>
          <w:iCs/>
          <w:sz w:val="24"/>
          <w:szCs w:val="24"/>
        </w:rPr>
        <w:t xml:space="preserve">A logistics company must find the least-cost path from a starting warehouse S to a destination warehouse G using Uniform Cost Search (UCS), given a weighted graph of routes between warehouses.</w:t>
      </w:r>
    </w:p>
    <w:p>
      <w:pPr>
        <w:spacing w:after="200" w:before="300"/>
        <w:jc w:val="left"/>
      </w:pPr>
      <w:r>
        <w:rPr>
          <w:rFonts w:ascii="Times New Roman" w:cs="Times New Roman" w:eastAsia="Times New Roman" w:hAnsi="Times New Roman"/>
          <w:b/>
          <w:bCs/>
          <w:sz w:val="24"/>
          <w:szCs w:val="24"/>
        </w:rPr>
        <w:t xml:space="preserve">Answer:</w:t>
      </w:r>
    </w:p>
    <w:p>
      <w:pPr>
        <w:spacing w:after="160" w:line="300"/>
        <w:jc w:val="left"/>
      </w:pPr>
      <w:r>
        <w:rPr>
          <w:rFonts w:ascii="Times New Roman" w:cs="Times New Roman" w:eastAsia="Times New Roman" w:hAnsi="Times New Roman"/>
          <w:b/>
          <w:bCs/>
          <w:i w:val="false"/>
          <w:iCs w:val="false"/>
          <w:sz w:val="24"/>
          <w:szCs w:val="24"/>
        </w:rPr>
        <w:t xml:space="preserve">Graph description (from the diagram):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pPr>
              <w:jc w:val="center"/>
            </w:pPr>
            <w:r>
              <w:rPr>
                <w:rFonts w:ascii="Times New Roman" w:cs="Times New Roman" w:eastAsia="Times New Roman" w:hAnsi="Times New Roman"/>
                <w:b/>
                <w:bCs/>
                <w:sz w:val="22"/>
                <w:szCs w:val="22"/>
              </w:rPr>
              <w:t xml:space="preserve">Edge</w:t>
            </w:r>
          </w:p>
        </w:tc>
        <w:tc>
          <w:tcPr>
            <w:tcW w:type="dxa" w:w="3000"/>
            <w:shd w:fill="D9D9D9" w:val="clear"/>
          </w:tcPr>
          <w:p>
            <w:pPr>
              <w:jc w:val="center"/>
            </w:pPr>
            <w:r>
              <w:rPr>
                <w:rFonts w:ascii="Times New Roman" w:cs="Times New Roman" w:eastAsia="Times New Roman" w:hAnsi="Times New Roman"/>
                <w:b/>
                <w:bCs/>
                <w:sz w:val="22"/>
                <w:szCs w:val="22"/>
              </w:rPr>
              <w:t xml:space="preserve">Cost</w:t>
            </w:r>
          </w:p>
        </w:tc>
      </w:tr>
      <w:tr>
        <w:tc>
          <w:tcPr>
            <w:tcW w:type="dxa" w:w="3000"/>
          </w:tcPr>
          <w:p>
            <w:pPr>
              <w:jc w:val="center"/>
            </w:pPr>
            <w:r>
              <w:rPr>
                <w:rFonts w:ascii="Times New Roman" w:cs="Times New Roman" w:eastAsia="Times New Roman" w:hAnsi="Times New Roman"/>
                <w:b w:val="false"/>
                <w:bCs w:val="false"/>
                <w:sz w:val="22"/>
                <w:szCs w:val="22"/>
              </w:rPr>
              <w:t xml:space="preserve">S → A</w:t>
            </w:r>
          </w:p>
        </w:tc>
        <w:tc>
          <w:tcPr>
            <w:tcW w:type="dxa" w:w="3000"/>
          </w:tcPr>
          <w:p>
            <w:pPr>
              <w:jc w:val="center"/>
            </w:pPr>
            <w:r>
              <w:rPr>
                <w:rFonts w:ascii="Times New Roman" w:cs="Times New Roman" w:eastAsia="Times New Roman" w:hAnsi="Times New Roman"/>
                <w:b w:val="false"/>
                <w:bCs w:val="false"/>
                <w:sz w:val="22"/>
                <w:szCs w:val="22"/>
              </w:rPr>
              <w:t xml:space="preserve">1</w:t>
            </w:r>
          </w:p>
        </w:tc>
      </w:tr>
      <w:tr>
        <w:tc>
          <w:tcPr>
            <w:tcW w:type="dxa" w:w="3000"/>
          </w:tcPr>
          <w:p>
            <w:pPr>
              <w:jc w:val="center"/>
            </w:pPr>
            <w:r>
              <w:rPr>
                <w:rFonts w:ascii="Times New Roman" w:cs="Times New Roman" w:eastAsia="Times New Roman" w:hAnsi="Times New Roman"/>
                <w:b w:val="false"/>
                <w:bCs w:val="false"/>
                <w:sz w:val="22"/>
                <w:szCs w:val="22"/>
              </w:rPr>
              <w:t xml:space="preserve">S → G</w:t>
            </w:r>
          </w:p>
        </w:tc>
        <w:tc>
          <w:tcPr>
            <w:tcW w:type="dxa" w:w="3000"/>
          </w:tcPr>
          <w:p>
            <w:pPr>
              <w:jc w:val="center"/>
            </w:pPr>
            <w:r>
              <w:rPr>
                <w:rFonts w:ascii="Times New Roman" w:cs="Times New Roman" w:eastAsia="Times New Roman" w:hAnsi="Times New Roman"/>
                <w:b w:val="false"/>
                <w:bCs w:val="false"/>
                <w:sz w:val="22"/>
                <w:szCs w:val="22"/>
              </w:rPr>
              <w:t xml:space="preserve">12</w:t>
            </w:r>
          </w:p>
        </w:tc>
      </w:tr>
      <w:tr>
        <w:tc>
          <w:tcPr>
            <w:tcW w:type="dxa" w:w="3000"/>
          </w:tcPr>
          <w:p>
            <w:pPr>
              <w:jc w:val="center"/>
            </w:pPr>
            <w:r>
              <w:rPr>
                <w:rFonts w:ascii="Times New Roman" w:cs="Times New Roman" w:eastAsia="Times New Roman" w:hAnsi="Times New Roman"/>
                <w:b w:val="false"/>
                <w:bCs w:val="false"/>
                <w:sz w:val="22"/>
                <w:szCs w:val="22"/>
              </w:rPr>
              <w:t xml:space="preserve">A → B</w:t>
            </w:r>
          </w:p>
        </w:tc>
        <w:tc>
          <w:tcPr>
            <w:tcW w:type="dxa" w:w="3000"/>
          </w:tcPr>
          <w:p>
            <w:pPr>
              <w:jc w:val="center"/>
            </w:pPr>
            <w:r>
              <w:rPr>
                <w:rFonts w:ascii="Times New Roman" w:cs="Times New Roman" w:eastAsia="Times New Roman" w:hAnsi="Times New Roman"/>
                <w:b w:val="false"/>
                <w:bCs w:val="false"/>
                <w:sz w:val="22"/>
                <w:szCs w:val="22"/>
              </w:rPr>
              <w:t xml:space="preserve">3</w:t>
            </w:r>
          </w:p>
        </w:tc>
      </w:tr>
      <w:tr>
        <w:tc>
          <w:tcPr>
            <w:tcW w:type="dxa" w:w="3000"/>
          </w:tcPr>
          <w:p>
            <w:pPr>
              <w:jc w:val="center"/>
            </w:pPr>
            <w:r>
              <w:rPr>
                <w:rFonts w:ascii="Times New Roman" w:cs="Times New Roman" w:eastAsia="Times New Roman" w:hAnsi="Times New Roman"/>
                <w:b w:val="false"/>
                <w:bCs w:val="false"/>
                <w:sz w:val="22"/>
                <w:szCs w:val="22"/>
              </w:rPr>
              <w:t xml:space="preserve">A → C</w:t>
            </w:r>
          </w:p>
        </w:tc>
        <w:tc>
          <w:tcPr>
            <w:tcW w:type="dxa" w:w="3000"/>
          </w:tcPr>
          <w:p>
            <w:pPr>
              <w:jc w:val="center"/>
            </w:pPr>
            <w:r>
              <w:rPr>
                <w:rFonts w:ascii="Times New Roman" w:cs="Times New Roman" w:eastAsia="Times New Roman" w:hAnsi="Times New Roman"/>
                <w:b w:val="false"/>
                <w:bCs w:val="false"/>
                <w:sz w:val="22"/>
                <w:szCs w:val="22"/>
              </w:rPr>
              <w:t xml:space="preserve">1</w:t>
            </w:r>
          </w:p>
        </w:tc>
      </w:tr>
      <w:tr>
        <w:tc>
          <w:tcPr>
            <w:tcW w:type="dxa" w:w="3000"/>
          </w:tcPr>
          <w:p>
            <w:pPr>
              <w:jc w:val="center"/>
            </w:pPr>
            <w:r>
              <w:rPr>
                <w:rFonts w:ascii="Times New Roman" w:cs="Times New Roman" w:eastAsia="Times New Roman" w:hAnsi="Times New Roman"/>
                <w:b w:val="false"/>
                <w:bCs w:val="false"/>
                <w:sz w:val="22"/>
                <w:szCs w:val="22"/>
              </w:rPr>
              <w:t xml:space="preserve">B → D</w:t>
            </w:r>
          </w:p>
        </w:tc>
        <w:tc>
          <w:tcPr>
            <w:tcW w:type="dxa" w:w="3000"/>
          </w:tcPr>
          <w:p>
            <w:pPr>
              <w:jc w:val="center"/>
            </w:pPr>
            <w:r>
              <w:rPr>
                <w:rFonts w:ascii="Times New Roman" w:cs="Times New Roman" w:eastAsia="Times New Roman" w:hAnsi="Times New Roman"/>
                <w:b w:val="false"/>
                <w:bCs w:val="false"/>
                <w:sz w:val="22"/>
                <w:szCs w:val="22"/>
              </w:rPr>
              <w:t xml:space="preserve">3</w:t>
            </w:r>
          </w:p>
        </w:tc>
      </w:tr>
      <w:tr>
        <w:tc>
          <w:tcPr>
            <w:tcW w:type="dxa" w:w="3000"/>
          </w:tcPr>
          <w:p>
            <w:pPr>
              <w:jc w:val="center"/>
            </w:pPr>
            <w:r>
              <w:rPr>
                <w:rFonts w:ascii="Times New Roman" w:cs="Times New Roman" w:eastAsia="Times New Roman" w:hAnsi="Times New Roman"/>
                <w:b w:val="false"/>
                <w:bCs w:val="false"/>
                <w:sz w:val="22"/>
                <w:szCs w:val="22"/>
              </w:rPr>
              <w:t xml:space="preserve">C → D</w:t>
            </w:r>
          </w:p>
        </w:tc>
        <w:tc>
          <w:tcPr>
            <w:tcW w:type="dxa" w:w="3000"/>
          </w:tcPr>
          <w:p>
            <w:pPr>
              <w:jc w:val="center"/>
            </w:pPr>
            <w:r>
              <w:rPr>
                <w:rFonts w:ascii="Times New Roman" w:cs="Times New Roman" w:eastAsia="Times New Roman" w:hAnsi="Times New Roman"/>
                <w:b w:val="false"/>
                <w:bCs w:val="false"/>
                <w:sz w:val="22"/>
                <w:szCs w:val="22"/>
              </w:rPr>
              <w:t xml:space="preserve">1</w:t>
            </w:r>
          </w:p>
        </w:tc>
      </w:tr>
      <w:tr>
        <w:tc>
          <w:tcPr>
            <w:tcW w:type="dxa" w:w="3000"/>
          </w:tcPr>
          <w:p>
            <w:pPr>
              <w:jc w:val="center"/>
            </w:pPr>
            <w:r>
              <w:rPr>
                <w:rFonts w:ascii="Times New Roman" w:cs="Times New Roman" w:eastAsia="Times New Roman" w:hAnsi="Times New Roman"/>
                <w:b w:val="false"/>
                <w:bCs w:val="false"/>
                <w:sz w:val="22"/>
                <w:szCs w:val="22"/>
              </w:rPr>
              <w:t xml:space="preserve">C → G</w:t>
            </w:r>
          </w:p>
        </w:tc>
        <w:tc>
          <w:tcPr>
            <w:tcW w:type="dxa" w:w="3000"/>
          </w:tcPr>
          <w:p>
            <w:pPr>
              <w:jc w:val="center"/>
            </w:pPr>
            <w:r>
              <w:rPr>
                <w:rFonts w:ascii="Times New Roman" w:cs="Times New Roman" w:eastAsia="Times New Roman" w:hAnsi="Times New Roman"/>
                <w:b w:val="false"/>
                <w:bCs w:val="false"/>
                <w:sz w:val="22"/>
                <w:szCs w:val="22"/>
              </w:rPr>
              <w:t xml:space="preserve">2</w:t>
            </w:r>
          </w:p>
        </w:tc>
      </w:tr>
      <w:tr>
        <w:tc>
          <w:tcPr>
            <w:tcW w:type="dxa" w:w="3000"/>
          </w:tcPr>
          <w:p>
            <w:pPr>
              <w:jc w:val="center"/>
            </w:pPr>
            <w:r>
              <w:rPr>
                <w:rFonts w:ascii="Times New Roman" w:cs="Times New Roman" w:eastAsia="Times New Roman" w:hAnsi="Times New Roman"/>
                <w:b w:val="false"/>
                <w:bCs w:val="false"/>
                <w:sz w:val="22"/>
                <w:szCs w:val="22"/>
              </w:rPr>
              <w:t xml:space="preserve">D → G</w:t>
            </w:r>
          </w:p>
        </w:tc>
        <w:tc>
          <w:tcPr>
            <w:tcW w:type="dxa" w:w="3000"/>
          </w:tcPr>
          <w:p>
            <w:pPr>
              <w:jc w:val="center"/>
            </w:pPr>
            <w:r>
              <w:rPr>
                <w:rFonts w:ascii="Times New Roman" w:cs="Times New Roman" w:eastAsia="Times New Roman" w:hAnsi="Times New Roman"/>
                <w:b w:val="false"/>
                <w:bCs w:val="false"/>
                <w:sz w:val="22"/>
                <w:szCs w:val="22"/>
              </w:rPr>
              <w:t xml:space="preserve">3</w:t>
            </w:r>
          </w:p>
        </w:tc>
      </w:tr>
    </w:tbl>
    <w:p>
      <w:pPr>
        <w:spacing w:after="160" w:line="300"/>
        <w:jc w:val="left"/>
      </w:pPr>
      <w:r>
        <w:rPr>
          <w:rFonts w:ascii="Times New Roman" w:cs="Times New Roman" w:eastAsia="Times New Roman" w:hAnsi="Times New Roman"/>
          <w:b w:val="false"/>
          <w:bCs w:val="false"/>
          <w:i w:val="false"/>
          <w:iCs w:val="false"/>
          <w:sz w:val="24"/>
          <w:szCs w:val="24"/>
        </w:rPr>
        <w:t xml:space="preserve"/>
      </w:r>
    </w:p>
    <w:p>
      <w:pPr>
        <w:spacing w:after="200" w:line="300"/>
        <w:jc w:val="left"/>
      </w:pPr>
      <w:r>
        <w:rPr>
          <w:rFonts w:ascii="Times New Roman" w:cs="Times New Roman" w:eastAsia="Times New Roman" w:hAnsi="Times New Roman"/>
          <w:b w:val="false"/>
          <w:bCs w:val="false"/>
          <w:i w:val="false"/>
          <w:iCs w:val="false"/>
          <w:sz w:val="24"/>
          <w:szCs w:val="24"/>
        </w:rPr>
        <w:t xml:space="preserve">Uniform Cost Search (UCS) always expands the node in the frontier with the lowest cumulative path cost g(n) from the start node, using a priority queue. The goal is confirmed only when it is actually removed from the frontier for expansion (not merely when it is generated), which guarantees the optimal (least-cost) path is found.</w:t>
      </w:r>
    </w:p>
    <w:p>
      <w:pPr>
        <w:spacing w:after="160" w:line="300"/>
        <w:jc w:val="left"/>
      </w:pPr>
      <w:r>
        <w:rPr>
          <w:rFonts w:ascii="Times New Roman" w:cs="Times New Roman" w:eastAsia="Times New Roman" w:hAnsi="Times New Roman"/>
          <w:b/>
          <w:bCs/>
          <w:i w:val="false"/>
          <w:iCs w:val="false"/>
          <w:sz w:val="24"/>
          <w:szCs w:val="24"/>
        </w:rPr>
        <w:t xml:space="preserve">Step-by-step UCS trace: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tblGrid>
      <w:tr>
        <w:tc>
          <w:tcPr>
            <w:tcW w:type="dxa" w:w="900"/>
            <w:shd w:fill="D9D9D9" w:val="clear"/>
          </w:tcPr>
          <w:p>
            <w:pPr>
              <w:jc w:val="center"/>
            </w:pPr>
            <w:r>
              <w:rPr>
                <w:rFonts w:ascii="Times New Roman" w:cs="Times New Roman" w:eastAsia="Times New Roman" w:hAnsi="Times New Roman"/>
                <w:b/>
                <w:bCs/>
                <w:sz w:val="22"/>
                <w:szCs w:val="22"/>
              </w:rPr>
              <w:t xml:space="preserve">Step</w:t>
            </w:r>
          </w:p>
        </w:tc>
        <w:tc>
          <w:tcPr>
            <w:tcW w:type="dxa" w:w="2400"/>
            <w:shd w:fill="D9D9D9" w:val="clear"/>
          </w:tcPr>
          <w:p>
            <w:pPr>
              <w:jc w:val="center"/>
            </w:pPr>
            <w:r>
              <w:rPr>
                <w:rFonts w:ascii="Times New Roman" w:cs="Times New Roman" w:eastAsia="Times New Roman" w:hAnsi="Times New Roman"/>
                <w:b/>
                <w:bCs/>
                <w:sz w:val="22"/>
                <w:szCs w:val="22"/>
              </w:rPr>
              <w:t xml:space="preserve">Node Expanded</w:t>
            </w:r>
          </w:p>
        </w:tc>
        <w:tc>
          <w:tcPr>
            <w:tcW w:type="dxa" w:w="4700"/>
            <w:shd w:fill="D9D9D9" w:val="clear"/>
          </w:tcPr>
          <w:p>
            <w:pPr>
              <w:jc w:val="center"/>
            </w:pPr>
            <w:r>
              <w:rPr>
                <w:rFonts w:ascii="Times New Roman" w:cs="Times New Roman" w:eastAsia="Times New Roman" w:hAnsi="Times New Roman"/>
                <w:b/>
                <w:bCs/>
                <w:sz w:val="22"/>
                <w:szCs w:val="22"/>
              </w:rPr>
              <w:t xml:space="preserve">Frontier (node : cumulative cost)</w:t>
            </w:r>
          </w:p>
        </w:tc>
      </w:tr>
      <w:tr>
        <w:tc>
          <w:tcPr>
            <w:tcW w:type="dxa" w:w="900"/>
          </w:tcPr>
          <w:p>
            <w:pPr>
              <w:jc w:val="center"/>
            </w:pPr>
            <w:r>
              <w:rPr>
                <w:rFonts w:ascii="Times New Roman" w:cs="Times New Roman" w:eastAsia="Times New Roman" w:hAnsi="Times New Roman"/>
                <w:b w:val="false"/>
                <w:bCs w:val="false"/>
                <w:sz w:val="22"/>
                <w:szCs w:val="22"/>
              </w:rPr>
              <w:t xml:space="preserve">1</w:t>
            </w:r>
          </w:p>
        </w:tc>
        <w:tc>
          <w:tcPr>
            <w:tcW w:type="dxa" w:w="2400"/>
          </w:tcPr>
          <w:p>
            <w:pPr>
              <w:jc w:val="center"/>
            </w:pPr>
            <w:r>
              <w:rPr>
                <w:rFonts w:ascii="Times New Roman" w:cs="Times New Roman" w:eastAsia="Times New Roman" w:hAnsi="Times New Roman"/>
                <w:b w:val="false"/>
                <w:bCs w:val="false"/>
                <w:sz w:val="22"/>
                <w:szCs w:val="22"/>
              </w:rPr>
              <w:t xml:space="preserve">S (cost 0)</w:t>
            </w:r>
          </w:p>
        </w:tc>
        <w:tc>
          <w:tcPr>
            <w:tcW w:type="dxa" w:w="4700"/>
          </w:tcPr>
          <w:p>
            <w:pPr>
              <w:jc w:val="center"/>
            </w:pPr>
            <w:r>
              <w:rPr>
                <w:rFonts w:ascii="Times New Roman" w:cs="Times New Roman" w:eastAsia="Times New Roman" w:hAnsi="Times New Roman"/>
                <w:b w:val="false"/>
                <w:bCs w:val="false"/>
                <w:sz w:val="22"/>
                <w:szCs w:val="22"/>
              </w:rPr>
              <w:t xml:space="preserve">A:1, G:12</w:t>
            </w:r>
          </w:p>
        </w:tc>
      </w:tr>
      <w:tr>
        <w:tc>
          <w:tcPr>
            <w:tcW w:type="dxa" w:w="900"/>
          </w:tcPr>
          <w:p>
            <w:pPr>
              <w:jc w:val="center"/>
            </w:pPr>
            <w:r>
              <w:rPr>
                <w:rFonts w:ascii="Times New Roman" w:cs="Times New Roman" w:eastAsia="Times New Roman" w:hAnsi="Times New Roman"/>
                <w:b w:val="false"/>
                <w:bCs w:val="false"/>
                <w:sz w:val="22"/>
                <w:szCs w:val="22"/>
              </w:rPr>
              <w:t xml:space="preserve">2</w:t>
            </w:r>
          </w:p>
        </w:tc>
        <w:tc>
          <w:tcPr>
            <w:tcW w:type="dxa" w:w="2400"/>
          </w:tcPr>
          <w:p>
            <w:pPr>
              <w:jc w:val="center"/>
            </w:pPr>
            <w:r>
              <w:rPr>
                <w:rFonts w:ascii="Times New Roman" w:cs="Times New Roman" w:eastAsia="Times New Roman" w:hAnsi="Times New Roman"/>
                <w:b w:val="false"/>
                <w:bCs w:val="false"/>
                <w:sz w:val="22"/>
                <w:szCs w:val="22"/>
              </w:rPr>
              <w:t xml:space="preserve">A (cost 1)</w:t>
            </w:r>
          </w:p>
        </w:tc>
        <w:tc>
          <w:tcPr>
            <w:tcW w:type="dxa" w:w="4700"/>
          </w:tcPr>
          <w:p>
            <w:pPr>
              <w:jc w:val="center"/>
            </w:pPr>
            <w:r>
              <w:rPr>
                <w:rFonts w:ascii="Times New Roman" w:cs="Times New Roman" w:eastAsia="Times New Roman" w:hAnsi="Times New Roman"/>
                <w:b w:val="false"/>
                <w:bCs w:val="false"/>
                <w:sz w:val="22"/>
                <w:szCs w:val="22"/>
              </w:rPr>
              <w:t xml:space="preserve">C:2, B:4, G:12</w:t>
            </w:r>
          </w:p>
        </w:tc>
      </w:tr>
      <w:tr>
        <w:tc>
          <w:tcPr>
            <w:tcW w:type="dxa" w:w="900"/>
          </w:tcPr>
          <w:p>
            <w:pPr>
              <w:jc w:val="center"/>
            </w:pPr>
            <w:r>
              <w:rPr>
                <w:rFonts w:ascii="Times New Roman" w:cs="Times New Roman" w:eastAsia="Times New Roman" w:hAnsi="Times New Roman"/>
                <w:b w:val="false"/>
                <w:bCs w:val="false"/>
                <w:sz w:val="22"/>
                <w:szCs w:val="22"/>
              </w:rPr>
              <w:t xml:space="preserve">3</w:t>
            </w:r>
          </w:p>
        </w:tc>
        <w:tc>
          <w:tcPr>
            <w:tcW w:type="dxa" w:w="2400"/>
          </w:tcPr>
          <w:p>
            <w:pPr>
              <w:jc w:val="center"/>
            </w:pPr>
            <w:r>
              <w:rPr>
                <w:rFonts w:ascii="Times New Roman" w:cs="Times New Roman" w:eastAsia="Times New Roman" w:hAnsi="Times New Roman"/>
                <w:b w:val="false"/>
                <w:bCs w:val="false"/>
                <w:sz w:val="22"/>
                <w:szCs w:val="22"/>
              </w:rPr>
              <w:t xml:space="preserve">C (cost 2)</w:t>
            </w:r>
          </w:p>
        </w:tc>
        <w:tc>
          <w:tcPr>
            <w:tcW w:type="dxa" w:w="4700"/>
          </w:tcPr>
          <w:p>
            <w:pPr>
              <w:jc w:val="center"/>
            </w:pPr>
            <w:r>
              <w:rPr>
                <w:rFonts w:ascii="Times New Roman" w:cs="Times New Roman" w:eastAsia="Times New Roman" w:hAnsi="Times New Roman"/>
                <w:b w:val="false"/>
                <w:bCs w:val="false"/>
                <w:sz w:val="22"/>
                <w:szCs w:val="22"/>
              </w:rPr>
              <w:t xml:space="preserve">D:3, G:4 (via C, replaces G:12), B:4</w:t>
            </w:r>
          </w:p>
        </w:tc>
      </w:tr>
      <w:tr>
        <w:tc>
          <w:tcPr>
            <w:tcW w:type="dxa" w:w="900"/>
          </w:tcPr>
          <w:p>
            <w:pPr>
              <w:jc w:val="center"/>
            </w:pPr>
            <w:r>
              <w:rPr>
                <w:rFonts w:ascii="Times New Roman" w:cs="Times New Roman" w:eastAsia="Times New Roman" w:hAnsi="Times New Roman"/>
                <w:b w:val="false"/>
                <w:bCs w:val="false"/>
                <w:sz w:val="22"/>
                <w:szCs w:val="22"/>
              </w:rPr>
              <w:t xml:space="preserve">4</w:t>
            </w:r>
          </w:p>
        </w:tc>
        <w:tc>
          <w:tcPr>
            <w:tcW w:type="dxa" w:w="2400"/>
          </w:tcPr>
          <w:p>
            <w:pPr>
              <w:jc w:val="center"/>
            </w:pPr>
            <w:r>
              <w:rPr>
                <w:rFonts w:ascii="Times New Roman" w:cs="Times New Roman" w:eastAsia="Times New Roman" w:hAnsi="Times New Roman"/>
                <w:b w:val="false"/>
                <w:bCs w:val="false"/>
                <w:sz w:val="22"/>
                <w:szCs w:val="22"/>
              </w:rPr>
              <w:t xml:space="preserve">D (cost 3)</w:t>
            </w:r>
          </w:p>
        </w:tc>
        <w:tc>
          <w:tcPr>
            <w:tcW w:type="dxa" w:w="4700"/>
          </w:tcPr>
          <w:p>
            <w:pPr>
              <w:jc w:val="center"/>
            </w:pPr>
            <w:r>
              <w:rPr>
                <w:rFonts w:ascii="Times New Roman" w:cs="Times New Roman" w:eastAsia="Times New Roman" w:hAnsi="Times New Roman"/>
                <w:b w:val="false"/>
                <w:bCs w:val="false"/>
                <w:sz w:val="22"/>
                <w:szCs w:val="22"/>
              </w:rPr>
              <w:t xml:space="preserve">G:4 (D→G gives 3+3=6, worse than existing 4, so rejected), B:4</w:t>
            </w:r>
          </w:p>
        </w:tc>
      </w:tr>
      <w:tr>
        <w:tc>
          <w:tcPr>
            <w:tcW w:type="dxa" w:w="900"/>
          </w:tcPr>
          <w:p>
            <w:pPr>
              <w:jc w:val="center"/>
            </w:pPr>
            <w:r>
              <w:rPr>
                <w:rFonts w:ascii="Times New Roman" w:cs="Times New Roman" w:eastAsia="Times New Roman" w:hAnsi="Times New Roman"/>
                <w:b w:val="false"/>
                <w:bCs w:val="false"/>
                <w:sz w:val="22"/>
                <w:szCs w:val="22"/>
              </w:rPr>
              <w:t xml:space="preserve">5</w:t>
            </w:r>
          </w:p>
        </w:tc>
        <w:tc>
          <w:tcPr>
            <w:tcW w:type="dxa" w:w="2400"/>
          </w:tcPr>
          <w:p>
            <w:pPr>
              <w:jc w:val="center"/>
            </w:pPr>
            <w:r>
              <w:rPr>
                <w:rFonts w:ascii="Times New Roman" w:cs="Times New Roman" w:eastAsia="Times New Roman" w:hAnsi="Times New Roman"/>
                <w:b w:val="false"/>
                <w:bCs w:val="false"/>
                <w:sz w:val="22"/>
                <w:szCs w:val="22"/>
              </w:rPr>
              <w:t xml:space="preserve">G (cost 4)</w:t>
            </w:r>
          </w:p>
        </w:tc>
        <w:tc>
          <w:tcPr>
            <w:tcW w:type="dxa" w:w="4700"/>
          </w:tcPr>
          <w:p>
            <w:pPr>
              <w:jc w:val="center"/>
            </w:pPr>
            <w:r>
              <w:rPr>
                <w:rFonts w:ascii="Times New Roman" w:cs="Times New Roman" w:eastAsia="Times New Roman" w:hAnsi="Times New Roman"/>
                <w:b w:val="false"/>
                <w:bCs w:val="false"/>
                <w:sz w:val="22"/>
                <w:szCs w:val="22"/>
              </w:rPr>
              <w:t xml:space="preserve">Goal node dequeued — search terminates</w:t>
            </w:r>
          </w:p>
        </w:tc>
      </w:tr>
    </w:tbl>
    <w:p>
      <w:pPr>
        <w:spacing w:after="160" w:line="300"/>
        <w:jc w:val="left"/>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bCs/>
          <w:i w:val="false"/>
          <w:iCs w:val="false"/>
          <w:sz w:val="24"/>
          <w:szCs w:val="24"/>
        </w:rPr>
        <w:t xml:space="preserve">Least-cost path: S → A → C → G</w:t>
      </w:r>
    </w:p>
    <w:p>
      <w:pPr>
        <w:spacing w:after="160" w:line="300"/>
        <w:jc w:val="left"/>
      </w:pPr>
      <w:r>
        <w:rPr>
          <w:rFonts w:ascii="Times New Roman" w:cs="Times New Roman" w:eastAsia="Times New Roman" w:hAnsi="Times New Roman"/>
          <w:b w:val="false"/>
          <w:bCs w:val="false"/>
          <w:i w:val="false"/>
          <w:iCs w:val="false"/>
          <w:sz w:val="24"/>
          <w:szCs w:val="24"/>
        </w:rPr>
        <w:t xml:space="preserve">Total cost = 1 (S→A) + 1 (A→C) + 2 (C→G) = 4</w:t>
      </w:r>
    </w:p>
    <w:p>
      <w:pPr>
        <w:spacing w:after="200" w:line="300"/>
        <w:jc w:val="left"/>
      </w:pPr>
      <w:r>
        <w:rPr>
          <w:rFonts w:ascii="Times New Roman" w:cs="Times New Roman" w:eastAsia="Times New Roman" w:hAnsi="Times New Roman"/>
          <w:b w:val="false"/>
          <w:bCs w:val="false"/>
          <w:i w:val="false"/>
          <w:iCs w:val="false"/>
          <w:sz w:val="24"/>
          <w:szCs w:val="24"/>
        </w:rPr>
        <w:t xml:space="preserve">This path costs only 4, compared to the direct edge S → G, which costs 12, and the alternative path S → A → C → D → G, which costs 1+1+1+3 = 6. Hence S → A → C → G is confirmed as the optimal least-cost delivery route from the starting warehouse S to the destination warehouse G.</w:t>
      </w:r>
    </w:p>
    <w:p>
      <w:pPr>
        <w:spacing w:after="160" w:line="300"/>
        <w:jc w:val="left"/>
      </w:pPr>
      <w:r>
        <w:rPr>
          <w:rFonts w:ascii="Times New Roman" w:cs="Times New Roman" w:eastAsia="Times New Roman" w:hAnsi="Times New Roman"/>
          <w:b/>
          <w:bCs/>
          <w:i w:val="false"/>
          <w:iCs w:val="false"/>
          <w:sz w:val="24"/>
          <w:szCs w:val="24"/>
        </w:rPr>
        <w:t xml:space="preserve">Interpretation of results:</w:t>
      </w:r>
    </w:p>
    <w:p>
      <w:pPr>
        <w:spacing w:after="160" w:line="300"/>
        <w:jc w:val="left"/>
      </w:pPr>
      <w:r>
        <w:rPr>
          <w:rFonts w:ascii="Times New Roman" w:cs="Times New Roman" w:eastAsia="Times New Roman" w:hAnsi="Times New Roman"/>
          <w:b w:val="false"/>
          <w:bCs w:val="false"/>
          <w:i w:val="false"/>
          <w:iCs w:val="false"/>
          <w:sz w:val="24"/>
          <w:szCs w:val="24"/>
        </w:rPr>
        <w:t xml:space="preserve">For the logistics company, this means routing a package through warehouse A and then warehouse C before reaching the destination G minimises total fuel-and-time cost (4 cost units), which is significantly cheaper than a direct shipment (12 units) or routing through warehouse D (6 units). UCS guarantees this is the true minimum-cost route since it only stops once the goal node itself is popped for expansion with the lowest accumulated cost in the frontier.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2026-07-23T13:34:44.974Z</dcterms:created>
  <dcterms:modified xsi:type="dcterms:W3CDTF">2026-07-23T13:34:44.996Z</dcterms:modified>
</cp:coreProperties>
</file>

<file path=docProps/custom.xml><?xml version="1.0" encoding="utf-8"?>
<Properties xmlns="http://schemas.openxmlformats.org/officeDocument/2006/custom-properties" xmlns:vt="http://schemas.openxmlformats.org/officeDocument/2006/docPropsVTypes"/>
</file>