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Calibri" w:hAnsi="Calibri"/>
          <w:b/>
          <w:color w:val="7C3AED"/>
          <w:sz w:val="64"/>
        </w:rPr>
        <w:t>NovWrite</w:t>
      </w:r>
    </w:p>
    <w:p>
      <w:pPr>
        <w:spacing w:after="480"/>
        <w:jc w:val="center"/>
      </w:pPr>
      <w:r>
        <w:rPr>
          <w:rFonts w:ascii="Calibri" w:hAnsi="Calibri"/>
          <w:i/>
          <w:color w:val="4B5563"/>
          <w:sz w:val="30"/>
        </w:rPr>
        <w:t>A Continuity-First Multi-User Novel Creation Platform with a User-Defined Story Universe Engine</w:t>
      </w:r>
    </w:p>
    <w:p>
      <w:pPr>
        <w:spacing w:after="720"/>
        <w:jc w:val="center"/>
      </w:pPr>
      <w:r>
        <w:rPr>
          <w:rFonts w:ascii="Calibri" w:hAnsi="Calibri"/>
          <w:b/>
          <w:color w:val="DC2626"/>
          <w:sz w:val="24"/>
        </w:rPr>
        <w:t>B.Tech Major Project Technical Report &amp; System Architecture Specification</w:t>
      </w:r>
    </w:p>
    <w:p>
      <w:pPr>
        <w:spacing w:before="800" w:after="800"/>
        <w:jc w:val="center"/>
      </w:pPr>
      <w:r>
        <w:rPr>
          <w:rFonts w:ascii="Calibri" w:hAnsi="Calibri"/>
          <w:color w:val="374151"/>
          <w:sz w:val="22"/>
        </w:rPr>
        <w:t>An Authoritative Canonical State Tracking, Collaborative Author Roles, and</w:t>
        <w:br/>
        <w:t>Platform Administration Framework for Long-Form Narrative Engineering</w:t>
        <w:br/>
        <w:br/>
        <w:t>Department of Computer Science &amp; Engineering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4B5563"/>
              </w:rPr>
              <w:t>Author / Developer: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color w:val="111827"/>
              </w:rPr>
              <w:t>Yogesh Kumar Mallik (Yogesh-Kumar-Mallik-dev)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4B5563"/>
              </w:rPr>
              <w:t>Repository Link: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color w:val="111827"/>
              </w:rPr>
              <w:t>https://github.com/Yogesh-Kumar-Mallik-dev/NovWrite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4B5563"/>
              </w:rPr>
              <w:t>Project Status: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color w:val="111827"/>
              </w:rPr>
              <w:t>Technical Architecture Baseline (v2.0 - Custom Blueprints, Formulas, Dedicated Routing &amp; Zero-Badge Standards)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color w:val="4B5563"/>
              </w:rPr>
              <w:t>Date of Submission:</w:t>
            </w:r>
          </w:p>
        </w:tc>
        <w:tc>
          <w:tcPr>
            <w:tcW w:type="dxa" w:w="619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color w:val="111827"/>
              </w:rPr>
              <w:t>September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Executive Summary &amp; Abstract</w:t>
      </w:r>
    </w:p>
    <w:p>
      <w:r>
        <w:t>Modern artificial intelligence applications in creative writing face two fundamental bottlenecks: (1) Large Language Models (LLMs) lack persistent, authoritative memory across long-form multi-chapter narratives, leading to hallucinations and continuity contradictions; and (2) existing narrative platforms lack enterprise-grade multi-user collaboration primitives, forcing co-authors, lorekeepers, and editors into uncoordinated overwrites and unstructured wiki chaos.</w:t>
      </w:r>
    </w:p>
    <w:p>
      <w:r>
        <w:t>NovWrite addresses these foundational limitations by establishing a continuity-first multi-user novel creation architecture grounded in the principle: Canon Over AI Memory. Rather than treating a novel as flat, unstructured text documents, NovWrite formalizes the fictional universe as a deterministic state machine powered by event-sourcing state reconstruction, dynamic schema definitions, in-app Author Roles (Lead Author, Co-Author, Editor, Contributor, Viewer), Platform Administration capabilities (MFA resets, payment/refund processing, data repair assistance), a Two-Front isolated branching model ('world' vs 'novel' branches), a dedicated cross-domain Communication Layer, and explainable continuity verification algorithms.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7C3AE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21B6"/>
                <w:sz w:val="20"/>
              </w:rPr>
              <w:t xml:space="preserve">CORE THESIS: </w:t>
            </w:r>
            <w:r>
              <w:rPr>
                <w:rFonts w:ascii="Calibri" w:hAnsi="Calibri"/>
                <w:color w:val="1F2937"/>
                <w:sz w:val="20"/>
              </w:rPr>
              <w:t>Core Architectural Thesis: Fictional world state is stored deterministically in an authoritative relational + dynamic JSONB database (PostgreSQL 18 with pgvector), not implicitly inside probabilistic AI context windows. In-app collaboration is managed via Author Roles (Lead Author, Co-Author) with heartbeat scene leases, while Novel and World engineering are decoupled across two isolated git branches communicating exclusively through a dedicated contract bridge and unified diagnostic console.</w:t>
            </w:r>
          </w:p>
        </w:tc>
      </w:tr>
    </w:tbl>
    <w:p>
      <w:r>
        <w:t>This report outlines the complete technical architecture of the NovWrite platform, spanning its hybrid multi-service backend (Go 1.23+ Core API, TypeScript Prisma Data Service, PostgreSQL 18 with pgvector, and Redis 7 Multi-Tier Cache), its decoupled multi-platform frontend architecture (SvelteKit Web, Tauri 2 Desktop, and React Native / Expo Mobile with React Native Reusables), its two-front branching and dedicated communication bridge, and its deterministic multi-user continuity verification pipeline.</w:t>
      </w:r>
    </w:p>
    <w:p>
      <w:r>
        <w:br w:type="page"/>
      </w:r>
    </w:p>
    <w:p>
      <w:pPr>
        <w:pStyle w:val="Heading1"/>
      </w:pPr>
      <w:r>
        <w:rPr>
          <w:color w:val="7C3AED"/>
        </w:rPr>
        <w:t>1. Introduction &amp; Problem Definition</w:t>
      </w:r>
    </w:p>
    <w:p>
      <w:pPr>
        <w:pStyle w:val="Heading2"/>
      </w:pPr>
      <w:r>
        <w:t>1.1 Background &amp; Motivation</w:t>
      </w:r>
    </w:p>
    <w:p>
      <w:r>
        <w:t>Long-form creative writing in complex fictional genres (fantasy, science fiction, xianxia cultivation, alternate history, mystery) frequently involves collaborative teams: lead authors, co-authors, world builders, lorekeepers, and beta reviewers. Managing thousands of interconnected entities, hierarchical progression tiers, multi-faction affiliations, and causal timelines across multiple concurrent contributors requires strict concurrency control, deterministic canon tracking, and clear administrative support boundaries.</w:t>
      </w:r>
    </w:p>
    <w:p>
      <w:pPr>
        <w:pStyle w:val="Heading2"/>
      </w:pPr>
      <w:r>
        <w:t>1.2 Limitations of Existing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Platform / Tool</w:t>
            </w:r>
          </w:p>
        </w:tc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Architecture</w:t>
            </w:r>
          </w:p>
        </w:tc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Continuity Tracking</w:t>
            </w:r>
          </w:p>
        </w:tc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Author Roles &amp; Leases</w:t>
            </w:r>
          </w:p>
        </w:tc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Platform Support Operations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SudoWrite / NovelAI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LLM Context Stuffing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None (Probabilistic memory only)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Single User Only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Basic support tickets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Obsidian / World Anvil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Static Markdown / Wiki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Manual author tracking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Basic file sync / comments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Self-hosted / No admin support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Google Docs / Word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CRDT Prose Streams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Zero lore/world tracking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Document-level permissions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Workspace Admin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NovWrite (This Work)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Hybrid Go + Event Sourced State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Deterministic Event Replay (O(1) snapshots)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Lead Author / Co-Author + Heartbeat Leases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Platform Admin Console: MFA Reset, Refunds, Data Recovery</w:t>
            </w:r>
          </w:p>
        </w:tc>
      </w:tr>
    </w:tbl>
    <w:p>
      <w:pPr>
        <w:pStyle w:val="Heading2"/>
      </w:pPr>
      <w:r>
        <w:t>1.3 Core Engineering Objectives</w:t>
      </w:r>
    </w:p>
    <w:p>
      <w:r>
        <w:rPr>
          <w:b/>
        </w:rPr>
        <w:t xml:space="preserve">1. Deterministic State Reconstruction: </w:t>
      </w:r>
      <w:r>
        <w:t>Reconstruct the exact state of any character, item, or faction at any arbitrary chapter sequence number N using event-sourcing fold algorithms.</w:t>
        <w:br/>
      </w:r>
      <w:r>
        <w:rPr>
          <w:b/>
        </w:rPr>
        <w:t xml:space="preserve">2. Dynamic Genre-Agnostic Schemas: </w:t>
      </w:r>
      <w:r>
        <w:t>Allow authors to define custom entity types, validation rules, cultivation ladders, and multi-dimensional relationship scales without altering database DDL.</w:t>
        <w:br/>
      </w:r>
      <w:r>
        <w:rPr>
          <w:b/>
        </w:rPr>
        <w:t xml:space="preserve">3. Collaborative Author Roles &amp; Concurrency: </w:t>
      </w:r>
      <w:r>
        <w:t>Provide structured in-app roles (Lead Author, Co-Author, Editor, Contributor, Viewer) and active heartbeat scene leases to prevent concurrent overwrites.</w:t>
        <w:br/>
      </w:r>
      <w:r>
        <w:rPr>
          <w:b/>
        </w:rPr>
        <w:t xml:space="preserve">4. Platform Administration &amp; User Support: </w:t>
      </w:r>
      <w:r>
        <w:t>Empower platform administrators with tools for MFA reset, user management, Stripe payment refunds, and corrupted universe snapshot repairs.</w:t>
        <w:br/>
      </w:r>
      <w:r>
        <w:rPr>
          <w:b/>
        </w:rPr>
        <w:t xml:space="preserve">5. Two-Front Branching &amp; Zero Direct Cross-Talk: </w:t>
      </w:r>
      <w:r>
        <w:t>Divide development into dedicated 'world' and 'novel' branches with an isolated, typed Communication Layer and single-page diagnostic hub.</w:t>
        <w:br/>
      </w:r>
      <w:r>
        <w:rPr>
          <w:b/>
        </w:rPr>
        <w:t xml:space="preserve">6. Explainable Continuity Verification &amp; Canon Overrides: </w:t>
      </w:r>
      <w:r>
        <w:t>Automatically detect lore contradictions, cite historical events responsible, and allow authorized Lead Authors/Co-Authors to force-approve intentional exceptions with mandatory audit logging.</w:t>
        <w:br/>
      </w:r>
      <w:r>
        <w:rPr>
          <w:b/>
        </w:rPr>
        <w:t xml:space="preserve">7. Decoupled Dedicated Workspaces: </w:t>
      </w:r>
      <w:r>
        <w:t>Provide dedicated full-viewport workbenches for Novel Writing vs World Building, eliminating nested tab-in-modal anti-patterns.</w:t>
        <w:br/>
      </w:r>
      <w:r>
        <w:rPr>
          <w:b/>
        </w:rPr>
        <w:t xml:space="preserve">8. Tri-Platform Co-Development: </w:t>
      </w:r>
      <w:r>
        <w:t>Engineer Web (SvelteKit), Desktop (Tauri 2), and Mobile (React Native + Expo) simultaneously with complete component and design system parity.</w:t>
      </w:r>
    </w:p>
    <w:p>
      <w:pPr>
        <w:pStyle w:val="Heading1"/>
      </w:pPr>
      <w:r>
        <w:rPr>
          <w:color w:val="7C3AED"/>
        </w:rPr>
        <w:t>2. System Architecture &amp; Topology</w:t>
      </w:r>
    </w:p>
    <w:p>
      <w:r>
        <w:t>NovWrite employs a modular multi-tier service topology designed to balance low latency, type safety, relational data integrity, multi-user concurrency, and high-performance event-sourcing calculations.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+-----------------------------------------------------------------------------------+</w:t>
              <w:br/>
              <w:t>|                                 CLIENT LAYER                                      |</w:t>
              <w:br/>
              <w:t>|  Web (SvelteKit + shadcn-svelte) | Desktop (Tauri 2) | Mobile (React Native + RN) |</w:t>
              <w:br/>
              <w:t>+------------------------------------------+----------------------------------------+</w:t>
              <w:br/>
              <w:t xml:space="preserve">                                           | REST HTTP (JSON) &amp; Server-Sent Events (SSE)</w:t>
              <w:br/>
              <w:t xml:space="preserve">                                           v</w:t>
              <w:br/>
              <w:t>+-----------------------------------------------------------------------------------+</w:t>
              <w:br/>
              <w:t>|                             GO API BACKEND LAYER (Go 1.23+)                       |</w:t>
              <w:br/>
              <w:t>|  Chi Router | Author RBAC Middleware | Scene Lease Manager | State Fold Engine    |</w:t>
              <w:br/>
              <w:t>|  Continuity &amp; Invariant Rules Engine | Platform Admin Service | AI Gateway         |</w:t>
              <w:br/>
              <w:t>+------------------------------------------+----------------------------------------+</w:t>
              <w:br/>
              <w:t xml:space="preserve">                                           | Coarse-Grained gRPC (data/v1)</w:t>
              <w:br/>
              <w:t xml:space="preserve">                                           v</w:t>
              <w:br/>
              <w:t>+-----------------------------------------------------------------------------------+</w:t>
              <w:br/>
              <w:t>|                        TYPESCRIPT DATA SERVICE LAYER (Node 22+)                   |</w:t>
              <w:br/>
              <w:t>|  Prisma ORM | Dynamic JSONB Path Compiler | pgvector Semantic Indexing Engine     |</w:t>
              <w:br/>
              <w:t>+------------------------------------------+----------------------------------------+</w:t>
              <w:br/>
              <w:t xml:space="preserve">                                           | PostgreSQL Wire Protocol</w:t>
              <w:br/>
              <w:t xml:space="preserve">                                           v</w:t>
              <w:br/>
              <w:t>+-----------------------------------------------------------------------------------+</w:t>
              <w:br/>
              <w:t>|                           STORAGE &amp; INFRASTRUCTURE LAYER                          |</w:t>
              <w:br/>
              <w:t>|  PostgreSQL 18 + pgvector (System of Record) | Redis 7 (Snapshots, Leases &amp; Pub/Sub)|</w:t>
              <w:br/>
              <w:t>+-----------------------------------------------------------------------------------+</w:t>
            </w:r>
          </w:p>
        </w:tc>
      </w:tr>
    </w:tbl>
    <w:p>
      <w:pPr>
        <w:pStyle w:val="Heading2"/>
      </w:pPr>
      <w:r>
        <w:t>2.1 Service Layer Breakdown &amp; Responsibilities</w:t>
      </w:r>
    </w:p>
    <w:p>
      <w:r>
        <w:t>1. Application API Core (Go):</w:t>
        <w:br/>
        <w:t xml:space="preserve">   - Implemented in Go for extreme throughput, predictable memory footprint, and concurrent rule evaluation.</w:t>
        <w:br/>
        <w:t xml:space="preserve">   - Encapsulates authentication, project workspace tenancy, prose drafting, scene leases, timeline folding, and rule validation.</w:t>
        <w:br/>
        <w:t xml:space="preserve">   - Hosts the Platform Admin Service for MFA resets, payment refunds, and project repair scripts.</w:t>
        <w:br/>
        <w:t xml:space="preserve">   - Enforces the Block-Based Code Standard with unique block IDs (BLOCK_&lt;DOMAIN&gt;_&lt;ACTION&gt;_&lt;ID&gt;) and RFC 7807 problem details.</w:t>
        <w:br/>
        <w:br/>
        <w:t>2. Data Service Layer (TypeScript + Prisma):</w:t>
        <w:br/>
        <w:t xml:space="preserve">   - Encapsulates direct database connections, Prisma migrations, and JSONB path query generation.</w:t>
        <w:br/>
        <w:t xml:space="preserve">   - Exposes coarse-grained domain RPCs over gRPC (GetProjectState, CreateEventWithEffects, QueryEntityHistory, SaveStateSnapshot).</w:t>
        <w:br/>
        <w:t xml:space="preserve">   - Prevents domain logic leakage into database operations while providing rapid schema agility.</w:t>
        <w:br/>
        <w:br/>
        <w:t>3. Persistence &amp; Cache Infrastructure:</w:t>
        <w:br/>
        <w:t xml:space="preserve">   - PostgreSQL 18 with pgvector extension serves as the single source of canonical truth.</w:t>
        <w:br/>
        <w:t xml:space="preserve">   - Redis 7.2 handles multi-tier snapshot caching, collaborative scene lease mutexes, and real-time Pub/Sub invalidation.</w:t>
      </w:r>
    </w:p>
    <w:p>
      <w:pPr>
        <w:pStyle w:val="Heading2"/>
      </w:pPr>
      <w:r>
        <w:t>2.2 Two-Front Branching Strategy &amp; Dedicated Communication Gateway</w:t>
      </w:r>
    </w:p>
    <w:p>
      <w:r>
        <w:t>To achieve extreme modularity, eliminate cross-domain dependency spaghetti, and enable independent parallel engineering, NovWrite divides core engineering into two autonomous fronts on dedicated git branches:</w:t>
      </w:r>
    </w:p>
    <w:p>
      <w:r>
        <w:rPr>
          <w:b/>
        </w:rPr>
        <w:t xml:space="preserve">1. World Front (Git Branch: `world`): </w:t>
      </w:r>
      <w:r>
        <w:t>Owns universe entity models, dynamic schema systems, timeline event logs, invariant rule graphs, and the deterministic State Fold Engine. Has zero awareness of prose formatting, rich-text editor nodes, or manuscript hierarchies.</w:t>
        <w:br/>
      </w:r>
      <w:r>
        <w:rPr>
          <w:b/>
        </w:rPr>
        <w:t xml:space="preserve">2. Novel Front (Git Branch: `novel`): </w:t>
      </w:r>
      <w:r>
        <w:t>Owns Prose Studio, chapter trees, TipTap/Lexical editor engines, collaborative scene leases, and multi-author presence. Has zero awareness of raw entity ASTs, SQL join graphs, or internal rule execution loops.</w:t>
        <w:br/>
      </w:r>
      <w:r>
        <w:rPr>
          <w:b/>
        </w:rPr>
        <w:t xml:space="preserve">3. The Zero Direct Cross-Talk Invariant: </w:t>
      </w:r>
      <w:r>
        <w:t>Novel Space and World Space NEVER import each other's domain packages or query raw databases directly. All inter-space interactions pass through a strictly typed Communication Bridge (`@novwrite/bridge`) using standardized RPC and SSE contracts.</w:t>
        <w:br/>
      </w:r>
      <w:r>
        <w:rPr>
          <w:b/>
        </w:rPr>
        <w:t xml:space="preserve">4. Centralized Communication Diagnostics Hub (/dev/communication-hub): </w:t>
      </w:r>
      <w:r>
        <w:t>A single, unified console capturing all cross-space payloads, schema validation mismatches, network errors, and replay debugging in one page, ensuring communication anomalies are isolated and fixed instantly without cross-domain regression.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7C3AE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21B6"/>
                <w:sz w:val="20"/>
              </w:rPr>
              <w:t xml:space="preserve">BRANCHING RULE: </w:t>
            </w:r>
            <w:r>
              <w:rPr>
                <w:rFonts w:ascii="Calibri" w:hAnsi="Calibri"/>
                <w:color w:val="1F2937"/>
                <w:sz w:val="20"/>
              </w:rPr>
              <w:t>Branching Governance: Both 'world' and 'novel' branches develop independently against locked mock fixtures in the Communication Layer. Neither branch merges directly into the other; all features rebase and merge into 'main' upon passing automated contract validation tests.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3. Database &amp; Persistence Architecture</w:t>
      </w:r>
    </w:p>
    <w:p>
      <w:r>
        <w:t>The database architecture is designed with a relational backbone for structural narrative hierarchies and multi-user tenancy, combined with PostgreSQL JSONB columns for dynamic entity attributes.</w:t>
      </w:r>
    </w:p>
    <w:p>
      <w:pPr>
        <w:pStyle w:val="Heading2"/>
      </w:pPr>
      <w:r>
        <w:t>3.1 Users, Platform Admin, Prose Hierarchy &amp; Scene Leases</w:t>
      </w:r>
    </w:p>
    <w:p>
      <w:r>
        <w:t>Users track platform administration status, MFA state, and Stripe billing. Project memberships govern in-app author roles, scenes track author attribution and active lease locks, and platform admin interventions are logged to immutable audit tables.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-- Users &amp; Platform Administration (PostgreSQL 18)</w:t>
              <w:br/>
              <w:t>CREATE TABLE users (</w:t>
              <w:br/>
              <w:t xml:space="preserve">    id UUID PRIMARY KEY DEFAULT gen_random_uuid(),</w:t>
              <w:br/>
              <w:t xml:space="preserve">    email VARCHAR(255) NOT NULL UNIQUE,</w:t>
              <w:br/>
              <w:t xml:space="preserve">    password_hash VARCHAR(255) NOT NULL,</w:t>
              <w:br/>
              <w:t xml:space="preserve">    display_name VARCHAR(100) NOT NULL,</w:t>
              <w:br/>
              <w:t xml:space="preserve">    is_platform_admin BOOLEAN NOT NULL DEFAULT FALSE,</w:t>
              <w:br/>
              <w:t xml:space="preserve">    mfa_enabled BOOLEAN NOT NULL DEFAULT FALSE,</w:t>
              <w:br/>
              <w:t xml:space="preserve">    mfa_secret VARCHAR(255),</w:t>
              <w:br/>
              <w:t xml:space="preserve">    stripe_customer_id VARCHAR(100),</w:t>
              <w:br/>
              <w:t xml:space="preserve">    account_status VARCHAR(50) NOT NULL DEFAULT 'active',</w:t>
              <w:br/>
              <w:t xml:space="preserve">    created_at TIMESTAMPTZ NOT NULL DEFAULT NOW()</w:t>
              <w:br/>
              <w:t>);</w:t>
              <w:br/>
              <w:br/>
              <w:t>CREATE TABLE project_members (</w:t>
              <w:br/>
              <w:t xml:space="preserve">    id UUID PRIMARY KEY DEFAULT gen_random_uuid(),</w:t>
              <w:br/>
              <w:t xml:space="preserve">    project_id UUID NOT NULL REFERENCES projects(id) ON DELETE CASCADE,</w:t>
              <w:br/>
              <w:t xml:space="preserve">    user_id UUID NOT NULL REFERENCES users(id) ON DELETE CASCADE,</w:t>
              <w:br/>
              <w:t xml:space="preserve">    role VARCHAR(50) NOT NULL, -- LEAD_AUTHOR, CO_AUTHOR, EDITOR, CONTRIBUTOR, VIEWER</w:t>
              <w:br/>
              <w:t xml:space="preserve">    permissions JSONB NOT NULL DEFAULT '{}'::jsonb,</w:t>
              <w:br/>
              <w:t xml:space="preserve">    invited_by UUID REFERENCES users(id) ON DELETE SET NULL,</w:t>
              <w:br/>
              <w:t xml:space="preserve">    created_at TIMESTAMPTZ NOT NULL DEFAULT NOW(),</w:t>
              <w:br/>
              <w:t xml:space="preserve">    CONSTRAINT uq_project_member UNIQUE (project_id, user_id)</w:t>
              <w:br/>
              <w:t>);</w:t>
              <w:br/>
              <w:br/>
              <w:t>CREATE TABLE scene_leases (</w:t>
              <w:br/>
              <w:t xml:space="preserve">    scene_id UUID PRIMARY KEY REFERENCES scenes(id) ON DELETE CASCADE,</w:t>
              <w:br/>
              <w:t xml:space="preserve">    project_id UUID NOT NULL REFERENCES projects(id) ON DELETE CASCADE,</w:t>
              <w:br/>
              <w:t xml:space="preserve">    locked_by_user_id UUID NOT NULL REFERENCES users(id) ON DELETE CASCADE,</w:t>
              <w:br/>
              <w:t xml:space="preserve">    heartbeat_token VARCHAR(64) NOT NULL,</w:t>
              <w:br/>
              <w:t xml:space="preserve">    acquired_at TIMESTAMPTZ NOT NULL DEFAULT NOW(),</w:t>
              <w:br/>
              <w:t xml:space="preserve">    expires_at TIMESTAMPTZ NOT NULL</w:t>
              <w:br/>
              <w:t>);</w:t>
              <w:br/>
              <w:br/>
              <w:t>CREATE TABLE platform_admin_audit_logs (</w:t>
              <w:br/>
              <w:t xml:space="preserve">    id UUID PRIMARY KEY DEFAULT gen_random_uuid(),</w:t>
              <w:br/>
              <w:t xml:space="preserve">    admin_user_id UUID NOT NULL REFERENCES users(id) ON DELETE RESTRICT,</w:t>
              <w:br/>
              <w:t xml:space="preserve">    target_user_id UUID REFERENCES users(id) ON DELETE SET NULL,</w:t>
              <w:br/>
              <w:t xml:space="preserve">    action_type VARCHAR(50) NOT NULL, -- MFA_RESET, ACCOUNT_UNLOCKED, REFUND_ISSUED, SUPPORT_DATA_REPAIR</w:t>
              <w:br/>
              <w:t xml:space="preserve">    justification TEXT NOT NULL,</w:t>
              <w:br/>
              <w:t xml:space="preserve">    metadata JSONB NOT NULL DEFAULT '{}'::jsonb,</w:t>
              <w:br/>
              <w:t xml:space="preserve">    ip_address VARCHAR(45),</w:t>
              <w:br/>
              <w:t xml:space="preserve">    created_at TIMESTAMPTZ NOT NULL DEFAULT NOW()</w:t>
              <w:br/>
              <w:t>);</w:t>
            </w:r>
          </w:p>
        </w:tc>
      </w:tr>
    </w:tbl>
    <w:p>
      <w:pPr>
        <w:pStyle w:val="Heading2"/>
      </w:pPr>
      <w:r>
        <w:t>3.2 Dynamic Universe Schemas via JSONB &amp; Property Definitions</w:t>
      </w:r>
    </w:p>
    <w:p>
      <w:r>
        <w:t>To support diverse genres without rigid relational column migrations, NovWrite models world building via meta-schemas: EntityTypes define categories (e.g., Character, Faction, Sect, Divine Relic), PropertyDefinitions define typed attributes (String, Number, Enum, Range, Entity Reference, Progression Ladder), and Entities store values in JSONB indexed with 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-- Dynamic Entity Schema Definition</w:t>
              <w:br/>
              <w:t>CREATE TABLE property_definitions (</w:t>
              <w:br/>
              <w:t xml:space="preserve">    id UUID PRIMARY KEY DEFAULT gen_random_uuid(),</w:t>
              <w:br/>
              <w:t xml:space="preserve">    project_id UUID NOT NULL REFERENCES projects(id) ON DELETE CASCADE,</w:t>
              <w:br/>
              <w:t xml:space="preserve">    entity_type_id UUID NOT NULL REFERENCES entity_types(id) ON DELETE CASCADE,</w:t>
              <w:br/>
              <w:t xml:space="preserve">    name VARCHAR(100) NOT NULL,</w:t>
              <w:br/>
              <w:t xml:space="preserve">    key VARCHAR(100) NOT NULL,</w:t>
              <w:br/>
              <w:t xml:space="preserve">    data_type VARCHAR(50) NOT NULL, -- string, number, enum, boolean, range, entity_ref, ladder</w:t>
              <w:br/>
              <w:t xml:space="preserve">    validation_rules JSONB NOT NULL DEFAULT '{}'::jsonb,</w:t>
              <w:br/>
              <w:t xml:space="preserve">    is_required BOOLEAN NOT NULL DEFAULT FALSE,</w:t>
              <w:br/>
              <w:t xml:space="preserve">    CONSTRAINT uq_property_key UNIQUE (project_id, entity_type_id, key)</w:t>
              <w:br/>
              <w:t>);</w:t>
              <w:br/>
              <w:br/>
              <w:t>CREATE TABLE entities (</w:t>
              <w:br/>
              <w:t xml:space="preserve">    id UUID PRIMARY KEY DEFAULT gen_random_uuid(),</w:t>
              <w:br/>
              <w:t xml:space="preserve">    project_id UUID NOT NULL REFERENCES projects(id) ON DELETE CASCADE,</w:t>
              <w:br/>
              <w:t xml:space="preserve">    entity_type_id UUID NOT NULL REFERENCES entity_types(id) ON DELETE RESTRICT,</w:t>
              <w:br/>
              <w:t xml:space="preserve">    name VARCHAR(255) NOT NULL,</w:t>
              <w:br/>
              <w:t xml:space="preserve">    aliases TEXT[] NOT NULL DEFAULT '{}',</w:t>
              <w:br/>
              <w:t xml:space="preserve">    properties JSONB NOT NULL DEFAULT '{}'::jsonb,</w:t>
              <w:br/>
              <w:t xml:space="preserve">    status VARCHAR(50) NOT NULL DEFAULT 'active'</w:t>
              <w:br/>
              <w:t>);</w:t>
              <w:br/>
              <w:t>CREATE INDEX idx_entities_properties_gin ON entities USING gin (properties jsonb_path_ops);</w:t>
            </w:r>
          </w:p>
        </w:tc>
      </w:tr>
    </w:tbl>
    <w:p>
      <w:pPr>
        <w:pStyle w:val="Heading2"/>
      </w:pPr>
      <w:r>
        <w:t>3.3 Event Sourcing &amp; State Snapshot Tables</w:t>
      </w:r>
    </w:p>
    <w:p>
      <w:r>
        <w:t>World state mutations are recorded as immutable EventEffect records attached to Events. The canonical state at chapter N is reconstructed by replaying event effects over the nearest base StateSnapshot.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</w:pPr>
            <w:r>
              <w:rPr>
                <w:rFonts w:ascii="Courier New" w:hAnsi="Courier New"/>
                <w:color w:val="0F172A"/>
                <w:sz w:val="17"/>
              </w:rPr>
              <w:t>-- Event Sourcing State Engine</w:t>
              <w:br/>
              <w:t>CREATE TABLE events (</w:t>
              <w:br/>
              <w:t xml:space="preserve">    id UUID PRIMARY KEY DEFAULT gen_random_uuid(),</w:t>
              <w:br/>
              <w:t xml:space="preserve">    project_id UUID NOT NULL REFERENCES projects(id) ON DELETE CASCADE,</w:t>
              <w:br/>
              <w:t xml:space="preserve">    anchor_scene_id UUID REFERENCES scenes(id) ON DELETE SET NULL,</w:t>
              <w:br/>
              <w:t xml:space="preserve">    name VARCHAR(255) NOT NULL,</w:t>
              <w:br/>
              <w:t xml:space="preserve">    narrative_sequence INT NOT NULL,</w:t>
              <w:br/>
              <w:t xml:space="preserve">    importance_tier VARCHAR(20) NOT NULL DEFAULT 'standard',</w:t>
              <w:br/>
              <w:t xml:space="preserve">    causal_predecessors UUID[] NOT NULL DEFAULT '{}'</w:t>
              <w:br/>
              <w:t>);</w:t>
              <w:br/>
              <w:br/>
              <w:t>CREATE TABLE event_effects (</w:t>
              <w:br/>
              <w:t xml:space="preserve">    id UUID PRIMARY KEY DEFAULT gen_random_uuid(),</w:t>
              <w:br/>
              <w:t xml:space="preserve">    event_id UUID NOT NULL REFERENCES events(id) ON DELETE CASCADE,</w:t>
              <w:br/>
              <w:t xml:space="preserve">    project_id UUID NOT NULL REFERENCES projects(id) ON DELETE CASCADE,</w:t>
              <w:br/>
              <w:t xml:space="preserve">    entity_id UUID NOT NULL REFERENCES entities(id) ON DELETE CASCADE,</w:t>
              <w:br/>
              <w:t xml:space="preserve">    property_key VARCHAR(100) NOT NULL,</w:t>
              <w:br/>
              <w:t xml:space="preserve">    operation VARCHAR(20) NOT NULL, -- SET, INCREMENT, APPEND, REMOVE, TRANSFER</w:t>
              <w:br/>
              <w:t xml:space="preserve">    previous_value JSONB,</w:t>
              <w:br/>
              <w:t xml:space="preserve">    new_value JSONB NOT NULL,</w:t>
              <w:br/>
              <w:t xml:space="preserve">    explanation TEXT</w:t>
              <w:br/>
              <w:t>);</w:t>
              <w:br/>
              <w:br/>
              <w:t>CREATE TABLE state_snapshots (</w:t>
              <w:br/>
              <w:t xml:space="preserve">    id UUID PRIMARY KEY DEFAULT gen_random_uuid(),</w:t>
              <w:br/>
              <w:t xml:space="preserve">    project_id UUID NOT NULL REFERENCES projects(id) ON DELETE CASCADE,</w:t>
              <w:br/>
              <w:t xml:space="preserve">    chapter_id UUID NOT NULL REFERENCES chapters(id) ON DELETE CASCADE,</w:t>
              <w:br/>
              <w:t xml:space="preserve">    sequence_number INT NOT NULL,</w:t>
              <w:br/>
              <w:t xml:space="preserve">    snapshot_data JSONB NOT NULL,</w:t>
              <w:br/>
              <w:t xml:space="preserve">    checksum VARCHAR(64) NOT NULL,</w:t>
              <w:br/>
              <w:t xml:space="preserve">    CONSTRAINT uq_project_chapter_snapshot UNIQUE (project_id, chapter_id)</w:t>
              <w:br/>
              <w:t>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4. Backend Subsystems, Author Roles &amp; Platform Administration</w:t>
      </w:r>
    </w:p>
    <w:p>
      <w:pPr>
        <w:pStyle w:val="Heading2"/>
      </w:pPr>
      <w:r>
        <w:t>4.1 In-App Author Roles &amp; Creative Hierarchy</w:t>
      </w:r>
    </w:p>
    <w:p>
      <w:r>
        <w:t>Within project workspaces, creative permissions are organized under Author Roles: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160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Creative Title</w:t>
            </w:r>
          </w:p>
        </w:tc>
        <w:tc>
          <w:tcPr>
            <w:tcW w:type="dxa" w:w="1584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Prose Drafting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World &amp; Entity CRUD</w:t>
            </w:r>
          </w:p>
        </w:tc>
        <w:tc>
          <w:tcPr>
            <w:tcW w:type="dxa" w:w="1584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Timeline Mutations</w:t>
            </w:r>
          </w:p>
        </w:tc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Canon Overrides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LEAD_AUTHOR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Primary Author / Creator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Read/Write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Read/Write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Read/Write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Authority + Invites &amp; Deletion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CO_AUTHOR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Co-Author / Senior Lorekeeper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Read/Write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Read/Write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Read/Write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Canon Overrides &amp; Lock Breaking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EDITOR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Chapter / Line Editor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Read/Write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Create/Edit Entities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Log Scene Events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CONTRIBUTOR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Lore Builder / Guest Writer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Draft Submissions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Draft Proposals</w:t>
            </w:r>
          </w:p>
        </w:tc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Propose Events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VIEWER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Beta Reader / Proofreader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Read Only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Read Only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Read Only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None</w:t>
            </w:r>
          </w:p>
        </w:tc>
      </w:tr>
    </w:tbl>
    <w:p>
      <w:pPr>
        <w:pStyle w:val="Heading2"/>
      </w:pPr>
      <w:r>
        <w:t>4.2 In-App Author Overrides: What Authors CAN vs CANNOT Override</w:t>
      </w:r>
    </w:p>
    <w:p>
      <w:r>
        <w:t>To allow narrative flexibility (e.g., resurrection, divine intervention) without sacrificing auditability, Lead Authors and Co-Authors possess explicit override powers: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Operation</w:t>
            </w:r>
          </w:p>
        </w:tc>
        <w:tc>
          <w:tcPr>
            <w:tcW w:type="dxa" w:w="1296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Permitted for CO_AUTHOR?</w:t>
            </w:r>
          </w:p>
        </w:tc>
        <w:tc>
          <w:tcPr>
            <w:tcW w:type="dxa" w:w="1296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Permitted for LEAD_AUTHOR?</w:t>
            </w:r>
          </w:p>
        </w:tc>
        <w:tc>
          <w:tcPr>
            <w:tcW w:type="dxa" w:w="2448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Audit Requirement</w:t>
            </w:r>
          </w:p>
        </w:tc>
        <w:tc>
          <w:tcPr>
            <w:tcW w:type="dxa" w:w="2160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Immutable Safety Rail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Force-Approve Invariant Violation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Mandatory textual justification logged to admin_override_logs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Cannot erase violation history; marks resolved with override flag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Break Stale Scene Lock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Lease expiration verification or reason logged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Cannot overwrite uncommitted client drafts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Merge Conflicting Timeline Branches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Conflict resolution rationale recorded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Replays new branch; past effects remain append-only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Modify Project Custom Schemas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Schema version bump logged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Legacy entity data preserved with deprecation flags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Transfer / Delete Project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YES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Multi-factor confirmation + Owner password check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Project deletion is strictly restricted to LEAD_AUTHOR</w:t>
            </w:r>
          </w:p>
        </w:tc>
      </w:tr>
      <w:tr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Cross-Tenant Project Access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Blocked at SQL &amp; JWT middleware level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Absolute tenant isolation between different fictional universes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Impersonate Author Attribution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Blocked by cryptographic user ID binding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Edits always record the executing user's true ID</w:t>
            </w:r>
          </w:p>
        </w:tc>
      </w:tr>
    </w:tbl>
    <w:p>
      <w:pPr>
        <w:pStyle w:val="Heading2"/>
      </w:pPr>
      <w:r>
        <w:t>4.3 Platform Administration: User Management, MFA Resets &amp; Billing Refunds</w:t>
      </w:r>
    </w:p>
    <w:p>
      <w:r>
        <w:t>Platform Administrators operate at the infrastructure level to assist end users: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Support Domain</w:t>
            </w:r>
          </w:p>
        </w:tc>
        <w:tc>
          <w:tcPr>
            <w:tcW w:type="dxa" w:w="2016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Admin Action</w:t>
            </w:r>
          </w:p>
        </w:tc>
        <w:tc>
          <w:tcPr>
            <w:tcW w:type="dxa" w:w="331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 &amp; Workflow</w:t>
            </w:r>
          </w:p>
        </w:tc>
        <w:tc>
          <w:tcPr>
            <w:tcW w:type="dxa" w:w="2160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Audit Requirement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Account Auth &amp; Security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MFA / 2FA Reset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Assist legitimate users locked out due to lost authenticators after identity verification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Logged to platform_admin_audit_logs with ticket ID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Account Lifecycle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Unlock Account / Password Reset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Clear security lockouts, trigger verified reset links, revoke compromised sessions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Full IP and timestamp log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Billing &amp; Payments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Refund Processing &amp; Tier Updates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Issue partial/full refunds via Stripe gateway, adjust subscription tiers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Stripe charge ID, refund amount, and justification logged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Data Integrity Support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Manual Snapshot Repair / Re-Index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Repair corrupted state snapshots or re-index vector embeddings on support request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Target project_id and repair execution log captured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Compliance &amp; Safety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Account Quarantine / DMCA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Temporarily suspend malicious or infringing accounts under legal / terms compliance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Legal case / report reference logged</w:t>
            </w:r>
          </w:p>
        </w:tc>
      </w:tr>
    </w:tbl>
    <w:p>
      <w:pPr>
        <w:pStyle w:val="Heading2"/>
      </w:pPr>
      <w:r>
        <w:t>4.4 RESTful API Best Practices, Telemetry &amp; RFC 7807 Problem Details</w:t>
      </w:r>
    </w:p>
    <w:p>
      <w:r>
        <w:t>All NovWrite API endpoints implement industry-standard REST best practices and telemetry:</w:t>
        <w:br/>
        <w:t>• Explicit Route Versioning: All production endpoints are scoped under /api/v1/... and return the API-Version: 1.0 response header.</w:t>
        <w:br/>
        <w:t>• Observability Tracing: Requests automatically include X-Request-ID (UUID correlation token) and X-Response-Time (millisecond latency metric).</w:t>
        <w:br/>
        <w:t>• Standardized Pagination Envelopes: Collection queries return structured pagination metadata envelopes (page, pageSize, totalCount, totalPages, hasNextPage, hasPreviousPage).</w:t>
        <w:br/>
        <w:t>• Empty Query Guarantees: Queries returning 0 matching records always return HTTP 200 OK with 'data': [] and 'totalCount': 0 (never null or 404).</w:t>
        <w:br/>
        <w:t>• RFC 7807 Problem Details: All HTTP error responses adhere to application/problem+json with machine-readable error codes and invalid parameter breakdowns.</w:t>
        <w:br/>
        <w:t>• Container &amp; Orchestration Health Probes: Standardized /healthz (system summary), /livez (liveness probe), and /readyz (database &amp; Redis readiness).</w:t>
      </w:r>
    </w:p>
    <w:p>
      <w:pPr>
        <w:pStyle w:val="Heading2"/>
      </w:pPr>
      <w:r>
        <w:t>4.5 The UPDATE Pipe &amp; Hanging EDIT Trees Dual-Axis DAG Revision Engine</w:t>
      </w:r>
    </w:p>
    <w:p>
      <w:r>
        <w:t>NovWrite bifurcates story progression from authorial drafting through an orthogonal dual-axis architecture:</w:t>
        <w:br/>
        <w:t>• The UPDATE Pipe (Plot Axis / T_story): A horizontal sequential conduit representing chronological narrative milestones (event0 ---&gt; event1 ---&gt; event2 ...).</w:t>
        <w:br/>
        <w:t>• Hanging EDIT Trees (Authorial Revision DAG / T_revision): Every event and entity possesses a vertical DAG of immutable revision nodes (ED0 -&gt; ED1 -&gt; ED2 ...).</w:t>
        <w:br/>
        <w:t>• Non-Destructive Checkouts: Checking out an earlier revision (e.g. ED3 from ED4) moves the active EDIT head pointer without deleting newer drafts (ED4 remains a child branch).</w:t>
        <w:br/>
        <w:t>• Infinite Branching Support: Adding an edit while at an intermediate node creates branching child paths, allowing infinite parallel drafting exploration without destructive overwrites.</w:t>
        <w:br/>
        <w:t>• Bitemporal Coordinate Resolution: Deterministically resolves exact world state at any dual-axis coordinate (T_narrative, T_revision).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7C3AE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21B6"/>
                <w:sz w:val="20"/>
              </w:rPr>
              <w:t xml:space="preserve">REVISION DAG: </w:t>
            </w:r>
            <w:r>
              <w:rPr>
                <w:rFonts w:ascii="Calibri" w:hAnsi="Calibri"/>
                <w:color w:val="1F2937"/>
                <w:sz w:val="20"/>
              </w:rPr>
              <w:t>The UPDATE Pipe &amp; Hanging EDIT Trees: Enables authors to make infinite non-destructive drafting revisions, fix typos, and experiment with alternate descriptions while preserving complete historical timeline integrity.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5. Frontend Architecture &amp; Multi-Platform Engineering</w:t>
      </w:r>
    </w:p>
    <w:p>
      <w:pPr>
        <w:pStyle w:val="Heading2"/>
      </w:pPr>
      <w:r>
        <w:t>5.1 Decoupled Standalone Studios Architecture</w:t>
      </w:r>
    </w:p>
    <w:p>
      <w:r>
        <w:t>NovWrite decouples the Prose Writing Space from the World Creation Space into independent standalone workbenches:</w:t>
      </w:r>
    </w:p>
    <w:p>
      <w:r>
        <w:t>1. NovWrite Prose Studio (/novel):</w:t>
        <w:br/>
        <w:t xml:space="preserve">   - Full-height markdown prose canvas with real-time co-author presence avatars and scene lock banners.</w:t>
        <w:br/>
        <w:t xml:space="preserve">   - Minimalist status pills indicate real-time continuity health without interrupting the creative flow.</w:t>
        <w:br/>
        <w:t xml:space="preserve">   - Non-intrusive slide-over drawers provide instant lore lookup on demand.</w:t>
        <w:br/>
        <w:br/>
        <w:t>2. NovWrite World Studio (/world/*):</w:t>
        <w:br/>
        <w:t xml:space="preserve">   - Standalone workbench suite containing dedicated full-viewport pages for each domain.</w:t>
        <w:br/>
        <w:t xml:space="preserve">   - Characters &amp; Entities Studio (/world/entities): Master-detail data grid with full CRUD and customizable per-blueprint column pickers.</w:t>
        <w:br/>
        <w:t xml:space="preserve">   - Blueprints &amp; Schemas Architect (/world/schemas): Unified architect for 1st-Class Archetypes and 2nd-Class Sub-Schemas.</w:t>
        <w:br/>
        <w:t xml:space="preserve">   - Continuity Rules (/world/rules): Visual predicate builder for custom invariant constraints.</w:t>
        <w:br/>
        <w:t xml:space="preserve">   - Causal Timeline (/world/timeline): Dual-mode timeline (Narrative vs Chronological) and atomic EventEffect editor.</w:t>
        <w:br/>
        <w:t xml:space="preserve">   - Continuity Health &amp; Canon Reconciler (/world/audit): System-wide violation dashboard with Canon Override Modal.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DC2626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991B1B"/>
                <w:sz w:val="20"/>
              </w:rPr>
              <w:t xml:space="preserve">UX STANDARD: </w:t>
            </w:r>
            <w:r>
              <w:rPr>
                <w:rFonts w:ascii="Calibri" w:hAnsi="Calibri"/>
                <w:color w:val="1F2937"/>
                <w:sz w:val="20"/>
              </w:rPr>
              <w:t>Strict Anti-Pattern Prohibition: Complex world building domains MUST NEVER be crammed into modals or nested tabs inside a single screen. Each domain is implemented as a first-class, standalone workbench page with full master-detail tables and audit trails.</w:t>
            </w:r>
          </w:p>
        </w:tc>
      </w:tr>
    </w:tbl>
    <w:p>
      <w:pPr>
        <w:pStyle w:val="Heading2"/>
      </w:pPr>
      <w:r>
        <w:t>5.2 Tri-Platform Co-Development &amp; React Native Mobile Stack</w:t>
      </w:r>
    </w:p>
    <w:p>
      <w:r>
        <w:t>All three frontends are engineered simultaneously with unified styling, tokens, and component architecture: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2016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Framework &amp; Routing</w:t>
            </w:r>
          </w:p>
        </w:tc>
        <w:tc>
          <w:tcPr>
            <w:tcW w:type="dxa" w:w="1728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Styling Engine</w:t>
            </w:r>
          </w:p>
        </w:tc>
        <w:tc>
          <w:tcPr>
            <w:tcW w:type="dxa" w:w="2160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 Primitives (shadcn System)</w:t>
            </w:r>
          </w:p>
        </w:tc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Navigation Paradigm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Web Client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SvelteKit 2 (Svelte 5 Runes)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Tailwind CSS v4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shadcn-svelte (nova / zinc)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Sidebars, Header Breadcrumbs &amp; Sheets</w:t>
            </w:r>
          </w:p>
        </w:tc>
      </w:tr>
      <w:tr>
        <w:tc>
          <w:tcPr>
            <w:tcW w:type="dxa" w:w="158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Desktop App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Tauri 2 + SvelteKit 2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Tailwind CSS v4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shadcn-svelte (nova / zinc)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Native OS Menus &amp; Multi-Window Support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Native Mobile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React Native (Expo SDK 52+)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NativeWind v4 (Tailwind for RN)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React Native Reusables (@rn-primitives)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Bottom Action Bar &amp; Native Bottom Sheets</w:t>
            </w:r>
          </w:p>
        </w:tc>
      </w:tr>
    </w:tbl>
    <w:p>
      <w:pPr>
        <w:pStyle w:val="Heading2"/>
      </w:pPr>
      <w:r>
        <w:t>5.3 UI/UX Standards, Zero-Badge Policy &amp; Dedicated Page Routes</w:t>
      </w:r>
    </w:p>
    <w:p>
      <w:r>
        <w:t>To deliver a focused, professional authoring environment inspired by MongoDB Compass and Linear, NovWrite enforces strict visual constraints, dedicated page routing, and UI anti-pattern prevention:</w:t>
      </w:r>
    </w:p>
    <w:p>
      <w:r>
        <w:rPr>
          <w:b/>
        </w:rPr>
        <w:t xml:space="preserve">1. Prohibition of Excessive Gradients: </w:t>
      </w:r>
      <w:r>
        <w:t>Avoid multi-color marketing gradients, glassmorphism, and neon glow effects. Use solid, grounded surfaces (zinc-900 / slate-900) with crisp 1px borders.</w:t>
        <w:br/>
      </w:r>
      <w:r>
        <w:rPr>
          <w:b/>
        </w:rPr>
        <w:t xml:space="preserve">2. Zero-Badge Policy Across the UI: </w:t>
      </w:r>
      <w:r>
        <w:t>Badges, pill tags, and colored chip boxes are strictly prohibited across the frontend. Statuses and attributes are communicated via semantic icons with text dots, action buttons, accessible breadcrumbs, and slide-over side drawers.</w:t>
        <w:br/>
      </w:r>
      <w:r>
        <w:rPr>
          <w:b/>
        </w:rPr>
        <w:t xml:space="preserve">3. Dedicated 3-Tier Page-Based Routing: </w:t>
      </w:r>
      <w:r>
        <w:t>Every core domain (Entities, Blueprints/Schemas, Sub-Systems) is partitioned into a dedicated 3-tier route architecture: Default List view (/), Create view (/create), and Update/Inspector view (/[id]). Complex forms and formula editors are never crammed into popups or single-page tabs.</w:t>
        <w:br/>
      </w:r>
      <w:r>
        <w:rPr>
          <w:b/>
        </w:rPr>
        <w:t xml:space="preserve">4. Dropdown Component Standard: </w:t>
      </w:r>
      <w:r>
        <w:t>All dropdown selection menus must use the accessible Select primitive from shadcn-svelte ($lib/components/ui/select) or @rn-primitives on mobile, never native unstyled &lt;select&gt; tags.</w:t>
        <w:br/>
      </w:r>
      <w:r>
        <w:rPr>
          <w:b/>
        </w:rPr>
        <w:t xml:space="preserve">5. Isolation of Internal Communication Bridge: </w:t>
      </w:r>
      <w:r>
        <w:t>The @novwrite/bridge transport and diagnostic message hubs belong to backend machinery and are restricted to isolated developer tooling (/dev/communication-hub), keeping authoring navigation clean.</w:t>
      </w:r>
    </w:p>
    <w:p>
      <w:pPr>
        <w:pStyle w:val="Heading2"/>
      </w:pPr>
      <w:r>
        <w:t>5.4 First &amp; Second Class Blueprints with Sandboxed Mathematical Formulas</w:t>
      </w:r>
    </w:p>
    <w:p>
      <w:r>
        <w:t>NovWrite empowers authors with complete creative freedom to construct custom universe rules, dynamic identities, and mathematical formulas from scratch:</w:t>
      </w:r>
    </w:p>
    <w:p>
      <w:r>
        <w:rPr>
          <w:b/>
        </w:rPr>
        <w:t xml:space="preserve">• First-Class Blueprints (Primary Entity Archetypes): </w:t>
      </w:r>
      <w:r>
        <w:t>Instantiate tangible entities in the universe timeline (e.g. Cultivator Characters, Sacred Relics, Realms, Factions) with unique IDs, state snapshots, and mutation history.</w:t>
        <w:br/>
      </w:r>
      <w:r>
        <w:rPr>
          <w:b/>
        </w:rPr>
        <w:t xml:space="preserve">• Second-Class Blueprints (Sub-Blueprints &amp; Value Objects): </w:t>
      </w:r>
      <w:r>
        <w:t>Reusable embedded data structures and continuous scale gauges (e.g. Romantic Affection Scale, Cultivation Rank &amp; Mastery, Power Matrices) referenced as dynamic fields in 1st-Class blueprints.</w:t>
        <w:br/>
      </w:r>
      <w:r>
        <w:rPr>
          <w:b/>
        </w:rPr>
        <w:t xml:space="preserve">• Dynamic Enum Categories: </w:t>
      </w:r>
      <w:r>
        <w:t>Authors can define and manage dynamic option tags on enum fields (e.g., gender with ['Male', 'Female', 'Dual-Yin-Yang', 'Celestial']).</w:t>
        <w:br/>
      </w:r>
      <w:r>
        <w:rPr>
          <w:b/>
        </w:rPr>
        <w:t xml:space="preserve">• Sandboxed Mathematical &amp; Logical Formula Engine (formulaEngine.ts): </w:t>
      </w:r>
      <w:r>
        <w:t>A safe AST expression parser that evaluates complex mathematical formulas for computed properties (e.g. Total Combat Power = (cultivation.major_realm * cultivation.minor_realm) * special_Physique + attack * attack_technique_Mastery - defence * defence_technique_mastery) in real time as component fields are modified.</w:t>
      </w:r>
    </w:p>
    <w:p>
      <w:pPr>
        <w:pStyle w:val="Heading2"/>
      </w:pPr>
      <w:r>
        <w:t>5.5 Entity Editor 3-Tier Visual Hierarchy &amp; Strict Schema Invariance</w:t>
      </w:r>
    </w:p>
    <w:p>
      <w:r>
        <w:t>To resolve visual toolbar crowding and protect data integrity, NovWrite establishes strict frontend standards for entity management:</w:t>
        <w:br/>
        <w:t>• 3-Tier Header Visual Hierarchy: Partitioned into Tier 1 (Location &amp; Breadcrumbs), Tier 2 (Identity Banner &amp; Archetype metadata), and Tier 3 (Utility Toolbar with Visual Form vs Raw JSON toggle, Feather History drawer trigger, schema quick-jump, and primary Save action).</w:t>
        <w:br/>
        <w:t>• PipeTreeVisualizer UI Component: Interactive visualizer rendering the glowing narrative UPDATE pipeline conduit alongside vertical revision DAG branch graphs with live active edit head indicators.</w:t>
        <w:br/>
        <w:t>• Strict Schema Invariance: Complete elimination of arbitrary unmanaged custom properties from entity editing. All entity properties are strictly governed by formal Blueprint schemas.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7C3AE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21B6"/>
                <w:sz w:val="20"/>
              </w:rPr>
              <w:t xml:space="preserve">CORE CAPABILITY: </w:t>
            </w:r>
            <w:r>
              <w:rPr>
                <w:rFonts w:ascii="Calibri" w:hAnsi="Calibri"/>
                <w:color w:val="1F2937"/>
                <w:sz w:val="20"/>
              </w:rPr>
              <w:t>Blueprint &amp; Formula Freedom: Authors define custom mathematical formulas, multi-tier power ladders, and relationship scales with zero hardcoded constraints. Formulas evaluate in real-time within live test sandboxes and entity creation/update forms with 100% test verification.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6. Cache, Performance &amp; State Snapshot Architecture</w:t>
      </w:r>
    </w:p>
    <w:p>
      <w:r>
        <w:t>To guarantee sub-5ms state retrieval and multi-user concurrency across narratives with thousands of events, NovWrite implements a 7-tier Redis 7.2 caching topology.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Cache Tier</w:t>
            </w:r>
          </w:p>
        </w:tc>
        <w:tc>
          <w:tcPr>
            <w:tcW w:type="dxa" w:w="3024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Redis Key Namespace Pattern</w:t>
            </w:r>
          </w:p>
        </w:tc>
        <w:tc>
          <w:tcPr>
            <w:tcW w:type="dxa" w:w="1296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Payload Format</w:t>
            </w:r>
          </w:p>
        </w:tc>
        <w:tc>
          <w:tcPr>
            <w:tcW w:type="dxa" w:w="115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TTL</w:t>
            </w:r>
          </w:p>
        </w:tc>
        <w:tc>
          <w:tcPr>
            <w:tcW w:type="dxa" w:w="2160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Eviction / Invalidation Protocol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1. Auth &amp; RBAC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novwrite:v1:user:{id}:session:{id}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JSON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 Hour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Sliding TTL Expiry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2. State Snapshot</w:t>
            </w:r>
          </w:p>
        </w:tc>
        <w:tc>
          <w:tcPr>
            <w:tcW w:type="dxa" w:w="30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novwrite:v1:proj:{id}:state:seq:{n}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Protobuf / LZ4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24 Hours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Cascading Invalidation on Event Edit (seq &gt;= K)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3. Schema &amp; Rules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novwrite:v1:proj:{id}:schema:rules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JSON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12 Hours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Write-Through Invalidation on Schema Mutation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4. AI Grounding</w:t>
            </w:r>
          </w:p>
        </w:tc>
        <w:tc>
          <w:tcPr>
            <w:tcW w:type="dxa" w:w="30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novwrite:v1:proj:{id}:ai:grounding:{sceneId}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JSON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30 Mins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LRU Memory Eviction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5. Distributed Lock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novwrite:v1:proj:{id}:lock:fold:seq:{n}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String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10 Secs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Atomic SET NX EX Mutex (Thundering Herd Defense)</w:t>
            </w:r>
          </w:p>
        </w:tc>
      </w:tr>
      <w:tr>
        <w:tc>
          <w:tcPr>
            <w:tcW w:type="dxa" w:w="172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6. Scene Lease Lock</w:t>
            </w:r>
          </w:p>
        </w:tc>
        <w:tc>
          <w:tcPr>
            <w:tcW w:type="dxa" w:w="302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novwrite:v1:proj:{id}:scene:{id}:lease</w:t>
            </w:r>
          </w:p>
        </w:tc>
        <w:tc>
          <w:tcPr>
            <w:tcW w:type="dxa" w:w="129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JSON</w:t>
            </w:r>
          </w:p>
        </w:tc>
        <w:tc>
          <w:tcPr>
            <w:tcW w:type="dxa" w:w="115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60 Secs</w:t>
            </w:r>
          </w:p>
        </w:tc>
        <w:tc>
          <w:tcPr>
            <w:tcW w:type="dxa" w:w="2160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Heartbeat Refresh / Co-Author Break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7. Multi-User Presence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novwrite:v1:proj:{id}:presence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Hash / Set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30 Secs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Heartbeat Sync</w:t>
            </w:r>
          </w:p>
        </w:tc>
      </w:tr>
    </w:tbl>
    <w:p>
      <w:pPr>
        <w:pStyle w:val="Heading1"/>
      </w:pPr>
      <w:r>
        <w:rPr>
          <w:color w:val="7C3AED"/>
        </w:rPr>
        <w:t>7. Quality Assurance, Testing &amp; DevOps</w:t>
      </w:r>
    </w:p>
    <w:p>
      <w:r>
        <w:t>NovWrite enforces rigorous software engineering standards to guarantee codebase reliability and maintainability:</w:t>
      </w:r>
    </w:p>
    <w:p>
      <w:pPr>
        <w:pStyle w:val="Heading2"/>
      </w:pPr>
      <w:r>
        <w:t>7.1 Software Engineering Standards &amp; DevOps</w:t>
      </w:r>
    </w:p>
    <w:p>
      <w:r>
        <w:rPr>
          <w:b/>
        </w:rPr>
        <w:t xml:space="preserve">1. Mandatory Single-Change Policy: </w:t>
      </w:r>
      <w:r>
        <w:t>All contributions and agent tasks execute exactly one atomic change at a time, preventing regression compounding.</w:t>
        <w:br/>
      </w:r>
      <w:r>
        <w:rPr>
          <w:b/>
        </w:rPr>
        <w:t xml:space="preserve">2. Signed Cryptographic Commits: </w:t>
      </w:r>
      <w:r>
        <w:t>All git commits are cryptographically signed (`git commit -S`) and formatted according to `&lt;type&gt;(&lt;domain&gt;): &lt;expression&gt;` standard.</w:t>
        <w:br/>
      </w:r>
      <w:r>
        <w:rPr>
          <w:b/>
        </w:rPr>
        <w:t xml:space="preserve">3. 100% Test Coverage Target &amp; Dependency Injection: </w:t>
      </w:r>
      <w:r>
        <w:t>All domain logic, fold algorithms, and rule validators use constructor-injected mockable interfaces with co-located unit tests.</w:t>
        <w:br/>
      </w:r>
      <w:r>
        <w:rPr>
          <w:b/>
        </w:rPr>
        <w:t xml:space="preserve">4. Package Manager Standard: </w:t>
      </w:r>
      <w:r>
        <w:t>Monorepo dependency orchestration and script execution use pnpm exclusively (`pnpm install`, `pnpm dlx`, `pnpm --filter`).</w:t>
        <w:br/>
      </w:r>
      <w:r>
        <w:rPr>
          <w:b/>
        </w:rPr>
        <w:t xml:space="preserve">5. Containerized Deployment: </w:t>
      </w:r>
      <w:r>
        <w:t>Docker Compose orchestrates PostgreSQL 18, Redis 7, and Traefik reverse proxy with automated TLS termination.</w:t>
      </w:r>
    </w:p>
    <w:p>
      <w:pPr>
        <w:pStyle w:val="Heading2"/>
      </w:pPr>
      <w:r>
        <w:t>7.2 MVP Phased Implementation Plan &amp; Development Test Seeder</w:t>
      </w:r>
    </w:p>
    <w:p>
      <w:r>
        <w:t>To deliver a robust, functional MVP while adhering strictly to YAGNI principles (eliminating unnecessary pre-optimizations), development is structured into deliberate, independent phases across isolated branches: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 / Branch</w:t>
            </w:r>
          </w:p>
        </w:tc>
        <w:tc>
          <w:tcPr>
            <w:tcW w:type="dxa" w:w="2736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Deliverable</w:t>
            </w:r>
          </w:p>
        </w:tc>
        <w:tc>
          <w:tcPr>
            <w:tcW w:type="dxa" w:w="2448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Block Standard ID</w:t>
            </w:r>
          </w:p>
        </w:tc>
        <w:tc>
          <w:tcPr>
            <w:tcW w:type="dxa" w:w="2304"/>
            <w:shd w:fill="7C3AE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Validation Criteria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Phase 0 (main)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Core Monorepo, DB Migrations &amp; @novwrite/bridge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BLOCK_CORE_INFRA_INIT_001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Clean Prisma migration &amp; Mock Bridge passing unit tests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Phase 0.4 (main)</w:t>
            </w:r>
          </w:p>
        </w:tc>
        <w:tc>
          <w:tcPr>
            <w:tcW w:type="dxa" w:w="27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Development-Only One-Click Test Seeder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BLOCK_DEV_SEEDER_ENGINE_001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POST /api/v1/dev/seed populates 'Chronicles of Aethelgard' in &lt;500ms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Phase W (world)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Dynamic Schemas, Timeline &amp; State Fold Engine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BLOCK_WORLD_STATE_FOLD_001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4-step fold loop detects intentional test violation with RFC 7807 payload</w:t>
            </w:r>
          </w:p>
        </w:tc>
      </w:tr>
      <w:tr>
        <w:tc>
          <w:tcPr>
            <w:tcW w:type="dxa" w:w="187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Phase N (novel)</w:t>
            </w:r>
          </w:p>
        </w:tc>
        <w:tc>
          <w:tcPr>
            <w:tcW w:type="dxa" w:w="2736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Prose Studio, TipTap Editor &amp; Heartbeat Leases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BLOCK_NOVEL_SCENE_LEASE_001</w:t>
            </w:r>
          </w:p>
        </w:tc>
        <w:tc>
          <w:tcPr>
            <w:tcW w:type="dxa" w:w="2304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Scene lease lock &amp; real-time continuity HUD pill rendered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Phase I (main)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Cross-Domain Integration &amp; End-to-End Demo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BLOCK_INTEGRATION_DEMO_001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8"/>
              </w:rPr>
              <w:t>One-click seeder -&gt; contradiction detection -&gt; Lead Author override flow verified</w:t>
            </w:r>
          </w:p>
        </w:tc>
      </w:tr>
    </w:tbl>
    <w:p>
      <w:pPr>
        <w:pStyle w:val="Heading2"/>
      </w:pPr>
      <w:r>
        <w:t>7.3 5-Phase Monorepo Test Architecture &amp; Regression Pipeline</w:t>
      </w:r>
    </w:p>
    <w:p>
      <w:r>
        <w:t>NovWrite enforces an automated 5-phase test execution runner (./test.sh) across all tiers of the monorepo:</w:t>
        <w:br/>
        <w:t>• Phase 1 (@novwrite/bridge): 12 unit tests validating RPC contracts, Zod schemas, and error adapters.</w:t>
        <w:br/>
        <w:t>• Phase 2 (@novwrite/data-service): 40 unit tests verifying schema engines, property normalization, formula AST evaluation, and state folding.</w:t>
        <w:br/>
        <w:t>• Phase 3 (apps/api): Go backend test suite verifying handlers, middlewares, and domain logic.</w:t>
        <w:br/>
        <w:t>• Phase 4 (@novwrite/web): 14 Vitest tests covering stores, formula engines, and UI visualizer components.</w:t>
        <w:br/>
        <w:t>• Phase 5 (Diagnostic Typecheck): Monorepo-wide strict TypeScript and Svelte diagnostics verification via ./check.sh (0 errors).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7C3AE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21B6"/>
                <w:sz w:val="20"/>
              </w:rPr>
              <w:t xml:space="preserve">QA ASSURANCE: </w:t>
            </w:r>
            <w:r>
              <w:rPr>
                <w:rFonts w:ascii="Calibri" w:hAnsi="Calibri"/>
                <w:color w:val="1F2937"/>
                <w:sz w:val="20"/>
              </w:rPr>
              <w:t>5-Phase Test Runner: Guarantees 100% test coverage and regression prevention across all services, engines, and frontend stores with zero type diagnostics warnings.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7C3AED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5B21B6"/>
                <w:sz w:val="20"/>
              </w:rPr>
              <w:t xml:space="preserve">DEV EXPERIENCE: </w:t>
            </w:r>
            <w:r>
              <w:rPr>
                <w:rFonts w:ascii="Calibri" w:hAnsi="Calibri"/>
                <w:color w:val="1F2937"/>
                <w:sz w:val="20"/>
              </w:rPr>
              <w:t>Development-Only Test Data One-Click Filler: To eliminate manual testing overhead, a dedicated development seeder provisions an interconnected fantasy universe ('Chronicles of Aethelgard') containing 3 characters, 2 locations, 5 historical timeline events, 2 invariant rules, 3 manuscript scenes, and deliberate rule violations for instant end-to-end verification.</w:t>
            </w:r>
          </w:p>
        </w:tc>
      </w:tr>
    </w:tbl>
    <w:p>
      <w:pPr>
        <w:pStyle w:val="Heading1"/>
      </w:pPr>
      <w:r>
        <w:rPr>
          <w:color w:val="7C3AED"/>
        </w:rPr>
        <w:t>8. Conclusion &amp; Future Scope</w:t>
      </w:r>
    </w:p>
    <w:p>
      <w:r>
        <w:t>NovWrite establishes a new architectural benchmark for AI-assisted creative writing systems. By enforcing Canon Over AI Memory, combining relational prose structures with dynamic JSONB schemas, providing robust in-app Author Roles and scene leases, offering comprehensive Platform Admin assistance (MFA resets, refunds, data repair), and leveraging event-sourcing state reconstruction with audited canon overrides, the platform guarantees deterministic lore consistency across massive multi-chapter narratives.</w:t>
      </w:r>
    </w:p>
    <w:p>
      <w:pPr>
        <w:pStyle w:val="Heading2"/>
      </w:pPr>
      <w:r>
        <w:t>8.1 Future Research &amp; Engineering Extensions</w:t>
      </w:r>
    </w:p>
    <w:p>
      <w:r>
        <w:t>- Real-Time Multi-Author Collaboration: Integration of Conflict-Free Replicated Data Types (CRDTs) over WebSockets for collaborative manuscript editing.</w:t>
        <w:br/>
        <w:t>- Graph Neural Network (GNN) Continuity Auditing: Employing relational graph embeddings to detect subtle thematic inconsistencies and implicit power scaling anomalies.</w:t>
        <w:br/>
        <w:t>- Local Offline LLM Sidecars: Enabling local on-device small language model (SLM) inference for privacy-conscious offline authoring on Desktop and Mobile.</w:t>
      </w:r>
    </w:p>
    <w:p>
      <w:pPr>
        <w:pStyle w:val="Heading2"/>
      </w:pPr>
      <w:r>
        <w:t>8.2 Key References &amp; Specifications</w:t>
      </w:r>
    </w:p>
    <w:p>
      <w:r>
        <w:t>1. PostgreSQL 18 pgvector Extension Documentation (https://github.com/pgvector/pgvector)</w:t>
        <w:br/>
        <w:t>2. Prisma ORM Architecture &amp; TypeScript Client Specification (https://www.prisma.io/docs)</w:t>
        <w:br/>
        <w:t>3. Svelte 5 Runes Specification &amp; SvelteKit 2 Guide (https://svelte.dev/docs/svelte/what-are-runes)</w:t>
        <w:br/>
        <w:t>4. shadcn-svelte Component Library (https://shadcn-svelte.com)</w:t>
        <w:br/>
        <w:t>5. React Native Reusables &amp; @rn-primitives (https://reactnativereusables.com)</w:t>
        <w:br/>
        <w:t>6. RFC 7807: Problem Details for HTTP APIs (IETF Standard)</w:t>
        <w:br/>
        <w:t>7. Redis 7.2 RESP3 Protocol &amp; Pub/Sub Caching Topology (https://redis.io/docs)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