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Initiatives taken by Vandana Parmar, PGT Maths, KV No.1 Indore Shift I during Lockdown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Mrs. Vandana Parmar, PGT Mathematics,  started taking live online classes in an interactive fashion on G-meet from the first week of April itself. Considering the constraints some students had regarding erratic and inconsistent network facilities, handwritten notes and PPTs were prepared and sent to all the students for current and future reference. Topic based quizzes and assignments have been administered periodically. Doubt clearing sessions were conducted for students regularly and the teacher  was in touch with her pupils  over the phone 24×7. Also, she maintained contact with parents to resolve students’ problems and clear their doubts regarding online classes. In addition to teaching her classes, Ms. Parmar has fulfilled her   responsibilities  as the Admission Incharge and an associate member of the timetable committee. After her online classes in the morning, she has been regularly visiting the school  for at least 7 hours daily and is ensuring smooth conduction of the admission process. She has also contributed in preparing a special timetable for students for the lockdown period.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6480" w:firstLine="72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