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114B" w14:textId="77777777" w:rsidR="0061437E" w:rsidRDefault="007A1B00" w:rsidP="0061437E">
      <w:pPr>
        <w:pStyle w:val="Title"/>
        <w:bidi/>
        <w:jc w:val="center"/>
        <w:rPr>
          <w:color w:val="FF0000"/>
          <w:u w:val="single"/>
        </w:rPr>
      </w:pPr>
      <w:r w:rsidRPr="00E767D8">
        <w:rPr>
          <w:color w:val="FF0000"/>
          <w:u w:val="single"/>
        </w:rPr>
        <w:t xml:space="preserve">Environmental </w:t>
      </w:r>
      <w:r w:rsidR="0061437E">
        <w:rPr>
          <w:color w:val="FF0000"/>
          <w:u w:val="single"/>
        </w:rPr>
        <w:t>monitoring</w:t>
      </w:r>
    </w:p>
    <w:p w14:paraId="6D846F80" w14:textId="77777777" w:rsidR="008638B7" w:rsidRPr="009C4BDD" w:rsidRDefault="008638B7" w:rsidP="002624FB">
      <w:pPr>
        <w:jc w:val="both"/>
        <w:rPr>
          <w:sz w:val="40"/>
          <w:szCs w:val="40"/>
        </w:rPr>
      </w:pPr>
    </w:p>
    <w:p w14:paraId="50052EDD" w14:textId="46D898AE" w:rsidR="008638B7" w:rsidRPr="009C4BDD" w:rsidRDefault="008638B7" w:rsidP="002624FB">
      <w:pPr>
        <w:jc w:val="both"/>
        <w:rPr>
          <w:color w:val="4472C4" w:themeColor="accent1"/>
          <w:sz w:val="40"/>
          <w:szCs w:val="40"/>
        </w:rPr>
      </w:pPr>
      <w:r w:rsidRPr="009C4BDD">
        <w:rPr>
          <w:color w:val="4472C4" w:themeColor="accent1"/>
          <w:sz w:val="40"/>
          <w:szCs w:val="40"/>
        </w:rPr>
        <w:t>Definition</w:t>
      </w:r>
      <w:r w:rsidR="00EF5139" w:rsidRPr="009C4BDD">
        <w:rPr>
          <w:color w:val="4472C4" w:themeColor="accent1"/>
          <w:sz w:val="40"/>
          <w:szCs w:val="40"/>
        </w:rPr>
        <w:t>:</w:t>
      </w:r>
    </w:p>
    <w:p w14:paraId="573C65CA" w14:textId="4A67194B" w:rsidR="00B87B87" w:rsidRPr="009C4BDD" w:rsidRDefault="008638B7" w:rsidP="002624FB">
      <w:pPr>
        <w:jc w:val="both"/>
        <w:rPr>
          <w:sz w:val="40"/>
          <w:szCs w:val="40"/>
        </w:rPr>
      </w:pPr>
      <w:r w:rsidRPr="009C4BDD">
        <w:rPr>
          <w:sz w:val="40"/>
          <w:szCs w:val="40"/>
        </w:rPr>
        <w:t xml:space="preserve">                 </w:t>
      </w:r>
      <w:r w:rsidR="00B87B87" w:rsidRPr="009C4BDD">
        <w:rPr>
          <w:sz w:val="40"/>
          <w:szCs w:val="40"/>
        </w:rPr>
        <w:t>Environmental monitoring involves the systematic collection and analysis of data to assess and understand changes in the environment. It helps track air and water quality, biodiversity, pollution levels, and more to make informed decisions and protect ecosystems. How can I assist you further with environmental monitoring?</w:t>
      </w:r>
    </w:p>
    <w:p w14:paraId="275D1C64" w14:textId="77777777" w:rsidR="004F7022" w:rsidRPr="009C4BDD" w:rsidRDefault="004F7022" w:rsidP="004F7022">
      <w:pPr>
        <w:jc w:val="both"/>
        <w:rPr>
          <w:sz w:val="40"/>
          <w:szCs w:val="40"/>
        </w:rPr>
      </w:pPr>
      <w:r w:rsidRPr="009C4BDD">
        <w:rPr>
          <w:sz w:val="40"/>
          <w:szCs w:val="40"/>
        </w:rPr>
        <w:t>Solving environmental monitoring problems often requires a multi-faceted approach. Here are some general steps to address such issues:</w:t>
      </w:r>
    </w:p>
    <w:p w14:paraId="3A16EE16" w14:textId="77777777" w:rsidR="004F7022" w:rsidRPr="009C4BDD" w:rsidRDefault="004F7022" w:rsidP="004F7022">
      <w:pPr>
        <w:jc w:val="both"/>
        <w:rPr>
          <w:sz w:val="40"/>
          <w:szCs w:val="40"/>
        </w:rPr>
      </w:pPr>
    </w:p>
    <w:p w14:paraId="1CB89FF4" w14:textId="6B20D47A" w:rsidR="004F7022" w:rsidRPr="009C4BDD" w:rsidRDefault="004F7022" w:rsidP="002D0E2D">
      <w:pPr>
        <w:pStyle w:val="ListParagraph"/>
        <w:numPr>
          <w:ilvl w:val="0"/>
          <w:numId w:val="6"/>
        </w:numPr>
        <w:jc w:val="both"/>
        <w:rPr>
          <w:sz w:val="40"/>
          <w:szCs w:val="40"/>
        </w:rPr>
      </w:pPr>
      <w:r w:rsidRPr="009C4BDD">
        <w:rPr>
          <w:b/>
          <w:bCs/>
          <w:color w:val="1F3864" w:themeColor="accent1" w:themeShade="80"/>
          <w:sz w:val="40"/>
          <w:szCs w:val="40"/>
        </w:rPr>
        <w:t>Identify the Problem:</w:t>
      </w:r>
      <w:r w:rsidRPr="009C4BDD">
        <w:rPr>
          <w:sz w:val="40"/>
          <w:szCs w:val="40"/>
        </w:rPr>
        <w:t xml:space="preserve"> Clearly define the environmental issue you're addressing, such as air pollution, water contamination, or habitat degradation.</w:t>
      </w:r>
    </w:p>
    <w:p w14:paraId="71DD24EF" w14:textId="77777777" w:rsidR="004F7022" w:rsidRPr="009C4BDD" w:rsidRDefault="004F7022" w:rsidP="004F7022">
      <w:pPr>
        <w:jc w:val="both"/>
        <w:rPr>
          <w:sz w:val="40"/>
          <w:szCs w:val="40"/>
        </w:rPr>
      </w:pPr>
    </w:p>
    <w:p w14:paraId="4BDEE819" w14:textId="3311D0DB" w:rsidR="004F7022" w:rsidRPr="009C4BDD" w:rsidRDefault="004F7022" w:rsidP="000C605E">
      <w:pPr>
        <w:pStyle w:val="ListParagraph"/>
        <w:numPr>
          <w:ilvl w:val="0"/>
          <w:numId w:val="6"/>
        </w:numPr>
        <w:jc w:val="both"/>
        <w:rPr>
          <w:sz w:val="40"/>
          <w:szCs w:val="40"/>
        </w:rPr>
      </w:pPr>
      <w:r w:rsidRPr="009C4BDD">
        <w:rPr>
          <w:b/>
          <w:bCs/>
          <w:color w:val="1F3864" w:themeColor="accent1" w:themeShade="80"/>
          <w:sz w:val="40"/>
          <w:szCs w:val="40"/>
        </w:rPr>
        <w:t>Data</w:t>
      </w:r>
      <w:r w:rsidR="008D7152" w:rsidRPr="009C4BDD">
        <w:rPr>
          <w:b/>
          <w:bCs/>
          <w:color w:val="1F3864" w:themeColor="accent1" w:themeShade="80"/>
          <w:sz w:val="40"/>
          <w:szCs w:val="40"/>
        </w:rPr>
        <w:t xml:space="preserve"> </w:t>
      </w:r>
      <w:r w:rsidRPr="009C4BDD">
        <w:rPr>
          <w:b/>
          <w:bCs/>
          <w:color w:val="1F3864" w:themeColor="accent1" w:themeShade="80"/>
          <w:sz w:val="40"/>
          <w:szCs w:val="40"/>
        </w:rPr>
        <w:t>Collection</w:t>
      </w:r>
      <w:r w:rsidR="008D7152" w:rsidRPr="009C4BDD">
        <w:rPr>
          <w:b/>
          <w:bCs/>
          <w:color w:val="1F3864" w:themeColor="accent1" w:themeShade="80"/>
          <w:sz w:val="40"/>
          <w:szCs w:val="40"/>
        </w:rPr>
        <w:t>:</w:t>
      </w:r>
      <w:r w:rsidR="008D7152" w:rsidRPr="009C4BDD">
        <w:rPr>
          <w:sz w:val="40"/>
          <w:szCs w:val="40"/>
        </w:rPr>
        <w:t xml:space="preserve"> </w:t>
      </w:r>
      <w:r w:rsidRPr="009C4BDD">
        <w:rPr>
          <w:sz w:val="40"/>
          <w:szCs w:val="40"/>
        </w:rPr>
        <w:t>Gather accurate and reliable data through sensors, surveys, and scientific studies. High-quality data is essential for informed decision-making.</w:t>
      </w:r>
    </w:p>
    <w:p w14:paraId="417AE9EA" w14:textId="77777777" w:rsidR="004F7022" w:rsidRPr="009C4BDD" w:rsidRDefault="004F7022" w:rsidP="004F7022">
      <w:pPr>
        <w:jc w:val="both"/>
        <w:rPr>
          <w:sz w:val="40"/>
          <w:szCs w:val="40"/>
        </w:rPr>
      </w:pPr>
    </w:p>
    <w:p w14:paraId="236C7FE4" w14:textId="7AB4EE5C" w:rsidR="004F7022" w:rsidRPr="009C4BDD" w:rsidRDefault="004F7022" w:rsidP="006C61C7">
      <w:pPr>
        <w:pStyle w:val="ListParagraph"/>
        <w:numPr>
          <w:ilvl w:val="0"/>
          <w:numId w:val="6"/>
        </w:numPr>
        <w:jc w:val="both"/>
        <w:rPr>
          <w:sz w:val="40"/>
          <w:szCs w:val="40"/>
        </w:rPr>
      </w:pPr>
      <w:r w:rsidRPr="009C4BDD">
        <w:rPr>
          <w:b/>
          <w:bCs/>
          <w:color w:val="1F3864" w:themeColor="accent1" w:themeShade="80"/>
          <w:sz w:val="40"/>
          <w:szCs w:val="40"/>
        </w:rPr>
        <w:lastRenderedPageBreak/>
        <w:t>Analysis:</w:t>
      </w:r>
      <w:r w:rsidRPr="009C4BDD">
        <w:rPr>
          <w:sz w:val="40"/>
          <w:szCs w:val="40"/>
        </w:rPr>
        <w:t xml:space="preserve"> </w:t>
      </w:r>
      <w:proofErr w:type="spellStart"/>
      <w:r w:rsidRPr="009C4BDD">
        <w:rPr>
          <w:sz w:val="40"/>
          <w:szCs w:val="40"/>
        </w:rPr>
        <w:t>Analyze</w:t>
      </w:r>
      <w:proofErr w:type="spellEnd"/>
      <w:r w:rsidRPr="009C4BDD">
        <w:rPr>
          <w:sz w:val="40"/>
          <w:szCs w:val="40"/>
        </w:rPr>
        <w:t xml:space="preserve"> the collected data to understand the problem's scope, trends, and potential causes. Statistical tools and </w:t>
      </w:r>
      <w:proofErr w:type="spellStart"/>
      <w:r w:rsidRPr="009C4BDD">
        <w:rPr>
          <w:sz w:val="40"/>
          <w:szCs w:val="40"/>
        </w:rPr>
        <w:t>modeling</w:t>
      </w:r>
      <w:proofErr w:type="spellEnd"/>
      <w:r w:rsidRPr="009C4BDD">
        <w:rPr>
          <w:sz w:val="40"/>
          <w:szCs w:val="40"/>
        </w:rPr>
        <w:t xml:space="preserve"> can help with this.</w:t>
      </w:r>
    </w:p>
    <w:p w14:paraId="1473050E" w14:textId="77777777" w:rsidR="004F7022" w:rsidRPr="009C4BDD" w:rsidRDefault="004F7022" w:rsidP="004F7022">
      <w:pPr>
        <w:jc w:val="both"/>
        <w:rPr>
          <w:sz w:val="40"/>
          <w:szCs w:val="40"/>
        </w:rPr>
      </w:pPr>
    </w:p>
    <w:p w14:paraId="1B95988B" w14:textId="793BD780" w:rsidR="004F7022" w:rsidRPr="009C4BDD" w:rsidRDefault="004F7022" w:rsidP="004352EA">
      <w:pPr>
        <w:pStyle w:val="ListParagraph"/>
        <w:numPr>
          <w:ilvl w:val="0"/>
          <w:numId w:val="6"/>
        </w:numPr>
        <w:jc w:val="both"/>
        <w:rPr>
          <w:sz w:val="40"/>
          <w:szCs w:val="40"/>
        </w:rPr>
      </w:pPr>
      <w:r w:rsidRPr="009C4BDD">
        <w:rPr>
          <w:b/>
          <w:bCs/>
          <w:color w:val="1F3864" w:themeColor="accent1" w:themeShade="80"/>
          <w:sz w:val="40"/>
          <w:szCs w:val="40"/>
        </w:rPr>
        <w:t>Stakeholder Engagement:</w:t>
      </w:r>
      <w:r w:rsidRPr="009C4BDD">
        <w:rPr>
          <w:sz w:val="40"/>
          <w:szCs w:val="40"/>
        </w:rPr>
        <w:t xml:space="preserve"> Involve relevant stakeholders, including government agencies, NGOs, local communities, and industry representatives, to ensure a collaborative and holistic approach.</w:t>
      </w:r>
    </w:p>
    <w:p w14:paraId="5509D7A6" w14:textId="77777777" w:rsidR="004F7022" w:rsidRPr="009C4BDD" w:rsidRDefault="004F7022" w:rsidP="004F7022">
      <w:pPr>
        <w:jc w:val="both"/>
        <w:rPr>
          <w:sz w:val="40"/>
          <w:szCs w:val="40"/>
        </w:rPr>
      </w:pPr>
    </w:p>
    <w:p w14:paraId="75A2DC42" w14:textId="04F8C3C8" w:rsidR="004F7022" w:rsidRPr="009C4BDD" w:rsidRDefault="004F7022" w:rsidP="00FF1A3B">
      <w:pPr>
        <w:pStyle w:val="ListParagraph"/>
        <w:numPr>
          <w:ilvl w:val="0"/>
          <w:numId w:val="6"/>
        </w:numPr>
        <w:jc w:val="both"/>
        <w:rPr>
          <w:sz w:val="40"/>
          <w:szCs w:val="40"/>
        </w:rPr>
      </w:pPr>
      <w:r w:rsidRPr="009C4BDD">
        <w:rPr>
          <w:b/>
          <w:bCs/>
          <w:color w:val="1F3864" w:themeColor="accent1" w:themeShade="80"/>
          <w:sz w:val="40"/>
          <w:szCs w:val="40"/>
        </w:rPr>
        <w:t>Regulatory Compliance:</w:t>
      </w:r>
      <w:r w:rsidRPr="009C4BDD">
        <w:rPr>
          <w:sz w:val="40"/>
          <w:szCs w:val="40"/>
        </w:rPr>
        <w:t xml:space="preserve"> Ensure that monitoring activities comply with relevant environmental regulations and standards.</w:t>
      </w:r>
    </w:p>
    <w:p w14:paraId="03E8D1D5" w14:textId="77777777" w:rsidR="004F7022" w:rsidRPr="009C4BDD" w:rsidRDefault="004F7022" w:rsidP="004F7022">
      <w:pPr>
        <w:jc w:val="both"/>
        <w:rPr>
          <w:sz w:val="40"/>
          <w:szCs w:val="40"/>
        </w:rPr>
      </w:pPr>
    </w:p>
    <w:p w14:paraId="15C6839E" w14:textId="5745786C" w:rsidR="004F7022" w:rsidRPr="009C4BDD" w:rsidRDefault="004F7022" w:rsidP="004D3011">
      <w:pPr>
        <w:pStyle w:val="ListParagraph"/>
        <w:numPr>
          <w:ilvl w:val="0"/>
          <w:numId w:val="6"/>
        </w:numPr>
        <w:jc w:val="both"/>
        <w:rPr>
          <w:sz w:val="40"/>
          <w:szCs w:val="40"/>
        </w:rPr>
      </w:pPr>
      <w:r w:rsidRPr="009C4BDD">
        <w:rPr>
          <w:b/>
          <w:bCs/>
          <w:color w:val="1F3864" w:themeColor="accent1" w:themeShade="80"/>
          <w:sz w:val="40"/>
          <w:szCs w:val="40"/>
        </w:rPr>
        <w:t>Technology and Innovation:</w:t>
      </w:r>
      <w:r w:rsidRPr="009C4BDD">
        <w:rPr>
          <w:sz w:val="40"/>
          <w:szCs w:val="40"/>
        </w:rPr>
        <w:t xml:space="preserve"> Utilize advanced technologies such as remote sensing, </w:t>
      </w:r>
      <w:proofErr w:type="spellStart"/>
      <w:r w:rsidRPr="009C4BDD">
        <w:rPr>
          <w:sz w:val="40"/>
          <w:szCs w:val="40"/>
        </w:rPr>
        <w:t>IoT</w:t>
      </w:r>
      <w:proofErr w:type="spellEnd"/>
      <w:r w:rsidRPr="009C4BDD">
        <w:rPr>
          <w:sz w:val="40"/>
          <w:szCs w:val="40"/>
        </w:rPr>
        <w:t>, and AI for efficient data collection and analysis.</w:t>
      </w:r>
    </w:p>
    <w:p w14:paraId="7BB3F074" w14:textId="77777777" w:rsidR="004F7022" w:rsidRPr="009C4BDD" w:rsidRDefault="004F7022" w:rsidP="004F7022">
      <w:pPr>
        <w:jc w:val="both"/>
        <w:rPr>
          <w:sz w:val="40"/>
          <w:szCs w:val="40"/>
        </w:rPr>
      </w:pPr>
    </w:p>
    <w:p w14:paraId="411C8ADA" w14:textId="4C68FA1E" w:rsidR="004F7022" w:rsidRPr="009C4BDD" w:rsidRDefault="004F7022" w:rsidP="0093445F">
      <w:pPr>
        <w:pStyle w:val="ListParagraph"/>
        <w:numPr>
          <w:ilvl w:val="0"/>
          <w:numId w:val="6"/>
        </w:numPr>
        <w:jc w:val="both"/>
        <w:rPr>
          <w:sz w:val="40"/>
          <w:szCs w:val="40"/>
        </w:rPr>
      </w:pPr>
      <w:r w:rsidRPr="009C4BDD">
        <w:rPr>
          <w:b/>
          <w:bCs/>
          <w:color w:val="1F3864" w:themeColor="accent1" w:themeShade="80"/>
          <w:sz w:val="40"/>
          <w:szCs w:val="40"/>
        </w:rPr>
        <w:t>Mitigation Strategies:</w:t>
      </w:r>
      <w:r w:rsidRPr="009C4BDD">
        <w:rPr>
          <w:sz w:val="40"/>
          <w:szCs w:val="40"/>
        </w:rPr>
        <w:t xml:space="preserve"> Develop and implement strategies to mitigate or prevent further environmental damage. This could include policy changes, improved industrial practices, or habitat restoration.</w:t>
      </w:r>
    </w:p>
    <w:p w14:paraId="7F0798A5" w14:textId="77777777" w:rsidR="004F7022" w:rsidRPr="009C4BDD" w:rsidRDefault="004F7022" w:rsidP="004F7022">
      <w:pPr>
        <w:jc w:val="both"/>
        <w:rPr>
          <w:sz w:val="40"/>
          <w:szCs w:val="40"/>
        </w:rPr>
      </w:pPr>
    </w:p>
    <w:p w14:paraId="6177EEC5" w14:textId="7E2E2A56" w:rsidR="004F7022" w:rsidRPr="009C4BDD" w:rsidRDefault="004F7022" w:rsidP="0093445F">
      <w:pPr>
        <w:pStyle w:val="ListParagraph"/>
        <w:numPr>
          <w:ilvl w:val="0"/>
          <w:numId w:val="6"/>
        </w:numPr>
        <w:jc w:val="both"/>
        <w:rPr>
          <w:sz w:val="40"/>
          <w:szCs w:val="40"/>
        </w:rPr>
      </w:pPr>
      <w:r w:rsidRPr="009C4BDD">
        <w:rPr>
          <w:b/>
          <w:bCs/>
          <w:color w:val="1F3864" w:themeColor="accent1" w:themeShade="80"/>
          <w:sz w:val="40"/>
          <w:szCs w:val="40"/>
        </w:rPr>
        <w:t xml:space="preserve">Public Awareness: </w:t>
      </w:r>
      <w:r w:rsidRPr="009C4BDD">
        <w:rPr>
          <w:sz w:val="40"/>
          <w:szCs w:val="40"/>
        </w:rPr>
        <w:t xml:space="preserve">Raise public awareness about the issue to garner support and encourage responsible </w:t>
      </w:r>
      <w:proofErr w:type="spellStart"/>
      <w:r w:rsidRPr="009C4BDD">
        <w:rPr>
          <w:sz w:val="40"/>
          <w:szCs w:val="40"/>
        </w:rPr>
        <w:t>behavior</w:t>
      </w:r>
      <w:proofErr w:type="spellEnd"/>
      <w:r w:rsidRPr="009C4BDD">
        <w:rPr>
          <w:sz w:val="40"/>
          <w:szCs w:val="40"/>
        </w:rPr>
        <w:t>.</w:t>
      </w:r>
    </w:p>
    <w:p w14:paraId="510FECEF" w14:textId="77777777" w:rsidR="004F7022" w:rsidRPr="009C4BDD" w:rsidRDefault="004F7022" w:rsidP="004F7022">
      <w:pPr>
        <w:jc w:val="both"/>
        <w:rPr>
          <w:sz w:val="40"/>
          <w:szCs w:val="40"/>
        </w:rPr>
      </w:pPr>
    </w:p>
    <w:p w14:paraId="6B015FD8" w14:textId="12902CA1" w:rsidR="004F7022" w:rsidRPr="009C4BDD" w:rsidRDefault="004F7022" w:rsidP="00C349C7">
      <w:pPr>
        <w:pStyle w:val="ListParagraph"/>
        <w:numPr>
          <w:ilvl w:val="0"/>
          <w:numId w:val="6"/>
        </w:numPr>
        <w:jc w:val="both"/>
        <w:rPr>
          <w:sz w:val="40"/>
          <w:szCs w:val="40"/>
        </w:rPr>
      </w:pPr>
      <w:r w:rsidRPr="009C4BDD">
        <w:rPr>
          <w:b/>
          <w:bCs/>
          <w:color w:val="1F3864" w:themeColor="accent1" w:themeShade="80"/>
          <w:sz w:val="40"/>
          <w:szCs w:val="40"/>
        </w:rPr>
        <w:t>Long-Term Monitoring:</w:t>
      </w:r>
      <w:r w:rsidRPr="009C4BDD">
        <w:rPr>
          <w:sz w:val="40"/>
          <w:szCs w:val="40"/>
        </w:rPr>
        <w:t xml:space="preserve"> Establish continuous monitoring systems to track changes and assess the effectiveness of mitigation efforts over time.</w:t>
      </w:r>
    </w:p>
    <w:p w14:paraId="2EC6C533" w14:textId="77777777" w:rsidR="004F7022" w:rsidRPr="009C4BDD" w:rsidRDefault="004F7022" w:rsidP="004F7022">
      <w:pPr>
        <w:jc w:val="both"/>
        <w:rPr>
          <w:sz w:val="40"/>
          <w:szCs w:val="40"/>
        </w:rPr>
      </w:pPr>
    </w:p>
    <w:p w14:paraId="1A880661" w14:textId="5134482D" w:rsidR="004F7022" w:rsidRPr="009C4BDD" w:rsidRDefault="004F7022" w:rsidP="00C349C7">
      <w:pPr>
        <w:pStyle w:val="ListParagraph"/>
        <w:numPr>
          <w:ilvl w:val="0"/>
          <w:numId w:val="6"/>
        </w:numPr>
        <w:jc w:val="both"/>
        <w:rPr>
          <w:sz w:val="40"/>
          <w:szCs w:val="40"/>
        </w:rPr>
      </w:pPr>
      <w:r w:rsidRPr="009C4BDD">
        <w:rPr>
          <w:b/>
          <w:bCs/>
          <w:color w:val="1F3864" w:themeColor="accent1" w:themeShade="80"/>
          <w:sz w:val="40"/>
          <w:szCs w:val="40"/>
        </w:rPr>
        <w:t>Adaptation:</w:t>
      </w:r>
      <w:r w:rsidRPr="009C4BDD">
        <w:rPr>
          <w:sz w:val="40"/>
          <w:szCs w:val="40"/>
        </w:rPr>
        <w:t xml:space="preserve"> Be prepared to adapt strategies as new data and insights emerge or as environmental conditions change.</w:t>
      </w:r>
    </w:p>
    <w:p w14:paraId="6F696A56" w14:textId="77777777" w:rsidR="004F7022" w:rsidRPr="009C4BDD" w:rsidRDefault="004F7022" w:rsidP="004F7022">
      <w:pPr>
        <w:jc w:val="both"/>
        <w:rPr>
          <w:sz w:val="40"/>
          <w:szCs w:val="40"/>
        </w:rPr>
      </w:pPr>
    </w:p>
    <w:p w14:paraId="3A2160CD" w14:textId="2F34B6B9" w:rsidR="004F7022" w:rsidRPr="009C4BDD" w:rsidRDefault="004F7022" w:rsidP="002945A4">
      <w:pPr>
        <w:pStyle w:val="ListParagraph"/>
        <w:numPr>
          <w:ilvl w:val="0"/>
          <w:numId w:val="6"/>
        </w:numPr>
        <w:jc w:val="both"/>
        <w:rPr>
          <w:sz w:val="40"/>
          <w:szCs w:val="40"/>
        </w:rPr>
      </w:pPr>
      <w:r w:rsidRPr="009C4BDD">
        <w:rPr>
          <w:b/>
          <w:bCs/>
          <w:color w:val="1F3864" w:themeColor="accent1" w:themeShade="80"/>
          <w:sz w:val="40"/>
          <w:szCs w:val="40"/>
        </w:rPr>
        <w:t>Funding and Resources:</w:t>
      </w:r>
      <w:r w:rsidRPr="009C4BDD">
        <w:rPr>
          <w:sz w:val="40"/>
          <w:szCs w:val="40"/>
        </w:rPr>
        <w:t xml:space="preserve"> Secure necessary funding and resources to sustain monitoring and mitigation efforts.</w:t>
      </w:r>
    </w:p>
    <w:p w14:paraId="2D8B602E" w14:textId="77777777" w:rsidR="004F7022" w:rsidRPr="009C4BDD" w:rsidRDefault="004F7022" w:rsidP="004F7022">
      <w:pPr>
        <w:jc w:val="both"/>
        <w:rPr>
          <w:sz w:val="40"/>
          <w:szCs w:val="40"/>
        </w:rPr>
      </w:pPr>
    </w:p>
    <w:p w14:paraId="56F59808" w14:textId="0E14127E" w:rsidR="004F7022" w:rsidRPr="009C4BDD" w:rsidRDefault="004F7022" w:rsidP="002945A4">
      <w:pPr>
        <w:pStyle w:val="ListParagraph"/>
        <w:numPr>
          <w:ilvl w:val="0"/>
          <w:numId w:val="6"/>
        </w:numPr>
        <w:jc w:val="both"/>
        <w:rPr>
          <w:sz w:val="40"/>
          <w:szCs w:val="40"/>
        </w:rPr>
      </w:pPr>
      <w:r w:rsidRPr="009C4BDD">
        <w:rPr>
          <w:b/>
          <w:bCs/>
          <w:color w:val="1F3864" w:themeColor="accent1" w:themeShade="80"/>
          <w:sz w:val="40"/>
          <w:szCs w:val="40"/>
        </w:rPr>
        <w:t>Collaboration:</w:t>
      </w:r>
      <w:r w:rsidRPr="009C4BDD">
        <w:rPr>
          <w:sz w:val="40"/>
          <w:szCs w:val="40"/>
        </w:rPr>
        <w:t xml:space="preserve"> Collaborate with other organizations, research institutions, and experts to benefit from their knowledge and resources.</w:t>
      </w:r>
    </w:p>
    <w:p w14:paraId="26D64426" w14:textId="77777777" w:rsidR="004F7022" w:rsidRPr="009C4BDD" w:rsidRDefault="004F7022" w:rsidP="004F7022">
      <w:pPr>
        <w:jc w:val="both"/>
        <w:rPr>
          <w:sz w:val="40"/>
          <w:szCs w:val="40"/>
        </w:rPr>
      </w:pPr>
    </w:p>
    <w:p w14:paraId="05012619" w14:textId="425BC934" w:rsidR="004F7022" w:rsidRPr="009C4BDD" w:rsidRDefault="004F7022" w:rsidP="008645EE">
      <w:pPr>
        <w:pStyle w:val="ListParagraph"/>
        <w:numPr>
          <w:ilvl w:val="0"/>
          <w:numId w:val="6"/>
        </w:numPr>
        <w:jc w:val="both"/>
        <w:rPr>
          <w:sz w:val="40"/>
          <w:szCs w:val="40"/>
        </w:rPr>
      </w:pPr>
      <w:r w:rsidRPr="009C4BDD">
        <w:rPr>
          <w:b/>
          <w:bCs/>
          <w:color w:val="1F3864" w:themeColor="accent1" w:themeShade="80"/>
          <w:sz w:val="40"/>
          <w:szCs w:val="40"/>
        </w:rPr>
        <w:lastRenderedPageBreak/>
        <w:t>Evaluation:</w:t>
      </w:r>
      <w:r w:rsidRPr="009C4BDD">
        <w:rPr>
          <w:sz w:val="40"/>
          <w:szCs w:val="40"/>
        </w:rPr>
        <w:t xml:space="preserve"> Periodically evaluate the effectiveness of your solutions and adjust them as needed.</w:t>
      </w:r>
    </w:p>
    <w:p w14:paraId="181F3AB7" w14:textId="77777777" w:rsidR="004F7022" w:rsidRPr="009C4BDD" w:rsidRDefault="004F7022" w:rsidP="004F7022">
      <w:pPr>
        <w:jc w:val="both"/>
        <w:rPr>
          <w:sz w:val="40"/>
          <w:szCs w:val="40"/>
        </w:rPr>
      </w:pPr>
    </w:p>
    <w:p w14:paraId="3051CDC4" w14:textId="011C49B6" w:rsidR="00EF5139" w:rsidRPr="009C4BDD" w:rsidRDefault="004F7022" w:rsidP="002624FB">
      <w:pPr>
        <w:jc w:val="both"/>
        <w:rPr>
          <w:sz w:val="40"/>
          <w:szCs w:val="40"/>
        </w:rPr>
      </w:pPr>
      <w:r w:rsidRPr="009C4BDD">
        <w:rPr>
          <w:sz w:val="40"/>
          <w:szCs w:val="40"/>
        </w:rPr>
        <w:t>Remember that specific environmental problems may require tailored approaches, and it's crucial to work in harmony with the local context and the unique challenges it presents.</w:t>
      </w:r>
    </w:p>
    <w:p w14:paraId="687C5008" w14:textId="77777777" w:rsidR="00765FF1" w:rsidRDefault="00765FF1" w:rsidP="00011D7B"/>
    <w:p w14:paraId="5B18113D" w14:textId="07C00140" w:rsidR="000826AF" w:rsidRPr="00877BCA" w:rsidRDefault="009C2440" w:rsidP="007618A7">
      <w:pPr>
        <w:ind w:left="720"/>
        <w:jc w:val="center"/>
        <w:rPr>
          <w:b/>
          <w:bCs/>
          <w:sz w:val="28"/>
          <w:szCs w:val="28"/>
          <w:u w:val="single"/>
        </w:rPr>
      </w:pPr>
      <w:r w:rsidRPr="00877BCA">
        <w:rPr>
          <w:noProof/>
          <w:sz w:val="28"/>
          <w:szCs w:val="28"/>
        </w:rPr>
        <w:drawing>
          <wp:anchor distT="0" distB="0" distL="114300" distR="114300" simplePos="0" relativeHeight="251659264" behindDoc="0" locked="0" layoutInCell="1" allowOverlap="1" wp14:anchorId="099461AD" wp14:editId="25AD8237">
            <wp:simplePos x="0" y="0"/>
            <wp:positionH relativeFrom="column">
              <wp:posOffset>1172845</wp:posOffset>
            </wp:positionH>
            <wp:positionV relativeFrom="paragraph">
              <wp:posOffset>8255</wp:posOffset>
            </wp:positionV>
            <wp:extent cx="3755390" cy="3778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55390" cy="3778250"/>
                    </a:xfrm>
                    <a:prstGeom prst="rect">
                      <a:avLst/>
                    </a:prstGeom>
                  </pic:spPr>
                </pic:pic>
              </a:graphicData>
            </a:graphic>
            <wp14:sizeRelH relativeFrom="margin">
              <wp14:pctWidth>0</wp14:pctWidth>
            </wp14:sizeRelH>
            <wp14:sizeRelV relativeFrom="margin">
              <wp14:pctHeight>0</wp14:pctHeight>
            </wp14:sizeRelV>
          </wp:anchor>
        </w:drawing>
      </w:r>
      <w:r w:rsidR="00765FF1" w:rsidRPr="00877BCA">
        <w:rPr>
          <w:rStyle w:val="Strong"/>
          <w:sz w:val="28"/>
          <w:szCs w:val="28"/>
          <w:u w:val="single"/>
        </w:rPr>
        <w:t>Figure: Environmental monitoring</w:t>
      </w:r>
    </w:p>
    <w:p w14:paraId="08A0CF9C" w14:textId="2A15C4E0" w:rsidR="000826AF" w:rsidRPr="00877BCA" w:rsidRDefault="000826AF" w:rsidP="009C2440">
      <w:pPr>
        <w:rPr>
          <w:rStyle w:val="Strong"/>
          <w:sz w:val="28"/>
          <w:szCs w:val="28"/>
          <w:u w:val="single"/>
        </w:rPr>
      </w:pPr>
    </w:p>
    <w:sectPr w:rsidR="000826AF" w:rsidRPr="00877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77650"/>
    <w:multiLevelType w:val="hybridMultilevel"/>
    <w:tmpl w:val="B498D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DE6875"/>
    <w:multiLevelType w:val="hybridMultilevel"/>
    <w:tmpl w:val="31EE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565D2"/>
    <w:multiLevelType w:val="hybridMultilevel"/>
    <w:tmpl w:val="039CC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D4C09"/>
    <w:multiLevelType w:val="hybridMultilevel"/>
    <w:tmpl w:val="85E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55D3C"/>
    <w:multiLevelType w:val="hybridMultilevel"/>
    <w:tmpl w:val="201C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16794"/>
    <w:multiLevelType w:val="hybridMultilevel"/>
    <w:tmpl w:val="EF0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635C1"/>
    <w:multiLevelType w:val="hybridMultilevel"/>
    <w:tmpl w:val="A22AD2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419305">
    <w:abstractNumId w:val="1"/>
  </w:num>
  <w:num w:numId="2" w16cid:durableId="1276215059">
    <w:abstractNumId w:val="3"/>
  </w:num>
  <w:num w:numId="3" w16cid:durableId="1603299510">
    <w:abstractNumId w:val="4"/>
  </w:num>
  <w:num w:numId="4" w16cid:durableId="1872375449">
    <w:abstractNumId w:val="5"/>
  </w:num>
  <w:num w:numId="5" w16cid:durableId="328409051">
    <w:abstractNumId w:val="2"/>
  </w:num>
  <w:num w:numId="6" w16cid:durableId="1014306972">
    <w:abstractNumId w:val="0"/>
  </w:num>
  <w:num w:numId="7" w16cid:durableId="2011104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00"/>
    <w:rsid w:val="00011D7B"/>
    <w:rsid w:val="00040E18"/>
    <w:rsid w:val="00041996"/>
    <w:rsid w:val="00043AA4"/>
    <w:rsid w:val="00076A5A"/>
    <w:rsid w:val="000826AF"/>
    <w:rsid w:val="000A5014"/>
    <w:rsid w:val="000C605E"/>
    <w:rsid w:val="001143B0"/>
    <w:rsid w:val="001C0D9B"/>
    <w:rsid w:val="001D1CFB"/>
    <w:rsid w:val="002624FB"/>
    <w:rsid w:val="00264696"/>
    <w:rsid w:val="002945A4"/>
    <w:rsid w:val="002D0E2D"/>
    <w:rsid w:val="002D2412"/>
    <w:rsid w:val="002E7E05"/>
    <w:rsid w:val="00337038"/>
    <w:rsid w:val="00370BAD"/>
    <w:rsid w:val="003E7632"/>
    <w:rsid w:val="00407462"/>
    <w:rsid w:val="0041445B"/>
    <w:rsid w:val="004352EA"/>
    <w:rsid w:val="00456026"/>
    <w:rsid w:val="004D3011"/>
    <w:rsid w:val="004E606D"/>
    <w:rsid w:val="004F7022"/>
    <w:rsid w:val="00507941"/>
    <w:rsid w:val="00612724"/>
    <w:rsid w:val="0061437E"/>
    <w:rsid w:val="00632C96"/>
    <w:rsid w:val="0066351D"/>
    <w:rsid w:val="0067666E"/>
    <w:rsid w:val="006771E6"/>
    <w:rsid w:val="006C61C7"/>
    <w:rsid w:val="006E0AB6"/>
    <w:rsid w:val="00740FF8"/>
    <w:rsid w:val="007618A7"/>
    <w:rsid w:val="00765FF1"/>
    <w:rsid w:val="007A1B00"/>
    <w:rsid w:val="007E67E8"/>
    <w:rsid w:val="00802FD6"/>
    <w:rsid w:val="00837D2C"/>
    <w:rsid w:val="008638B7"/>
    <w:rsid w:val="008645EE"/>
    <w:rsid w:val="00877BCA"/>
    <w:rsid w:val="008D7152"/>
    <w:rsid w:val="008F33E5"/>
    <w:rsid w:val="00903934"/>
    <w:rsid w:val="00913F5F"/>
    <w:rsid w:val="0093445F"/>
    <w:rsid w:val="009563BD"/>
    <w:rsid w:val="009C2440"/>
    <w:rsid w:val="009C4BDD"/>
    <w:rsid w:val="00A63FF6"/>
    <w:rsid w:val="00A900E0"/>
    <w:rsid w:val="00AE2F34"/>
    <w:rsid w:val="00AF2FED"/>
    <w:rsid w:val="00B1391D"/>
    <w:rsid w:val="00B87B87"/>
    <w:rsid w:val="00BD04DA"/>
    <w:rsid w:val="00BD45D9"/>
    <w:rsid w:val="00BF33B5"/>
    <w:rsid w:val="00C16739"/>
    <w:rsid w:val="00C349C7"/>
    <w:rsid w:val="00CC0A8E"/>
    <w:rsid w:val="00CD6DB7"/>
    <w:rsid w:val="00CD73A4"/>
    <w:rsid w:val="00D375B5"/>
    <w:rsid w:val="00DA4DF1"/>
    <w:rsid w:val="00DB287D"/>
    <w:rsid w:val="00E450AA"/>
    <w:rsid w:val="00E767D8"/>
    <w:rsid w:val="00EC7CB9"/>
    <w:rsid w:val="00ED4E50"/>
    <w:rsid w:val="00EF5139"/>
    <w:rsid w:val="00F32185"/>
    <w:rsid w:val="00F430FA"/>
    <w:rsid w:val="00F4630A"/>
    <w:rsid w:val="00FA5498"/>
    <w:rsid w:val="00FB6E1E"/>
    <w:rsid w:val="00FC0CF9"/>
    <w:rsid w:val="00FF01D3"/>
    <w:rsid w:val="00FF1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C486"/>
  <w15:chartTrackingRefBased/>
  <w15:docId w15:val="{CDBE3B36-0DCF-9546-A209-86FF1383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B00"/>
    <w:pPr>
      <w:ind w:left="720"/>
      <w:contextualSpacing/>
    </w:pPr>
  </w:style>
  <w:style w:type="paragraph" w:styleId="Title">
    <w:name w:val="Title"/>
    <w:basedOn w:val="Normal"/>
    <w:next w:val="Normal"/>
    <w:link w:val="TitleChar"/>
    <w:uiPriority w:val="10"/>
    <w:qFormat/>
    <w:rsid w:val="001D1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CF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37038"/>
    <w:rPr>
      <w:sz w:val="16"/>
      <w:szCs w:val="16"/>
    </w:rPr>
  </w:style>
  <w:style w:type="paragraph" w:styleId="CommentText">
    <w:name w:val="annotation text"/>
    <w:basedOn w:val="Normal"/>
    <w:link w:val="CommentTextChar"/>
    <w:uiPriority w:val="99"/>
    <w:unhideWhenUsed/>
    <w:rsid w:val="00337038"/>
    <w:pPr>
      <w:spacing w:line="240" w:lineRule="auto"/>
    </w:pPr>
    <w:rPr>
      <w:sz w:val="20"/>
      <w:szCs w:val="20"/>
    </w:rPr>
  </w:style>
  <w:style w:type="character" w:customStyle="1" w:styleId="CommentTextChar">
    <w:name w:val="Comment Text Char"/>
    <w:basedOn w:val="DefaultParagraphFont"/>
    <w:link w:val="CommentText"/>
    <w:uiPriority w:val="99"/>
    <w:rsid w:val="00337038"/>
    <w:rPr>
      <w:sz w:val="20"/>
      <w:szCs w:val="20"/>
    </w:rPr>
  </w:style>
  <w:style w:type="paragraph" w:styleId="CommentSubject">
    <w:name w:val="annotation subject"/>
    <w:basedOn w:val="CommentText"/>
    <w:next w:val="CommentText"/>
    <w:link w:val="CommentSubjectChar"/>
    <w:uiPriority w:val="99"/>
    <w:semiHidden/>
    <w:unhideWhenUsed/>
    <w:rsid w:val="00337038"/>
    <w:rPr>
      <w:b/>
      <w:bCs/>
    </w:rPr>
  </w:style>
  <w:style w:type="character" w:customStyle="1" w:styleId="CommentSubjectChar">
    <w:name w:val="Comment Subject Char"/>
    <w:basedOn w:val="CommentTextChar"/>
    <w:link w:val="CommentSubject"/>
    <w:uiPriority w:val="99"/>
    <w:semiHidden/>
    <w:rsid w:val="00337038"/>
    <w:rPr>
      <w:b/>
      <w:bCs/>
      <w:sz w:val="20"/>
      <w:szCs w:val="20"/>
    </w:rPr>
  </w:style>
  <w:style w:type="character" w:styleId="Strong">
    <w:name w:val="Strong"/>
    <w:basedOn w:val="DefaultParagraphFont"/>
    <w:uiPriority w:val="22"/>
    <w:qFormat/>
    <w:rsid w:val="00612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916380405110</cp:lastModifiedBy>
  <cp:revision>2</cp:revision>
  <dcterms:created xsi:type="dcterms:W3CDTF">2023-10-04T17:12:00Z</dcterms:created>
  <dcterms:modified xsi:type="dcterms:W3CDTF">2023-10-04T17:12:00Z</dcterms:modified>
</cp:coreProperties>
</file>