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5C12" w14:textId="7295EB97" w:rsidR="000B5CBB" w:rsidRDefault="000B5CBB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New cases with time</w:t>
      </w:r>
    </w:p>
    <w:p w14:paraId="2E823AEE" w14:textId="77777777" w:rsidR="000B5CBB" w:rsidRDefault="000B5CBB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6B0727F" w14:textId="7DBBF3BB" w:rsidR="007C1384" w:rsidRDefault="007C1384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Argentina population vaccinated percentage is more than 100 in</w:t>
      </w:r>
    </w:p>
    <w:p w14:paraId="59EFF044" w14:textId="758E2E1C" w:rsidR="007C1384" w:rsidRDefault="007C1384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population vs Vaccinations with date using CTE</w:t>
      </w:r>
    </w:p>
    <w:p w14:paraId="6A8BEC45" w14:textId="14F3F5E6" w:rsidR="007C1384" w:rsidRDefault="007C1384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2D426E" w14:textId="389EB2EE" w:rsidR="007C1384" w:rsidRDefault="007C1384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Dose vice analysis of vaccination.</w:t>
      </w:r>
    </w:p>
    <w:p w14:paraId="3B433485" w14:textId="1C42A6EA" w:rsidR="007C1384" w:rsidRDefault="007C1384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0A1542" w14:textId="77777777" w:rsidR="007C1384" w:rsidRDefault="007C1384" w:rsidP="007C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19984" w14:textId="337F444A" w:rsidR="00E131FA" w:rsidRPr="007C1384" w:rsidRDefault="000B5CBB" w:rsidP="007C1384">
      <w:r>
        <w:t>New cases with time with total number of vaccination by country</w:t>
      </w:r>
    </w:p>
    <w:sectPr w:rsidR="00E131FA" w:rsidRPr="007C1384" w:rsidSect="00F71E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91"/>
    <w:rsid w:val="000B5CBB"/>
    <w:rsid w:val="003C4C99"/>
    <w:rsid w:val="005B1391"/>
    <w:rsid w:val="007C1384"/>
    <w:rsid w:val="00E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5524"/>
  <w15:chartTrackingRefBased/>
  <w15:docId w15:val="{508A42A7-85E2-44FE-AF87-D75D62D8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KHUHA</dc:creator>
  <cp:keywords/>
  <dc:description/>
  <cp:lastModifiedBy>YOGESH KHUHA</cp:lastModifiedBy>
  <cp:revision>2</cp:revision>
  <dcterms:created xsi:type="dcterms:W3CDTF">2021-12-24T17:40:00Z</dcterms:created>
  <dcterms:modified xsi:type="dcterms:W3CDTF">2021-12-24T19:26:00Z</dcterms:modified>
</cp:coreProperties>
</file>