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2BDEA" w14:textId="77777777" w:rsidR="00313FC0" w:rsidRPr="00313FC0" w:rsidRDefault="00313FC0" w:rsidP="00313FC0">
      <w:pPr>
        <w:jc w:val="right"/>
        <w:rPr>
          <w:rFonts w:ascii="Times New Roman" w:hAnsi="Times New Roman" w:cs="Times New Roman"/>
          <w:lang w:val="en-US"/>
        </w:rPr>
      </w:pPr>
      <w:r w:rsidRPr="00313FC0">
        <w:rPr>
          <w:rFonts w:ascii="Times New Roman" w:hAnsi="Times New Roman" w:cs="Times New Roman"/>
          <w:lang w:val="en-US"/>
        </w:rPr>
        <w:t>Yogesh Sivakumar</w:t>
      </w:r>
    </w:p>
    <w:p w14:paraId="49BC731A" w14:textId="77777777" w:rsidR="00313FC0" w:rsidRPr="00313FC0" w:rsidRDefault="00313FC0" w:rsidP="00313FC0">
      <w:pPr>
        <w:jc w:val="right"/>
        <w:rPr>
          <w:rFonts w:ascii="Times New Roman" w:hAnsi="Times New Roman" w:cs="Times New Roman"/>
          <w:lang w:val="en-US"/>
        </w:rPr>
      </w:pPr>
      <w:r w:rsidRPr="00313FC0">
        <w:rPr>
          <w:rFonts w:ascii="Times New Roman" w:hAnsi="Times New Roman" w:cs="Times New Roman"/>
          <w:lang w:val="en-US"/>
        </w:rPr>
        <w:t>24150029@studentmail.ul.ie</w:t>
      </w:r>
    </w:p>
    <w:p w14:paraId="660E3BE2" w14:textId="0FE4917C" w:rsidR="00FF084B" w:rsidRPr="00FF084B" w:rsidRDefault="00FF084B" w:rsidP="00FF084B">
      <w:pPr>
        <w:ind w:left="360"/>
        <w:jc w:val="center"/>
        <w:rPr>
          <w:rFonts w:ascii="Times New Roman" w:hAnsi="Times New Roman" w:cs="Times New Roman"/>
          <w:b/>
          <w:bCs/>
          <w:sz w:val="36"/>
          <w:szCs w:val="36"/>
          <w:lang w:val="en-US"/>
        </w:rPr>
      </w:pPr>
      <w:r w:rsidRPr="00FF084B">
        <w:rPr>
          <w:rFonts w:ascii="Times New Roman" w:hAnsi="Times New Roman" w:cs="Times New Roman"/>
          <w:b/>
          <w:bCs/>
          <w:sz w:val="36"/>
          <w:szCs w:val="36"/>
          <w:lang w:val="en-US"/>
        </w:rPr>
        <w:t>EC6062: Applied Econometrics for Business</w:t>
      </w:r>
    </w:p>
    <w:p w14:paraId="25D0454F" w14:textId="338C5125" w:rsidR="00A770E8" w:rsidRPr="00FF084B" w:rsidRDefault="00FF084B" w:rsidP="00FF084B">
      <w:pPr>
        <w:ind w:left="360"/>
        <w:jc w:val="center"/>
        <w:rPr>
          <w:rFonts w:ascii="Times New Roman" w:hAnsi="Times New Roman" w:cs="Times New Roman"/>
          <w:b/>
          <w:bCs/>
          <w:sz w:val="36"/>
          <w:szCs w:val="36"/>
          <w:lang w:val="en-US"/>
        </w:rPr>
      </w:pPr>
      <w:r w:rsidRPr="00FF084B">
        <w:rPr>
          <w:rFonts w:ascii="Times New Roman" w:hAnsi="Times New Roman" w:cs="Times New Roman"/>
          <w:b/>
          <w:bCs/>
          <w:sz w:val="36"/>
          <w:szCs w:val="36"/>
          <w:lang w:val="en-US"/>
        </w:rPr>
        <w:t xml:space="preserve">Assignment 1: </w:t>
      </w:r>
      <w:r w:rsidR="001025B8" w:rsidRPr="00FF084B">
        <w:rPr>
          <w:rFonts w:ascii="Times New Roman" w:hAnsi="Times New Roman" w:cs="Times New Roman"/>
          <w:b/>
          <w:bCs/>
          <w:sz w:val="36"/>
          <w:szCs w:val="36"/>
          <w:lang w:val="en-US"/>
        </w:rPr>
        <w:t>Econometric Data Analysis</w:t>
      </w:r>
    </w:p>
    <w:p w14:paraId="2875A1D5" w14:textId="77777777" w:rsidR="00313FC0" w:rsidRDefault="00313FC0" w:rsidP="00313FC0">
      <w:pPr>
        <w:rPr>
          <w:rFonts w:ascii="Times New Roman" w:hAnsi="Times New Roman" w:cs="Times New Roman"/>
          <w:sz w:val="24"/>
          <w:szCs w:val="24"/>
          <w:lang w:val="en-US"/>
        </w:rPr>
      </w:pPr>
    </w:p>
    <w:p w14:paraId="309FAEA9" w14:textId="6C5EDD95" w:rsidR="001025B8" w:rsidRPr="00FF084B" w:rsidRDefault="001025B8" w:rsidP="00FF084B">
      <w:pPr>
        <w:pStyle w:val="ListParagraph"/>
        <w:numPr>
          <w:ilvl w:val="0"/>
          <w:numId w:val="4"/>
        </w:numPr>
        <w:jc w:val="center"/>
        <w:rPr>
          <w:rFonts w:ascii="Times New Roman" w:hAnsi="Times New Roman" w:cs="Times New Roman"/>
          <w:b/>
          <w:bCs/>
          <w:sz w:val="24"/>
          <w:szCs w:val="24"/>
        </w:rPr>
      </w:pPr>
      <w:r w:rsidRPr="00FF084B">
        <w:rPr>
          <w:rFonts w:ascii="Times New Roman" w:hAnsi="Times New Roman" w:cs="Times New Roman"/>
          <w:b/>
          <w:bCs/>
          <w:sz w:val="24"/>
          <w:szCs w:val="24"/>
        </w:rPr>
        <w:t>Objective</w:t>
      </w:r>
    </w:p>
    <w:p w14:paraId="751A5DBB" w14:textId="7B42B9C6" w:rsidR="006E4616" w:rsidRPr="006E4616" w:rsidRDefault="006E4616" w:rsidP="00FF084B">
      <w:pPr>
        <w:jc w:val="both"/>
        <w:rPr>
          <w:rFonts w:ascii="Times New Roman" w:hAnsi="Times New Roman" w:cs="Times New Roman"/>
          <w:sz w:val="24"/>
          <w:szCs w:val="24"/>
        </w:rPr>
      </w:pPr>
      <w:r w:rsidRPr="006E4616">
        <w:rPr>
          <w:rFonts w:ascii="Times New Roman" w:hAnsi="Times New Roman" w:cs="Times New Roman"/>
          <w:sz w:val="24"/>
          <w:szCs w:val="24"/>
        </w:rPr>
        <w:t xml:space="preserve">The objective of this analysis is to help client firms learn how investing in employee training and capital equipment can influence their profitability. As a Business Analyst employed by a consulting firm, this project addresses client questions about whether more investment in employee training increases profits and whether replacing outdated equipment also improves firm performance. From data of 962 manufacturing, services, and ICT companies, this report explores the relationship between profitability and these the investment categories. The </w:t>
      </w:r>
      <w:proofErr w:type="spellStart"/>
      <w:r>
        <w:rPr>
          <w:rFonts w:ascii="Times New Roman" w:hAnsi="Times New Roman" w:cs="Times New Roman"/>
          <w:sz w:val="24"/>
          <w:szCs w:val="24"/>
        </w:rPr>
        <w:t>implementaion</w:t>
      </w:r>
      <w:proofErr w:type="spellEnd"/>
      <w:r w:rsidRPr="006E4616">
        <w:rPr>
          <w:rFonts w:ascii="Times New Roman" w:hAnsi="Times New Roman" w:cs="Times New Roman"/>
          <w:sz w:val="24"/>
          <w:szCs w:val="24"/>
        </w:rPr>
        <w:t xml:space="preserve"> is done with R programming following an econometric </w:t>
      </w:r>
      <w:r>
        <w:rPr>
          <w:rFonts w:ascii="Times New Roman" w:hAnsi="Times New Roman" w:cs="Times New Roman"/>
          <w:sz w:val="24"/>
          <w:szCs w:val="24"/>
        </w:rPr>
        <w:t>approach</w:t>
      </w:r>
      <w:r w:rsidRPr="006E4616">
        <w:rPr>
          <w:rFonts w:ascii="Times New Roman" w:hAnsi="Times New Roman" w:cs="Times New Roman"/>
          <w:sz w:val="24"/>
          <w:szCs w:val="24"/>
        </w:rPr>
        <w:t>.</w:t>
      </w:r>
    </w:p>
    <w:p w14:paraId="500CDCAF" w14:textId="4B2054BD" w:rsidR="001025B8" w:rsidRPr="00FF084B" w:rsidRDefault="001025B8" w:rsidP="00FF084B">
      <w:pPr>
        <w:pStyle w:val="ListParagraph"/>
        <w:numPr>
          <w:ilvl w:val="0"/>
          <w:numId w:val="4"/>
        </w:numPr>
        <w:jc w:val="center"/>
        <w:rPr>
          <w:rFonts w:ascii="Times New Roman" w:hAnsi="Times New Roman" w:cs="Times New Roman"/>
          <w:b/>
          <w:bCs/>
          <w:sz w:val="24"/>
          <w:szCs w:val="24"/>
        </w:rPr>
      </w:pPr>
      <w:r w:rsidRPr="00FF084B">
        <w:rPr>
          <w:rFonts w:ascii="Times New Roman" w:hAnsi="Times New Roman" w:cs="Times New Roman"/>
          <w:b/>
          <w:bCs/>
          <w:sz w:val="24"/>
          <w:szCs w:val="24"/>
        </w:rPr>
        <w:t>Data and Empirical Approach</w:t>
      </w:r>
    </w:p>
    <w:p w14:paraId="1F06EEDE" w14:textId="16067AAF" w:rsidR="007C540C" w:rsidRPr="007C540C" w:rsidRDefault="007C540C" w:rsidP="00FF084B">
      <w:pPr>
        <w:jc w:val="both"/>
        <w:rPr>
          <w:rFonts w:ascii="Times New Roman" w:eastAsia="Times New Roman" w:hAnsi="Times New Roman" w:cs="Times New Roman"/>
          <w:kern w:val="0"/>
          <w:sz w:val="24"/>
          <w:szCs w:val="24"/>
          <w:lang w:eastAsia="en-IE"/>
          <w14:ligatures w14:val="none"/>
        </w:rPr>
      </w:pPr>
      <w:r w:rsidRPr="007C540C">
        <w:rPr>
          <w:rFonts w:ascii="Times New Roman" w:eastAsia="Times New Roman" w:hAnsi="Times New Roman" w:cs="Times New Roman"/>
          <w:kern w:val="0"/>
          <w:sz w:val="24"/>
          <w:szCs w:val="24"/>
          <w:lang w:eastAsia="en-IE"/>
          <w14:ligatures w14:val="none"/>
        </w:rPr>
        <w:t>The data</w:t>
      </w:r>
      <w:r>
        <w:rPr>
          <w:rFonts w:ascii="Times New Roman" w:eastAsia="Times New Roman" w:hAnsi="Times New Roman" w:cs="Times New Roman"/>
          <w:kern w:val="0"/>
          <w:sz w:val="24"/>
          <w:szCs w:val="24"/>
          <w:lang w:eastAsia="en-IE"/>
          <w14:ligatures w14:val="none"/>
        </w:rPr>
        <w:t xml:space="preserve">set used </w:t>
      </w:r>
      <w:r w:rsidRPr="007C540C">
        <w:rPr>
          <w:rFonts w:ascii="Times New Roman" w:eastAsia="Times New Roman" w:hAnsi="Times New Roman" w:cs="Times New Roman"/>
          <w:kern w:val="0"/>
          <w:sz w:val="24"/>
          <w:szCs w:val="24"/>
          <w:lang w:eastAsia="en-IE"/>
          <w14:ligatures w14:val="none"/>
        </w:rPr>
        <w:t xml:space="preserve">for this analysis </w:t>
      </w:r>
      <w:r>
        <w:rPr>
          <w:rFonts w:ascii="Times New Roman" w:eastAsia="Times New Roman" w:hAnsi="Times New Roman" w:cs="Times New Roman"/>
          <w:kern w:val="0"/>
          <w:sz w:val="24"/>
          <w:szCs w:val="24"/>
          <w:lang w:eastAsia="en-IE"/>
          <w14:ligatures w14:val="none"/>
        </w:rPr>
        <w:t>is</w:t>
      </w:r>
      <w:r w:rsidRPr="007C540C">
        <w:rPr>
          <w:rFonts w:ascii="Times New Roman" w:eastAsia="Times New Roman" w:hAnsi="Times New Roman" w:cs="Times New Roman"/>
          <w:kern w:val="0"/>
          <w:sz w:val="24"/>
          <w:szCs w:val="24"/>
          <w:lang w:eastAsia="en-IE"/>
          <w14:ligatures w14:val="none"/>
        </w:rPr>
        <w:t xml:space="preserve"> a random sample of 962 manufacturing, services, and ICT firms. It gives information on firm characteristics, investments, and performance outcome results. Key variables include firms' profits (</w:t>
      </w:r>
      <w:proofErr w:type="spellStart"/>
      <w:r w:rsidRPr="007C540C">
        <w:rPr>
          <w:rFonts w:ascii="Times New Roman" w:eastAsia="Times New Roman" w:hAnsi="Times New Roman" w:cs="Times New Roman"/>
          <w:kern w:val="0"/>
          <w:sz w:val="24"/>
          <w:szCs w:val="24"/>
          <w:lang w:eastAsia="en-IE"/>
          <w14:ligatures w14:val="none"/>
        </w:rPr>
        <w:t>log_Profits</w:t>
      </w:r>
      <w:proofErr w:type="spellEnd"/>
      <w:r w:rsidRPr="007C540C">
        <w:rPr>
          <w:rFonts w:ascii="Times New Roman" w:eastAsia="Times New Roman" w:hAnsi="Times New Roman" w:cs="Times New Roman"/>
          <w:kern w:val="0"/>
          <w:sz w:val="24"/>
          <w:szCs w:val="24"/>
          <w:lang w:eastAsia="en-IE"/>
          <w14:ligatures w14:val="none"/>
        </w:rPr>
        <w:t>), employee training investments (</w:t>
      </w:r>
      <w:proofErr w:type="spellStart"/>
      <w:r w:rsidRPr="007C540C">
        <w:rPr>
          <w:rFonts w:ascii="Times New Roman" w:eastAsia="Times New Roman" w:hAnsi="Times New Roman" w:cs="Times New Roman"/>
          <w:kern w:val="0"/>
          <w:sz w:val="24"/>
          <w:szCs w:val="24"/>
          <w:lang w:eastAsia="en-IE"/>
          <w14:ligatures w14:val="none"/>
        </w:rPr>
        <w:t>log_training</w:t>
      </w:r>
      <w:proofErr w:type="spellEnd"/>
      <w:r w:rsidRPr="007C540C">
        <w:rPr>
          <w:rFonts w:ascii="Times New Roman" w:eastAsia="Times New Roman" w:hAnsi="Times New Roman" w:cs="Times New Roman"/>
          <w:kern w:val="0"/>
          <w:sz w:val="24"/>
          <w:szCs w:val="24"/>
          <w:lang w:eastAsia="en-IE"/>
          <w14:ligatures w14:val="none"/>
        </w:rPr>
        <w:t>), and equipment investments (</w:t>
      </w:r>
      <w:proofErr w:type="spellStart"/>
      <w:r w:rsidRPr="007C540C">
        <w:rPr>
          <w:rFonts w:ascii="Times New Roman" w:eastAsia="Times New Roman" w:hAnsi="Times New Roman" w:cs="Times New Roman"/>
          <w:kern w:val="0"/>
          <w:sz w:val="24"/>
          <w:szCs w:val="24"/>
          <w:lang w:eastAsia="en-IE"/>
          <w14:ligatures w14:val="none"/>
        </w:rPr>
        <w:t>log_equipment</w:t>
      </w:r>
      <w:proofErr w:type="spellEnd"/>
      <w:r w:rsidRPr="007C540C">
        <w:rPr>
          <w:rFonts w:ascii="Times New Roman" w:eastAsia="Times New Roman" w:hAnsi="Times New Roman" w:cs="Times New Roman"/>
          <w:kern w:val="0"/>
          <w:sz w:val="24"/>
          <w:szCs w:val="24"/>
          <w:lang w:eastAsia="en-IE"/>
          <w14:ligatures w14:val="none"/>
        </w:rPr>
        <w:t xml:space="preserve">), all in natural logs. Other firm characteristics available are </w:t>
      </w:r>
      <w:proofErr w:type="spellStart"/>
      <w:r w:rsidRPr="007C540C">
        <w:rPr>
          <w:rFonts w:ascii="Times New Roman" w:eastAsia="Times New Roman" w:hAnsi="Times New Roman" w:cs="Times New Roman"/>
          <w:kern w:val="0"/>
          <w:sz w:val="24"/>
          <w:szCs w:val="24"/>
          <w:lang w:eastAsia="en-IE"/>
          <w14:ligatures w14:val="none"/>
        </w:rPr>
        <w:t>Enterprise_Group</w:t>
      </w:r>
      <w:proofErr w:type="spellEnd"/>
      <w:r w:rsidRPr="007C540C">
        <w:rPr>
          <w:rFonts w:ascii="Times New Roman" w:eastAsia="Times New Roman" w:hAnsi="Times New Roman" w:cs="Times New Roman"/>
          <w:kern w:val="0"/>
          <w:sz w:val="24"/>
          <w:szCs w:val="24"/>
          <w:lang w:eastAsia="en-IE"/>
          <w14:ligatures w14:val="none"/>
        </w:rPr>
        <w:t xml:space="preserve"> (whether the firm is part of a group), </w:t>
      </w:r>
      <w:proofErr w:type="spellStart"/>
      <w:r w:rsidRPr="007C540C">
        <w:rPr>
          <w:rFonts w:ascii="Times New Roman" w:eastAsia="Times New Roman" w:hAnsi="Times New Roman" w:cs="Times New Roman"/>
          <w:kern w:val="0"/>
          <w:sz w:val="24"/>
          <w:szCs w:val="24"/>
          <w:lang w:eastAsia="en-IE"/>
          <w14:ligatures w14:val="none"/>
        </w:rPr>
        <w:t>Firm_Age</w:t>
      </w:r>
      <w:proofErr w:type="spellEnd"/>
      <w:r w:rsidRPr="007C540C">
        <w:rPr>
          <w:rFonts w:ascii="Times New Roman" w:eastAsia="Times New Roman" w:hAnsi="Times New Roman" w:cs="Times New Roman"/>
          <w:kern w:val="0"/>
          <w:sz w:val="24"/>
          <w:szCs w:val="24"/>
          <w:lang w:eastAsia="en-IE"/>
          <w14:ligatures w14:val="none"/>
        </w:rPr>
        <w:t xml:space="preserve"> (number of years since registration), and </w:t>
      </w:r>
      <w:proofErr w:type="spellStart"/>
      <w:r w:rsidRPr="007C540C">
        <w:rPr>
          <w:rFonts w:ascii="Times New Roman" w:eastAsia="Times New Roman" w:hAnsi="Times New Roman" w:cs="Times New Roman"/>
          <w:kern w:val="0"/>
          <w:sz w:val="24"/>
          <w:szCs w:val="24"/>
          <w:lang w:eastAsia="en-IE"/>
          <w14:ligatures w14:val="none"/>
        </w:rPr>
        <w:t>Export_yes_no</w:t>
      </w:r>
      <w:proofErr w:type="spellEnd"/>
      <w:r w:rsidRPr="007C540C">
        <w:rPr>
          <w:rFonts w:ascii="Times New Roman" w:eastAsia="Times New Roman" w:hAnsi="Times New Roman" w:cs="Times New Roman"/>
          <w:kern w:val="0"/>
          <w:sz w:val="24"/>
          <w:szCs w:val="24"/>
          <w:lang w:eastAsia="en-IE"/>
          <w14:ligatures w14:val="none"/>
        </w:rPr>
        <w:t xml:space="preserve"> (whether the firm exports). </w:t>
      </w:r>
    </w:p>
    <w:p w14:paraId="6806898C" w14:textId="77777777" w:rsidR="007C540C" w:rsidRPr="007C540C" w:rsidRDefault="007C540C" w:rsidP="00FF084B">
      <w:pPr>
        <w:jc w:val="both"/>
        <w:rPr>
          <w:rFonts w:ascii="Times New Roman" w:eastAsia="Times New Roman" w:hAnsi="Times New Roman" w:cs="Times New Roman"/>
          <w:kern w:val="0"/>
          <w:sz w:val="24"/>
          <w:szCs w:val="24"/>
          <w:lang w:eastAsia="en-IE"/>
          <w14:ligatures w14:val="none"/>
        </w:rPr>
      </w:pPr>
      <w:r w:rsidRPr="007C540C">
        <w:rPr>
          <w:rFonts w:ascii="Times New Roman" w:eastAsia="Times New Roman" w:hAnsi="Times New Roman" w:cs="Times New Roman"/>
          <w:kern w:val="0"/>
          <w:sz w:val="24"/>
          <w:szCs w:val="24"/>
          <w:lang w:eastAsia="en-IE"/>
          <w14:ligatures w14:val="none"/>
        </w:rPr>
        <w:t xml:space="preserve">Firm size is captured by </w:t>
      </w:r>
      <w:proofErr w:type="spellStart"/>
      <w:r w:rsidRPr="007C540C">
        <w:rPr>
          <w:rFonts w:ascii="Times New Roman" w:eastAsia="Times New Roman" w:hAnsi="Times New Roman" w:cs="Times New Roman"/>
          <w:kern w:val="0"/>
          <w:sz w:val="24"/>
          <w:szCs w:val="24"/>
          <w:lang w:eastAsia="en-IE"/>
          <w14:ligatures w14:val="none"/>
        </w:rPr>
        <w:t>Small_Firm</w:t>
      </w:r>
      <w:proofErr w:type="spellEnd"/>
      <w:r w:rsidRPr="007C540C">
        <w:rPr>
          <w:rFonts w:ascii="Times New Roman" w:eastAsia="Times New Roman" w:hAnsi="Times New Roman" w:cs="Times New Roman"/>
          <w:kern w:val="0"/>
          <w:sz w:val="24"/>
          <w:szCs w:val="24"/>
          <w:lang w:eastAsia="en-IE"/>
          <w14:ligatures w14:val="none"/>
        </w:rPr>
        <w:t xml:space="preserve"> (whether a firm has fewer than 50 employees) and </w:t>
      </w:r>
      <w:proofErr w:type="spellStart"/>
      <w:r w:rsidRPr="007C540C">
        <w:rPr>
          <w:rFonts w:ascii="Times New Roman" w:eastAsia="Times New Roman" w:hAnsi="Times New Roman" w:cs="Times New Roman"/>
          <w:kern w:val="0"/>
          <w:sz w:val="24"/>
          <w:szCs w:val="24"/>
          <w:lang w:eastAsia="en-IE"/>
          <w14:ligatures w14:val="none"/>
        </w:rPr>
        <w:t>Employees_log</w:t>
      </w:r>
      <w:proofErr w:type="spellEnd"/>
      <w:r w:rsidRPr="007C540C">
        <w:rPr>
          <w:rFonts w:ascii="Times New Roman" w:eastAsia="Times New Roman" w:hAnsi="Times New Roman" w:cs="Times New Roman"/>
          <w:kern w:val="0"/>
          <w:sz w:val="24"/>
          <w:szCs w:val="24"/>
          <w:lang w:eastAsia="en-IE"/>
          <w14:ligatures w14:val="none"/>
        </w:rPr>
        <w:t xml:space="preserve"> (log of the employees). Innovation activity is captured through </w:t>
      </w:r>
      <w:proofErr w:type="spellStart"/>
      <w:r w:rsidRPr="007C540C">
        <w:rPr>
          <w:rFonts w:ascii="Times New Roman" w:eastAsia="Times New Roman" w:hAnsi="Times New Roman" w:cs="Times New Roman"/>
          <w:kern w:val="0"/>
          <w:sz w:val="24"/>
          <w:szCs w:val="24"/>
          <w:lang w:eastAsia="en-IE"/>
          <w14:ligatures w14:val="none"/>
        </w:rPr>
        <w:t>innovation_yes</w:t>
      </w:r>
      <w:proofErr w:type="spellEnd"/>
      <w:r w:rsidRPr="007C540C">
        <w:rPr>
          <w:rFonts w:ascii="Times New Roman" w:eastAsia="Times New Roman" w:hAnsi="Times New Roman" w:cs="Times New Roman"/>
          <w:kern w:val="0"/>
          <w:sz w:val="24"/>
          <w:szCs w:val="24"/>
          <w:lang w:eastAsia="en-IE"/>
          <w14:ligatures w14:val="none"/>
        </w:rPr>
        <w:t xml:space="preserve">, and R&amp;D investment through </w:t>
      </w:r>
      <w:proofErr w:type="spellStart"/>
      <w:r w:rsidRPr="007C540C">
        <w:rPr>
          <w:rFonts w:ascii="Times New Roman" w:eastAsia="Times New Roman" w:hAnsi="Times New Roman" w:cs="Times New Roman"/>
          <w:kern w:val="0"/>
          <w:sz w:val="24"/>
          <w:szCs w:val="24"/>
          <w:lang w:eastAsia="en-IE"/>
          <w14:ligatures w14:val="none"/>
        </w:rPr>
        <w:t>R_D_yes</w:t>
      </w:r>
      <w:proofErr w:type="spellEnd"/>
      <w:r w:rsidRPr="007C540C">
        <w:rPr>
          <w:rFonts w:ascii="Times New Roman" w:eastAsia="Times New Roman" w:hAnsi="Times New Roman" w:cs="Times New Roman"/>
          <w:kern w:val="0"/>
          <w:sz w:val="24"/>
          <w:szCs w:val="24"/>
          <w:lang w:eastAsia="en-IE"/>
          <w14:ligatures w14:val="none"/>
        </w:rPr>
        <w:t>. The industrial sector variable divides the firms into Manufacturing (1), Services (2), or ICT (3).</w:t>
      </w:r>
    </w:p>
    <w:p w14:paraId="0AD8C5AF" w14:textId="730B5D59" w:rsidR="00BA064A" w:rsidRPr="006E4616" w:rsidRDefault="00727B43" w:rsidP="006E4616">
      <w:pPr>
        <w:ind w:left="360"/>
        <w:jc w:val="center"/>
        <w:rPr>
          <w:rFonts w:ascii="Times New Roman" w:hAnsi="Times New Roman" w:cs="Times New Roman"/>
          <w:b/>
          <w:bCs/>
          <w:i/>
          <w:iCs/>
          <w:sz w:val="24"/>
          <w:szCs w:val="24"/>
        </w:rPr>
      </w:pPr>
      <w:r w:rsidRPr="006E4616">
        <w:rPr>
          <w:rFonts w:ascii="Times New Roman" w:hAnsi="Times New Roman" w:cs="Times New Roman"/>
          <w:b/>
          <w:bCs/>
          <w:i/>
          <w:iCs/>
          <w:sz w:val="24"/>
          <w:szCs w:val="24"/>
        </w:rPr>
        <w:t>Descriptive statistics</w:t>
      </w:r>
      <w:r w:rsidR="00A51014" w:rsidRPr="006E4616">
        <w:rPr>
          <w:rFonts w:ascii="Times New Roman" w:hAnsi="Times New Roman" w:cs="Times New Roman"/>
          <w:b/>
          <w:bCs/>
          <w:i/>
          <w:iCs/>
          <w:sz w:val="24"/>
          <w:szCs w:val="24"/>
        </w:rPr>
        <w:t xml:space="preserve"> Table</w:t>
      </w:r>
    </w:p>
    <w:tbl>
      <w:tblPr>
        <w:tblStyle w:val="TableGrid"/>
        <w:tblW w:w="0" w:type="auto"/>
        <w:jc w:val="center"/>
        <w:tblLook w:val="04A0" w:firstRow="1" w:lastRow="0" w:firstColumn="1" w:lastColumn="0" w:noHBand="0" w:noVBand="1"/>
      </w:tblPr>
      <w:tblGrid>
        <w:gridCol w:w="1725"/>
        <w:gridCol w:w="1539"/>
        <w:gridCol w:w="1563"/>
        <w:gridCol w:w="1539"/>
        <w:gridCol w:w="1282"/>
        <w:gridCol w:w="1368"/>
      </w:tblGrid>
      <w:tr w:rsidR="00BA064A" w:rsidRPr="00BA064A" w14:paraId="50135402" w14:textId="77777777" w:rsidTr="00BA064A">
        <w:trPr>
          <w:jc w:val="center"/>
        </w:trPr>
        <w:tc>
          <w:tcPr>
            <w:tcW w:w="1705" w:type="dxa"/>
            <w:tcBorders>
              <w:top w:val="single" w:sz="4" w:space="0" w:color="auto"/>
              <w:left w:val="single" w:sz="4" w:space="0" w:color="auto"/>
              <w:bottom w:val="single" w:sz="4" w:space="0" w:color="auto"/>
              <w:right w:val="single" w:sz="4" w:space="0" w:color="auto"/>
            </w:tcBorders>
            <w:hideMark/>
          </w:tcPr>
          <w:p w14:paraId="37D6FEC5" w14:textId="77777777" w:rsidR="00BA064A" w:rsidRPr="006E4616" w:rsidRDefault="00BA064A" w:rsidP="006E4616">
            <w:pPr>
              <w:ind w:left="360"/>
              <w:jc w:val="both"/>
              <w:rPr>
                <w:rFonts w:ascii="Times New Roman" w:hAnsi="Times New Roman" w:cs="Times New Roman"/>
                <w:b/>
                <w:bCs/>
                <w:sz w:val="24"/>
                <w:szCs w:val="24"/>
                <w:lang w:val="en-GB"/>
              </w:rPr>
            </w:pPr>
            <w:r w:rsidRPr="006E4616">
              <w:rPr>
                <w:rFonts w:ascii="Times New Roman" w:hAnsi="Times New Roman" w:cs="Times New Roman"/>
                <w:b/>
                <w:bCs/>
                <w:sz w:val="24"/>
                <w:szCs w:val="24"/>
                <w:lang w:val="en-GB"/>
              </w:rPr>
              <w:t>Variable</w:t>
            </w:r>
          </w:p>
        </w:tc>
        <w:tc>
          <w:tcPr>
            <w:tcW w:w="1626" w:type="dxa"/>
            <w:tcBorders>
              <w:top w:val="single" w:sz="4" w:space="0" w:color="auto"/>
              <w:left w:val="single" w:sz="4" w:space="0" w:color="auto"/>
              <w:bottom w:val="single" w:sz="4" w:space="0" w:color="auto"/>
              <w:right w:val="single" w:sz="4" w:space="0" w:color="auto"/>
            </w:tcBorders>
            <w:hideMark/>
          </w:tcPr>
          <w:p w14:paraId="4DF88FE7" w14:textId="77777777" w:rsidR="00BA064A" w:rsidRPr="006E4616" w:rsidRDefault="00BA064A" w:rsidP="006E4616">
            <w:pPr>
              <w:ind w:left="360"/>
              <w:jc w:val="both"/>
              <w:rPr>
                <w:rFonts w:ascii="Times New Roman" w:hAnsi="Times New Roman" w:cs="Times New Roman"/>
                <w:b/>
                <w:bCs/>
                <w:sz w:val="24"/>
                <w:szCs w:val="24"/>
                <w:lang w:val="en-GB"/>
              </w:rPr>
            </w:pPr>
            <w:r w:rsidRPr="006E4616">
              <w:rPr>
                <w:rFonts w:ascii="Times New Roman" w:hAnsi="Times New Roman" w:cs="Times New Roman"/>
                <w:b/>
                <w:bCs/>
                <w:sz w:val="24"/>
                <w:szCs w:val="24"/>
                <w:lang w:val="en-GB"/>
              </w:rPr>
              <w:t>Mean</w:t>
            </w:r>
          </w:p>
        </w:tc>
        <w:tc>
          <w:tcPr>
            <w:tcW w:w="1336" w:type="dxa"/>
            <w:tcBorders>
              <w:top w:val="single" w:sz="4" w:space="0" w:color="auto"/>
              <w:left w:val="single" w:sz="4" w:space="0" w:color="auto"/>
              <w:bottom w:val="single" w:sz="4" w:space="0" w:color="auto"/>
              <w:right w:val="single" w:sz="4" w:space="0" w:color="auto"/>
            </w:tcBorders>
            <w:hideMark/>
          </w:tcPr>
          <w:p w14:paraId="53B55D92" w14:textId="77777777" w:rsidR="00BA064A" w:rsidRPr="006E4616" w:rsidRDefault="00BA064A" w:rsidP="006E4616">
            <w:pPr>
              <w:ind w:left="360"/>
              <w:jc w:val="both"/>
              <w:rPr>
                <w:rFonts w:ascii="Times New Roman" w:hAnsi="Times New Roman" w:cs="Times New Roman"/>
                <w:b/>
                <w:bCs/>
                <w:sz w:val="24"/>
                <w:szCs w:val="24"/>
                <w:lang w:val="en-GB"/>
              </w:rPr>
            </w:pPr>
            <w:r w:rsidRPr="006E4616">
              <w:rPr>
                <w:rFonts w:ascii="Times New Roman" w:hAnsi="Times New Roman" w:cs="Times New Roman"/>
                <w:b/>
                <w:bCs/>
                <w:sz w:val="24"/>
                <w:szCs w:val="24"/>
                <w:lang w:val="en-GB"/>
              </w:rPr>
              <w:t>Standard Deviation</w:t>
            </w:r>
          </w:p>
        </w:tc>
        <w:tc>
          <w:tcPr>
            <w:tcW w:w="1626" w:type="dxa"/>
            <w:tcBorders>
              <w:top w:val="single" w:sz="4" w:space="0" w:color="auto"/>
              <w:left w:val="single" w:sz="4" w:space="0" w:color="auto"/>
              <w:bottom w:val="single" w:sz="4" w:space="0" w:color="auto"/>
              <w:right w:val="single" w:sz="4" w:space="0" w:color="auto"/>
            </w:tcBorders>
            <w:hideMark/>
          </w:tcPr>
          <w:p w14:paraId="6FD37CE8" w14:textId="77777777" w:rsidR="00BA064A" w:rsidRPr="006E4616" w:rsidRDefault="00BA064A" w:rsidP="006E4616">
            <w:pPr>
              <w:ind w:left="360"/>
              <w:jc w:val="both"/>
              <w:rPr>
                <w:rFonts w:ascii="Times New Roman" w:hAnsi="Times New Roman" w:cs="Times New Roman"/>
                <w:b/>
                <w:bCs/>
                <w:sz w:val="24"/>
                <w:szCs w:val="24"/>
                <w:lang w:val="en-GB"/>
              </w:rPr>
            </w:pPr>
            <w:r w:rsidRPr="006E4616">
              <w:rPr>
                <w:rFonts w:ascii="Times New Roman" w:hAnsi="Times New Roman" w:cs="Times New Roman"/>
                <w:b/>
                <w:bCs/>
                <w:sz w:val="24"/>
                <w:szCs w:val="24"/>
                <w:lang w:val="en-GB"/>
              </w:rPr>
              <w:t>Median</w:t>
            </w:r>
          </w:p>
        </w:tc>
        <w:tc>
          <w:tcPr>
            <w:tcW w:w="1510" w:type="dxa"/>
            <w:tcBorders>
              <w:top w:val="single" w:sz="4" w:space="0" w:color="auto"/>
              <w:left w:val="single" w:sz="4" w:space="0" w:color="auto"/>
              <w:bottom w:val="single" w:sz="4" w:space="0" w:color="auto"/>
              <w:right w:val="single" w:sz="4" w:space="0" w:color="auto"/>
            </w:tcBorders>
            <w:hideMark/>
          </w:tcPr>
          <w:p w14:paraId="1F6BCC71" w14:textId="77777777" w:rsidR="00BA064A" w:rsidRPr="006E4616" w:rsidRDefault="00BA064A" w:rsidP="006E4616">
            <w:pPr>
              <w:ind w:left="360"/>
              <w:jc w:val="both"/>
              <w:rPr>
                <w:rFonts w:ascii="Times New Roman" w:hAnsi="Times New Roman" w:cs="Times New Roman"/>
                <w:b/>
                <w:bCs/>
                <w:sz w:val="24"/>
                <w:szCs w:val="24"/>
                <w:lang w:val="en-GB"/>
              </w:rPr>
            </w:pPr>
            <w:r w:rsidRPr="006E4616">
              <w:rPr>
                <w:rFonts w:ascii="Times New Roman" w:hAnsi="Times New Roman" w:cs="Times New Roman"/>
                <w:b/>
                <w:bCs/>
                <w:sz w:val="24"/>
                <w:szCs w:val="24"/>
                <w:lang w:val="en-GB"/>
              </w:rPr>
              <w:t>Min</w:t>
            </w:r>
          </w:p>
        </w:tc>
        <w:tc>
          <w:tcPr>
            <w:tcW w:w="1549" w:type="dxa"/>
            <w:tcBorders>
              <w:top w:val="single" w:sz="4" w:space="0" w:color="auto"/>
              <w:left w:val="single" w:sz="4" w:space="0" w:color="auto"/>
              <w:bottom w:val="single" w:sz="4" w:space="0" w:color="auto"/>
              <w:right w:val="single" w:sz="4" w:space="0" w:color="auto"/>
            </w:tcBorders>
            <w:hideMark/>
          </w:tcPr>
          <w:p w14:paraId="058EBDC8" w14:textId="77777777" w:rsidR="00BA064A" w:rsidRPr="006E4616" w:rsidRDefault="00BA064A" w:rsidP="006E4616">
            <w:pPr>
              <w:ind w:left="360"/>
              <w:jc w:val="both"/>
              <w:rPr>
                <w:rFonts w:ascii="Times New Roman" w:hAnsi="Times New Roman" w:cs="Times New Roman"/>
                <w:b/>
                <w:bCs/>
                <w:sz w:val="24"/>
                <w:szCs w:val="24"/>
                <w:lang w:val="en-GB"/>
              </w:rPr>
            </w:pPr>
            <w:r w:rsidRPr="006E4616">
              <w:rPr>
                <w:rFonts w:ascii="Times New Roman" w:hAnsi="Times New Roman" w:cs="Times New Roman"/>
                <w:b/>
                <w:bCs/>
                <w:sz w:val="24"/>
                <w:szCs w:val="24"/>
                <w:lang w:val="en-GB"/>
              </w:rPr>
              <w:t>Max</w:t>
            </w:r>
          </w:p>
        </w:tc>
      </w:tr>
      <w:tr w:rsidR="00BA064A" w:rsidRPr="00BA064A" w14:paraId="7FE0857F" w14:textId="77777777" w:rsidTr="00BA064A">
        <w:trPr>
          <w:jc w:val="center"/>
        </w:trPr>
        <w:tc>
          <w:tcPr>
            <w:tcW w:w="1705" w:type="dxa"/>
            <w:tcBorders>
              <w:top w:val="single" w:sz="4" w:space="0" w:color="auto"/>
              <w:left w:val="single" w:sz="4" w:space="0" w:color="auto"/>
              <w:bottom w:val="single" w:sz="4" w:space="0" w:color="auto"/>
              <w:right w:val="single" w:sz="4" w:space="0" w:color="auto"/>
            </w:tcBorders>
            <w:hideMark/>
          </w:tcPr>
          <w:p w14:paraId="108AACF7" w14:textId="77777777" w:rsidR="00BA064A" w:rsidRPr="006E4616" w:rsidRDefault="00BA064A" w:rsidP="006E4616">
            <w:pPr>
              <w:ind w:left="360"/>
              <w:jc w:val="both"/>
              <w:rPr>
                <w:rFonts w:ascii="Times New Roman" w:hAnsi="Times New Roman" w:cs="Times New Roman"/>
                <w:b/>
                <w:bCs/>
                <w:sz w:val="24"/>
                <w:szCs w:val="24"/>
                <w:lang w:val="en-GB"/>
              </w:rPr>
            </w:pPr>
            <w:r w:rsidRPr="006E4616">
              <w:rPr>
                <w:rFonts w:ascii="Times New Roman" w:hAnsi="Times New Roman" w:cs="Times New Roman"/>
                <w:b/>
                <w:bCs/>
                <w:sz w:val="24"/>
                <w:szCs w:val="24"/>
                <w:lang w:val="en-GB"/>
              </w:rPr>
              <w:t>Log Profits</w:t>
            </w:r>
          </w:p>
        </w:tc>
        <w:tc>
          <w:tcPr>
            <w:tcW w:w="1626" w:type="dxa"/>
            <w:tcBorders>
              <w:top w:val="single" w:sz="4" w:space="0" w:color="auto"/>
              <w:left w:val="single" w:sz="4" w:space="0" w:color="auto"/>
              <w:bottom w:val="single" w:sz="4" w:space="0" w:color="auto"/>
              <w:right w:val="single" w:sz="4" w:space="0" w:color="auto"/>
            </w:tcBorders>
            <w:hideMark/>
          </w:tcPr>
          <w:p w14:paraId="331A4A36"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12.213</w:t>
            </w:r>
          </w:p>
        </w:tc>
        <w:tc>
          <w:tcPr>
            <w:tcW w:w="1336" w:type="dxa"/>
            <w:tcBorders>
              <w:top w:val="single" w:sz="4" w:space="0" w:color="auto"/>
              <w:left w:val="single" w:sz="4" w:space="0" w:color="auto"/>
              <w:bottom w:val="single" w:sz="4" w:space="0" w:color="auto"/>
              <w:right w:val="single" w:sz="4" w:space="0" w:color="auto"/>
            </w:tcBorders>
            <w:hideMark/>
          </w:tcPr>
          <w:p w14:paraId="129DC23A"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2.14</w:t>
            </w:r>
          </w:p>
        </w:tc>
        <w:tc>
          <w:tcPr>
            <w:tcW w:w="1626" w:type="dxa"/>
            <w:tcBorders>
              <w:top w:val="single" w:sz="4" w:space="0" w:color="auto"/>
              <w:left w:val="single" w:sz="4" w:space="0" w:color="auto"/>
              <w:bottom w:val="single" w:sz="4" w:space="0" w:color="auto"/>
              <w:right w:val="single" w:sz="4" w:space="0" w:color="auto"/>
            </w:tcBorders>
            <w:hideMark/>
          </w:tcPr>
          <w:p w14:paraId="4930DEEC"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11.838</w:t>
            </w:r>
          </w:p>
        </w:tc>
        <w:tc>
          <w:tcPr>
            <w:tcW w:w="1510" w:type="dxa"/>
            <w:tcBorders>
              <w:top w:val="single" w:sz="4" w:space="0" w:color="auto"/>
              <w:left w:val="single" w:sz="4" w:space="0" w:color="auto"/>
              <w:bottom w:val="single" w:sz="4" w:space="0" w:color="auto"/>
              <w:right w:val="single" w:sz="4" w:space="0" w:color="auto"/>
            </w:tcBorders>
            <w:hideMark/>
          </w:tcPr>
          <w:p w14:paraId="72E4D1E2"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6.063</w:t>
            </w:r>
          </w:p>
        </w:tc>
        <w:tc>
          <w:tcPr>
            <w:tcW w:w="1549" w:type="dxa"/>
            <w:tcBorders>
              <w:top w:val="single" w:sz="4" w:space="0" w:color="auto"/>
              <w:left w:val="single" w:sz="4" w:space="0" w:color="auto"/>
              <w:bottom w:val="single" w:sz="4" w:space="0" w:color="auto"/>
              <w:right w:val="single" w:sz="4" w:space="0" w:color="auto"/>
            </w:tcBorders>
            <w:hideMark/>
          </w:tcPr>
          <w:p w14:paraId="4F54B640"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19.481</w:t>
            </w:r>
          </w:p>
        </w:tc>
      </w:tr>
      <w:tr w:rsidR="00BA064A" w:rsidRPr="00BA064A" w14:paraId="66FA29F3" w14:textId="77777777" w:rsidTr="00BA064A">
        <w:trPr>
          <w:jc w:val="center"/>
        </w:trPr>
        <w:tc>
          <w:tcPr>
            <w:tcW w:w="1705" w:type="dxa"/>
            <w:tcBorders>
              <w:top w:val="single" w:sz="4" w:space="0" w:color="auto"/>
              <w:left w:val="single" w:sz="4" w:space="0" w:color="auto"/>
              <w:bottom w:val="single" w:sz="4" w:space="0" w:color="auto"/>
              <w:right w:val="single" w:sz="4" w:space="0" w:color="auto"/>
            </w:tcBorders>
            <w:hideMark/>
          </w:tcPr>
          <w:p w14:paraId="636E4794" w14:textId="77777777" w:rsidR="00BA064A" w:rsidRPr="006E4616" w:rsidRDefault="00BA064A" w:rsidP="006E4616">
            <w:pPr>
              <w:ind w:left="360"/>
              <w:jc w:val="both"/>
              <w:rPr>
                <w:rFonts w:ascii="Times New Roman" w:hAnsi="Times New Roman" w:cs="Times New Roman"/>
                <w:b/>
                <w:bCs/>
                <w:sz w:val="24"/>
                <w:szCs w:val="24"/>
                <w:lang w:val="en-GB"/>
              </w:rPr>
            </w:pPr>
            <w:r w:rsidRPr="006E4616">
              <w:rPr>
                <w:rFonts w:ascii="Times New Roman" w:hAnsi="Times New Roman" w:cs="Times New Roman"/>
                <w:b/>
                <w:bCs/>
                <w:sz w:val="24"/>
                <w:szCs w:val="24"/>
                <w:lang w:val="en-GB"/>
              </w:rPr>
              <w:t>Log Training</w:t>
            </w:r>
          </w:p>
        </w:tc>
        <w:tc>
          <w:tcPr>
            <w:tcW w:w="1626" w:type="dxa"/>
            <w:tcBorders>
              <w:top w:val="single" w:sz="4" w:space="0" w:color="auto"/>
              <w:left w:val="single" w:sz="4" w:space="0" w:color="auto"/>
              <w:bottom w:val="single" w:sz="4" w:space="0" w:color="auto"/>
              <w:right w:val="single" w:sz="4" w:space="0" w:color="auto"/>
            </w:tcBorders>
            <w:hideMark/>
          </w:tcPr>
          <w:p w14:paraId="18BCEF15"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0.238722</w:t>
            </w:r>
          </w:p>
        </w:tc>
        <w:tc>
          <w:tcPr>
            <w:tcW w:w="1336" w:type="dxa"/>
            <w:tcBorders>
              <w:top w:val="single" w:sz="4" w:space="0" w:color="auto"/>
              <w:left w:val="single" w:sz="4" w:space="0" w:color="auto"/>
              <w:bottom w:val="single" w:sz="4" w:space="0" w:color="auto"/>
              <w:right w:val="single" w:sz="4" w:space="0" w:color="auto"/>
            </w:tcBorders>
            <w:hideMark/>
          </w:tcPr>
          <w:p w14:paraId="232CA4D7"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4.58</w:t>
            </w:r>
          </w:p>
        </w:tc>
        <w:tc>
          <w:tcPr>
            <w:tcW w:w="1626" w:type="dxa"/>
            <w:tcBorders>
              <w:top w:val="single" w:sz="4" w:space="0" w:color="auto"/>
              <w:left w:val="single" w:sz="4" w:space="0" w:color="auto"/>
              <w:bottom w:val="single" w:sz="4" w:space="0" w:color="auto"/>
              <w:right w:val="single" w:sz="4" w:space="0" w:color="auto"/>
            </w:tcBorders>
            <w:hideMark/>
          </w:tcPr>
          <w:p w14:paraId="02BC8607"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0.000857</w:t>
            </w:r>
          </w:p>
        </w:tc>
        <w:tc>
          <w:tcPr>
            <w:tcW w:w="1510" w:type="dxa"/>
            <w:tcBorders>
              <w:top w:val="single" w:sz="4" w:space="0" w:color="auto"/>
              <w:left w:val="single" w:sz="4" w:space="0" w:color="auto"/>
              <w:bottom w:val="single" w:sz="4" w:space="0" w:color="auto"/>
              <w:right w:val="single" w:sz="4" w:space="0" w:color="auto"/>
            </w:tcBorders>
            <w:hideMark/>
          </w:tcPr>
          <w:p w14:paraId="156E7DAF"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0</w:t>
            </w:r>
          </w:p>
        </w:tc>
        <w:tc>
          <w:tcPr>
            <w:tcW w:w="1549" w:type="dxa"/>
            <w:tcBorders>
              <w:top w:val="single" w:sz="4" w:space="0" w:color="auto"/>
              <w:left w:val="single" w:sz="4" w:space="0" w:color="auto"/>
              <w:bottom w:val="single" w:sz="4" w:space="0" w:color="auto"/>
              <w:right w:val="single" w:sz="4" w:space="0" w:color="auto"/>
            </w:tcBorders>
            <w:hideMark/>
          </w:tcPr>
          <w:p w14:paraId="4AD84C76"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13.256</w:t>
            </w:r>
          </w:p>
        </w:tc>
      </w:tr>
      <w:tr w:rsidR="00BA064A" w:rsidRPr="00BA064A" w14:paraId="622AF446" w14:textId="77777777" w:rsidTr="00BA064A">
        <w:trPr>
          <w:jc w:val="center"/>
        </w:trPr>
        <w:tc>
          <w:tcPr>
            <w:tcW w:w="1705" w:type="dxa"/>
            <w:tcBorders>
              <w:top w:val="single" w:sz="4" w:space="0" w:color="auto"/>
              <w:left w:val="single" w:sz="4" w:space="0" w:color="auto"/>
              <w:bottom w:val="single" w:sz="4" w:space="0" w:color="auto"/>
              <w:right w:val="single" w:sz="4" w:space="0" w:color="auto"/>
            </w:tcBorders>
            <w:hideMark/>
          </w:tcPr>
          <w:p w14:paraId="26283C60" w14:textId="77777777" w:rsidR="00BA064A" w:rsidRPr="006E4616" w:rsidRDefault="00BA064A" w:rsidP="006E4616">
            <w:pPr>
              <w:ind w:left="360"/>
              <w:jc w:val="both"/>
              <w:rPr>
                <w:rFonts w:ascii="Times New Roman" w:hAnsi="Times New Roman" w:cs="Times New Roman"/>
                <w:b/>
                <w:bCs/>
                <w:sz w:val="24"/>
                <w:szCs w:val="24"/>
                <w:lang w:val="en-GB"/>
              </w:rPr>
            </w:pPr>
            <w:r w:rsidRPr="006E4616">
              <w:rPr>
                <w:rFonts w:ascii="Times New Roman" w:hAnsi="Times New Roman" w:cs="Times New Roman"/>
                <w:b/>
                <w:bCs/>
                <w:sz w:val="24"/>
                <w:szCs w:val="24"/>
                <w:lang w:val="en-GB"/>
              </w:rPr>
              <w:t>Log Equipment</w:t>
            </w:r>
          </w:p>
        </w:tc>
        <w:tc>
          <w:tcPr>
            <w:tcW w:w="1626" w:type="dxa"/>
            <w:tcBorders>
              <w:top w:val="single" w:sz="4" w:space="0" w:color="auto"/>
              <w:left w:val="single" w:sz="4" w:space="0" w:color="auto"/>
              <w:bottom w:val="single" w:sz="4" w:space="0" w:color="auto"/>
              <w:right w:val="single" w:sz="4" w:space="0" w:color="auto"/>
            </w:tcBorders>
            <w:hideMark/>
          </w:tcPr>
          <w:p w14:paraId="70A0F455"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8.089</w:t>
            </w:r>
          </w:p>
        </w:tc>
        <w:tc>
          <w:tcPr>
            <w:tcW w:w="1336" w:type="dxa"/>
            <w:tcBorders>
              <w:top w:val="single" w:sz="4" w:space="0" w:color="auto"/>
              <w:left w:val="single" w:sz="4" w:space="0" w:color="auto"/>
              <w:bottom w:val="single" w:sz="4" w:space="0" w:color="auto"/>
              <w:right w:val="single" w:sz="4" w:space="0" w:color="auto"/>
            </w:tcBorders>
            <w:hideMark/>
          </w:tcPr>
          <w:p w14:paraId="69CA4954"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9.77</w:t>
            </w:r>
          </w:p>
        </w:tc>
        <w:tc>
          <w:tcPr>
            <w:tcW w:w="1626" w:type="dxa"/>
            <w:tcBorders>
              <w:top w:val="single" w:sz="4" w:space="0" w:color="auto"/>
              <w:left w:val="single" w:sz="4" w:space="0" w:color="auto"/>
              <w:bottom w:val="single" w:sz="4" w:space="0" w:color="auto"/>
              <w:right w:val="single" w:sz="4" w:space="0" w:color="auto"/>
            </w:tcBorders>
            <w:hideMark/>
          </w:tcPr>
          <w:p w14:paraId="106BFD73"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0</w:t>
            </w:r>
          </w:p>
        </w:tc>
        <w:tc>
          <w:tcPr>
            <w:tcW w:w="1510" w:type="dxa"/>
            <w:tcBorders>
              <w:top w:val="single" w:sz="4" w:space="0" w:color="auto"/>
              <w:left w:val="single" w:sz="4" w:space="0" w:color="auto"/>
              <w:bottom w:val="single" w:sz="4" w:space="0" w:color="auto"/>
              <w:right w:val="single" w:sz="4" w:space="0" w:color="auto"/>
            </w:tcBorders>
            <w:hideMark/>
          </w:tcPr>
          <w:p w14:paraId="19E6E7C4"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0</w:t>
            </w:r>
          </w:p>
        </w:tc>
        <w:tc>
          <w:tcPr>
            <w:tcW w:w="1549" w:type="dxa"/>
            <w:tcBorders>
              <w:top w:val="single" w:sz="4" w:space="0" w:color="auto"/>
              <w:left w:val="single" w:sz="4" w:space="0" w:color="auto"/>
              <w:bottom w:val="single" w:sz="4" w:space="0" w:color="auto"/>
              <w:right w:val="single" w:sz="4" w:space="0" w:color="auto"/>
            </w:tcBorders>
            <w:hideMark/>
          </w:tcPr>
          <w:p w14:paraId="4A560C84"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26.873</w:t>
            </w:r>
          </w:p>
        </w:tc>
      </w:tr>
      <w:tr w:rsidR="00BA064A" w:rsidRPr="00BA064A" w14:paraId="5784BAC5" w14:textId="77777777" w:rsidTr="00BA064A">
        <w:trPr>
          <w:jc w:val="center"/>
        </w:trPr>
        <w:tc>
          <w:tcPr>
            <w:tcW w:w="1705" w:type="dxa"/>
            <w:tcBorders>
              <w:top w:val="single" w:sz="4" w:space="0" w:color="auto"/>
              <w:left w:val="single" w:sz="4" w:space="0" w:color="auto"/>
              <w:bottom w:val="single" w:sz="4" w:space="0" w:color="auto"/>
              <w:right w:val="single" w:sz="4" w:space="0" w:color="auto"/>
            </w:tcBorders>
            <w:hideMark/>
          </w:tcPr>
          <w:p w14:paraId="24EA16D8" w14:textId="77777777" w:rsidR="00BA064A" w:rsidRPr="006E4616" w:rsidRDefault="00BA064A" w:rsidP="006E4616">
            <w:pPr>
              <w:ind w:left="360"/>
              <w:jc w:val="both"/>
              <w:rPr>
                <w:rFonts w:ascii="Times New Roman" w:hAnsi="Times New Roman" w:cs="Times New Roman"/>
                <w:b/>
                <w:bCs/>
                <w:sz w:val="24"/>
                <w:szCs w:val="24"/>
                <w:lang w:val="en-GB"/>
              </w:rPr>
            </w:pPr>
            <w:r w:rsidRPr="006E4616">
              <w:rPr>
                <w:rFonts w:ascii="Times New Roman" w:hAnsi="Times New Roman" w:cs="Times New Roman"/>
                <w:b/>
                <w:bCs/>
                <w:sz w:val="24"/>
                <w:szCs w:val="24"/>
                <w:lang w:val="en-GB"/>
              </w:rPr>
              <w:t>Small Firm</w:t>
            </w:r>
          </w:p>
        </w:tc>
        <w:tc>
          <w:tcPr>
            <w:tcW w:w="1626" w:type="dxa"/>
            <w:tcBorders>
              <w:top w:val="single" w:sz="4" w:space="0" w:color="auto"/>
              <w:left w:val="single" w:sz="4" w:space="0" w:color="auto"/>
              <w:bottom w:val="single" w:sz="4" w:space="0" w:color="auto"/>
              <w:right w:val="single" w:sz="4" w:space="0" w:color="auto"/>
            </w:tcBorders>
            <w:hideMark/>
          </w:tcPr>
          <w:p w14:paraId="437B2825"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0.6694</w:t>
            </w:r>
          </w:p>
        </w:tc>
        <w:tc>
          <w:tcPr>
            <w:tcW w:w="1336" w:type="dxa"/>
            <w:tcBorders>
              <w:top w:val="single" w:sz="4" w:space="0" w:color="auto"/>
              <w:left w:val="single" w:sz="4" w:space="0" w:color="auto"/>
              <w:bottom w:val="single" w:sz="4" w:space="0" w:color="auto"/>
              <w:right w:val="single" w:sz="4" w:space="0" w:color="auto"/>
            </w:tcBorders>
            <w:hideMark/>
          </w:tcPr>
          <w:p w14:paraId="66BFFED0"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17.39</w:t>
            </w:r>
          </w:p>
        </w:tc>
        <w:tc>
          <w:tcPr>
            <w:tcW w:w="1626" w:type="dxa"/>
            <w:tcBorders>
              <w:top w:val="single" w:sz="4" w:space="0" w:color="auto"/>
              <w:left w:val="single" w:sz="4" w:space="0" w:color="auto"/>
              <w:bottom w:val="single" w:sz="4" w:space="0" w:color="auto"/>
              <w:right w:val="single" w:sz="4" w:space="0" w:color="auto"/>
            </w:tcBorders>
            <w:hideMark/>
          </w:tcPr>
          <w:p w14:paraId="6E9F5690"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1</w:t>
            </w:r>
          </w:p>
        </w:tc>
        <w:tc>
          <w:tcPr>
            <w:tcW w:w="1510" w:type="dxa"/>
            <w:tcBorders>
              <w:top w:val="single" w:sz="4" w:space="0" w:color="auto"/>
              <w:left w:val="single" w:sz="4" w:space="0" w:color="auto"/>
              <w:bottom w:val="single" w:sz="4" w:space="0" w:color="auto"/>
              <w:right w:val="single" w:sz="4" w:space="0" w:color="auto"/>
            </w:tcBorders>
            <w:hideMark/>
          </w:tcPr>
          <w:p w14:paraId="71C8CCD1"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0</w:t>
            </w:r>
          </w:p>
        </w:tc>
        <w:tc>
          <w:tcPr>
            <w:tcW w:w="1549" w:type="dxa"/>
            <w:tcBorders>
              <w:top w:val="single" w:sz="4" w:space="0" w:color="auto"/>
              <w:left w:val="single" w:sz="4" w:space="0" w:color="auto"/>
              <w:bottom w:val="single" w:sz="4" w:space="0" w:color="auto"/>
              <w:right w:val="single" w:sz="4" w:space="0" w:color="auto"/>
            </w:tcBorders>
            <w:hideMark/>
          </w:tcPr>
          <w:p w14:paraId="3F666D87"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1</w:t>
            </w:r>
          </w:p>
        </w:tc>
      </w:tr>
      <w:tr w:rsidR="00BA064A" w:rsidRPr="00BA064A" w14:paraId="0B035DB9" w14:textId="77777777" w:rsidTr="00BA064A">
        <w:trPr>
          <w:jc w:val="center"/>
        </w:trPr>
        <w:tc>
          <w:tcPr>
            <w:tcW w:w="1705" w:type="dxa"/>
            <w:tcBorders>
              <w:top w:val="single" w:sz="4" w:space="0" w:color="auto"/>
              <w:left w:val="single" w:sz="4" w:space="0" w:color="auto"/>
              <w:bottom w:val="single" w:sz="4" w:space="0" w:color="auto"/>
              <w:right w:val="single" w:sz="4" w:space="0" w:color="auto"/>
            </w:tcBorders>
            <w:hideMark/>
          </w:tcPr>
          <w:p w14:paraId="19FDF288" w14:textId="77777777" w:rsidR="00BA064A" w:rsidRPr="006E4616" w:rsidRDefault="00BA064A" w:rsidP="006E4616">
            <w:pPr>
              <w:ind w:left="360"/>
              <w:jc w:val="both"/>
              <w:rPr>
                <w:rFonts w:ascii="Times New Roman" w:hAnsi="Times New Roman" w:cs="Times New Roman"/>
                <w:b/>
                <w:bCs/>
                <w:sz w:val="24"/>
                <w:szCs w:val="24"/>
                <w:lang w:val="en-GB"/>
              </w:rPr>
            </w:pPr>
            <w:r w:rsidRPr="006E4616">
              <w:rPr>
                <w:rFonts w:ascii="Times New Roman" w:hAnsi="Times New Roman" w:cs="Times New Roman"/>
                <w:b/>
                <w:bCs/>
                <w:sz w:val="24"/>
                <w:szCs w:val="24"/>
                <w:lang w:val="en-GB"/>
              </w:rPr>
              <w:t>Firm Age</w:t>
            </w:r>
          </w:p>
        </w:tc>
        <w:tc>
          <w:tcPr>
            <w:tcW w:w="1626" w:type="dxa"/>
            <w:tcBorders>
              <w:top w:val="single" w:sz="4" w:space="0" w:color="auto"/>
              <w:left w:val="single" w:sz="4" w:space="0" w:color="auto"/>
              <w:bottom w:val="single" w:sz="4" w:space="0" w:color="auto"/>
              <w:right w:val="single" w:sz="4" w:space="0" w:color="auto"/>
            </w:tcBorders>
            <w:hideMark/>
          </w:tcPr>
          <w:p w14:paraId="3E4E1283"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23.56</w:t>
            </w:r>
          </w:p>
        </w:tc>
        <w:tc>
          <w:tcPr>
            <w:tcW w:w="1336" w:type="dxa"/>
            <w:tcBorders>
              <w:top w:val="single" w:sz="4" w:space="0" w:color="auto"/>
              <w:left w:val="single" w:sz="4" w:space="0" w:color="auto"/>
              <w:bottom w:val="single" w:sz="4" w:space="0" w:color="auto"/>
              <w:right w:val="single" w:sz="4" w:space="0" w:color="auto"/>
            </w:tcBorders>
            <w:hideMark/>
          </w:tcPr>
          <w:p w14:paraId="542913E4"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1.71</w:t>
            </w:r>
          </w:p>
        </w:tc>
        <w:tc>
          <w:tcPr>
            <w:tcW w:w="1626" w:type="dxa"/>
            <w:tcBorders>
              <w:top w:val="single" w:sz="4" w:space="0" w:color="auto"/>
              <w:left w:val="single" w:sz="4" w:space="0" w:color="auto"/>
              <w:bottom w:val="single" w:sz="4" w:space="0" w:color="auto"/>
              <w:right w:val="single" w:sz="4" w:space="0" w:color="auto"/>
            </w:tcBorders>
            <w:hideMark/>
          </w:tcPr>
          <w:p w14:paraId="46ECE5AC"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20</w:t>
            </w:r>
          </w:p>
        </w:tc>
        <w:tc>
          <w:tcPr>
            <w:tcW w:w="1510" w:type="dxa"/>
            <w:tcBorders>
              <w:top w:val="single" w:sz="4" w:space="0" w:color="auto"/>
              <w:left w:val="single" w:sz="4" w:space="0" w:color="auto"/>
              <w:bottom w:val="single" w:sz="4" w:space="0" w:color="auto"/>
              <w:right w:val="single" w:sz="4" w:space="0" w:color="auto"/>
            </w:tcBorders>
            <w:hideMark/>
          </w:tcPr>
          <w:p w14:paraId="0933DB25"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1</w:t>
            </w:r>
          </w:p>
        </w:tc>
        <w:tc>
          <w:tcPr>
            <w:tcW w:w="1549" w:type="dxa"/>
            <w:tcBorders>
              <w:top w:val="single" w:sz="4" w:space="0" w:color="auto"/>
              <w:left w:val="single" w:sz="4" w:space="0" w:color="auto"/>
              <w:bottom w:val="single" w:sz="4" w:space="0" w:color="auto"/>
              <w:right w:val="single" w:sz="4" w:space="0" w:color="auto"/>
            </w:tcBorders>
            <w:hideMark/>
          </w:tcPr>
          <w:p w14:paraId="256ABDE2" w14:textId="77777777" w:rsidR="00BA064A" w:rsidRPr="006E4616" w:rsidRDefault="00BA064A" w:rsidP="006E4616">
            <w:pPr>
              <w:ind w:left="360"/>
              <w:jc w:val="both"/>
              <w:rPr>
                <w:rFonts w:ascii="Times New Roman" w:hAnsi="Times New Roman" w:cs="Times New Roman"/>
                <w:sz w:val="24"/>
                <w:szCs w:val="24"/>
                <w:lang w:val="en-GB"/>
              </w:rPr>
            </w:pPr>
            <w:r w:rsidRPr="006E4616">
              <w:rPr>
                <w:rFonts w:ascii="Times New Roman" w:hAnsi="Times New Roman" w:cs="Times New Roman"/>
                <w:sz w:val="24"/>
                <w:szCs w:val="24"/>
                <w:lang w:val="en-GB"/>
              </w:rPr>
              <w:t>125</w:t>
            </w:r>
          </w:p>
        </w:tc>
      </w:tr>
    </w:tbl>
    <w:p w14:paraId="70B408E2" w14:textId="77777777" w:rsidR="00BA064A" w:rsidRPr="00A1119E" w:rsidRDefault="00BA064A" w:rsidP="006E4616">
      <w:pPr>
        <w:jc w:val="both"/>
        <w:rPr>
          <w:rFonts w:ascii="Times New Roman" w:hAnsi="Times New Roman" w:cs="Times New Roman"/>
          <w:sz w:val="24"/>
          <w:szCs w:val="24"/>
        </w:rPr>
      </w:pPr>
    </w:p>
    <w:p w14:paraId="6EE50A81" w14:textId="431DDBA8" w:rsidR="00A51014" w:rsidRPr="006E4616" w:rsidRDefault="007C540C" w:rsidP="00FF084B">
      <w:pPr>
        <w:jc w:val="both"/>
        <w:rPr>
          <w:rFonts w:ascii="Times New Roman" w:hAnsi="Times New Roman" w:cs="Times New Roman"/>
          <w:sz w:val="24"/>
          <w:szCs w:val="24"/>
        </w:rPr>
      </w:pPr>
      <w:r w:rsidRPr="007C540C">
        <w:rPr>
          <w:rFonts w:ascii="Times New Roman" w:hAnsi="Times New Roman" w:cs="Times New Roman"/>
          <w:sz w:val="24"/>
          <w:szCs w:val="24"/>
        </w:rPr>
        <w:t>As a</w:t>
      </w:r>
      <w:r>
        <w:rPr>
          <w:rFonts w:ascii="Times New Roman" w:hAnsi="Times New Roman" w:cs="Times New Roman"/>
          <w:sz w:val="24"/>
          <w:szCs w:val="24"/>
        </w:rPr>
        <w:t>n initial</w:t>
      </w:r>
      <w:r w:rsidRPr="007C540C">
        <w:rPr>
          <w:rFonts w:ascii="Times New Roman" w:hAnsi="Times New Roman" w:cs="Times New Roman"/>
          <w:sz w:val="24"/>
          <w:szCs w:val="24"/>
        </w:rPr>
        <w:t xml:space="preserve"> exploratory step, scatterplots were developed to illustrate the relationship between firm profits and investment. The profits vs. training investment scatterplot indicates a positive correlation: those firms that had higher training expenditure had higher profits. A number of </w:t>
      </w:r>
      <w:r w:rsidRPr="007C540C">
        <w:rPr>
          <w:rFonts w:ascii="Times New Roman" w:hAnsi="Times New Roman" w:cs="Times New Roman"/>
          <w:sz w:val="24"/>
          <w:szCs w:val="24"/>
        </w:rPr>
        <w:lastRenderedPageBreak/>
        <w:t xml:space="preserve">firms expended little or none, but those that expended any amount had the trendline </w:t>
      </w:r>
      <w:r w:rsidR="00A51014" w:rsidRPr="006E4616">
        <w:rPr>
          <w:rFonts w:ascii="Times New Roman" w:hAnsi="Times New Roman" w:cs="Times New Roman"/>
          <w:sz w:val="24"/>
          <w:szCs w:val="24"/>
        </w:rPr>
        <w:t>show</w:t>
      </w:r>
      <w:r>
        <w:rPr>
          <w:rFonts w:ascii="Times New Roman" w:hAnsi="Times New Roman" w:cs="Times New Roman"/>
          <w:sz w:val="24"/>
          <w:szCs w:val="24"/>
        </w:rPr>
        <w:t xml:space="preserve">ing </w:t>
      </w:r>
      <w:r w:rsidR="00A51014" w:rsidRPr="006E4616">
        <w:rPr>
          <w:rFonts w:ascii="Times New Roman" w:hAnsi="Times New Roman" w:cs="Times New Roman"/>
          <w:sz w:val="24"/>
          <w:szCs w:val="24"/>
        </w:rPr>
        <w:t xml:space="preserve">a moderately strong positive </w:t>
      </w:r>
      <w:r>
        <w:rPr>
          <w:rFonts w:ascii="Times New Roman" w:hAnsi="Times New Roman" w:cs="Times New Roman"/>
          <w:sz w:val="24"/>
          <w:szCs w:val="24"/>
        </w:rPr>
        <w:t>correlation</w:t>
      </w:r>
      <w:r w:rsidR="00A51014" w:rsidRPr="006E4616">
        <w:rPr>
          <w:rFonts w:ascii="Times New Roman" w:hAnsi="Times New Roman" w:cs="Times New Roman"/>
          <w:sz w:val="24"/>
          <w:szCs w:val="24"/>
        </w:rPr>
        <w:t>.</w:t>
      </w:r>
    </w:p>
    <w:p w14:paraId="279B8D61" w14:textId="63D0E7EE" w:rsidR="00727B43" w:rsidRPr="006E4616" w:rsidRDefault="00727B43" w:rsidP="006E4616">
      <w:pPr>
        <w:ind w:left="360"/>
        <w:jc w:val="center"/>
        <w:rPr>
          <w:rFonts w:ascii="Times New Roman" w:hAnsi="Times New Roman" w:cs="Times New Roman"/>
          <w:sz w:val="24"/>
          <w:szCs w:val="24"/>
        </w:rPr>
      </w:pPr>
      <w:r w:rsidRPr="00A1119E">
        <w:rPr>
          <w:noProof/>
        </w:rPr>
        <w:drawing>
          <wp:inline distT="0" distB="0" distL="0" distR="0" wp14:anchorId="79852D66" wp14:editId="4A5A2271">
            <wp:extent cx="3548264" cy="2786765"/>
            <wp:effectExtent l="0" t="0" r="0" b="0"/>
            <wp:docPr id="1828732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2398" name="Picture 1828732398"/>
                    <pic:cNvPicPr/>
                  </pic:nvPicPr>
                  <pic:blipFill>
                    <a:blip r:embed="rId7">
                      <a:extLst>
                        <a:ext uri="{28A0092B-C50C-407E-A947-70E740481C1C}">
                          <a14:useLocalDpi xmlns:a14="http://schemas.microsoft.com/office/drawing/2010/main" val="0"/>
                        </a:ext>
                      </a:extLst>
                    </a:blip>
                    <a:stretch>
                      <a:fillRect/>
                    </a:stretch>
                  </pic:blipFill>
                  <pic:spPr>
                    <a:xfrm>
                      <a:off x="0" y="0"/>
                      <a:ext cx="3588264" cy="2818180"/>
                    </a:xfrm>
                    <a:prstGeom prst="rect">
                      <a:avLst/>
                    </a:prstGeom>
                  </pic:spPr>
                </pic:pic>
              </a:graphicData>
            </a:graphic>
          </wp:inline>
        </w:drawing>
      </w:r>
    </w:p>
    <w:p w14:paraId="6D2DE150" w14:textId="4617ADD7" w:rsidR="00727B43" w:rsidRDefault="007C540C" w:rsidP="00FF084B">
      <w:pPr>
        <w:jc w:val="both"/>
        <w:rPr>
          <w:rFonts w:ascii="Times New Roman" w:hAnsi="Times New Roman" w:cs="Times New Roman"/>
          <w:sz w:val="24"/>
          <w:szCs w:val="24"/>
        </w:rPr>
      </w:pPr>
      <w:r w:rsidRPr="007C540C">
        <w:rPr>
          <w:rFonts w:ascii="Times New Roman" w:hAnsi="Times New Roman" w:cs="Times New Roman"/>
          <w:sz w:val="24"/>
          <w:szCs w:val="24"/>
        </w:rPr>
        <w:t>The scatterplot between profit and equipment investment also showed a positive relationship</w:t>
      </w:r>
      <w:r>
        <w:rPr>
          <w:rFonts w:ascii="Times New Roman" w:hAnsi="Times New Roman" w:cs="Times New Roman"/>
          <w:sz w:val="24"/>
          <w:szCs w:val="24"/>
        </w:rPr>
        <w:t>, but comparatively weaker</w:t>
      </w:r>
      <w:r w:rsidRPr="007C540C">
        <w:rPr>
          <w:rFonts w:ascii="Times New Roman" w:hAnsi="Times New Roman" w:cs="Times New Roman"/>
          <w:sz w:val="24"/>
          <w:szCs w:val="24"/>
        </w:rPr>
        <w:t>. Those businesses that invested more in equipment had greater profits, but the outcomes were more scattered, suggesting more variability in the success of equipment investments.</w:t>
      </w:r>
    </w:p>
    <w:p w14:paraId="7C9724BC" w14:textId="77777777" w:rsidR="00FF084B" w:rsidRPr="006E4616" w:rsidRDefault="00FF084B" w:rsidP="00FF084B">
      <w:pPr>
        <w:jc w:val="both"/>
        <w:rPr>
          <w:rFonts w:ascii="Times New Roman" w:hAnsi="Times New Roman" w:cs="Times New Roman"/>
          <w:sz w:val="24"/>
          <w:szCs w:val="24"/>
        </w:rPr>
      </w:pPr>
    </w:p>
    <w:p w14:paraId="1C801B0C" w14:textId="2EE8C724" w:rsidR="00727B43" w:rsidRPr="006E4616" w:rsidRDefault="00727B43" w:rsidP="006E4616">
      <w:pPr>
        <w:ind w:left="360"/>
        <w:jc w:val="center"/>
        <w:rPr>
          <w:rFonts w:ascii="Times New Roman" w:hAnsi="Times New Roman" w:cs="Times New Roman"/>
          <w:sz w:val="24"/>
          <w:szCs w:val="24"/>
        </w:rPr>
      </w:pPr>
      <w:r w:rsidRPr="00A1119E">
        <w:rPr>
          <w:noProof/>
        </w:rPr>
        <w:drawing>
          <wp:inline distT="0" distB="0" distL="0" distR="0" wp14:anchorId="332C7371" wp14:editId="3634A5CB">
            <wp:extent cx="3686841" cy="2895600"/>
            <wp:effectExtent l="0" t="0" r="8890" b="0"/>
            <wp:docPr id="453350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50300" name="Picture 453350300"/>
                    <pic:cNvPicPr/>
                  </pic:nvPicPr>
                  <pic:blipFill>
                    <a:blip r:embed="rId8">
                      <a:extLst>
                        <a:ext uri="{28A0092B-C50C-407E-A947-70E740481C1C}">
                          <a14:useLocalDpi xmlns:a14="http://schemas.microsoft.com/office/drawing/2010/main" val="0"/>
                        </a:ext>
                      </a:extLst>
                    </a:blip>
                    <a:stretch>
                      <a:fillRect/>
                    </a:stretch>
                  </pic:blipFill>
                  <pic:spPr>
                    <a:xfrm>
                      <a:off x="0" y="0"/>
                      <a:ext cx="3737159" cy="2935119"/>
                    </a:xfrm>
                    <a:prstGeom prst="rect">
                      <a:avLst/>
                    </a:prstGeom>
                  </pic:spPr>
                </pic:pic>
              </a:graphicData>
            </a:graphic>
          </wp:inline>
        </w:drawing>
      </w:r>
    </w:p>
    <w:p w14:paraId="075B58DB" w14:textId="77777777" w:rsidR="006E4616" w:rsidRDefault="006E4616" w:rsidP="006E4616">
      <w:pPr>
        <w:jc w:val="both"/>
        <w:rPr>
          <w:rFonts w:ascii="Times New Roman" w:hAnsi="Times New Roman" w:cs="Times New Roman"/>
          <w:sz w:val="24"/>
          <w:szCs w:val="24"/>
        </w:rPr>
      </w:pPr>
    </w:p>
    <w:p w14:paraId="5D08CFE7" w14:textId="71CAACFD" w:rsidR="00F35E82" w:rsidRPr="006E4616" w:rsidRDefault="00F35E82" w:rsidP="00FF084B">
      <w:pPr>
        <w:jc w:val="both"/>
        <w:rPr>
          <w:rFonts w:ascii="Times New Roman" w:hAnsi="Times New Roman" w:cs="Times New Roman"/>
          <w:sz w:val="24"/>
          <w:szCs w:val="24"/>
        </w:rPr>
      </w:pPr>
      <w:r w:rsidRPr="006E4616">
        <w:rPr>
          <w:rFonts w:ascii="Times New Roman" w:hAnsi="Times New Roman" w:cs="Times New Roman"/>
          <w:sz w:val="24"/>
          <w:szCs w:val="24"/>
        </w:rPr>
        <w:t>The formula implemented to carry out the analysis is:</w:t>
      </w:r>
    </w:p>
    <w:p w14:paraId="361CC98E" w14:textId="77777777" w:rsidR="00F35E82" w:rsidRPr="006E4616" w:rsidRDefault="00F35E82" w:rsidP="006E4616">
      <w:pPr>
        <w:ind w:left="360"/>
        <w:jc w:val="center"/>
        <w:rPr>
          <w:rFonts w:ascii="Times New Roman" w:hAnsi="Times New Roman" w:cs="Times New Roman"/>
          <w:sz w:val="24"/>
          <w:szCs w:val="24"/>
        </w:rPr>
      </w:pPr>
      <w:proofErr w:type="gramStart"/>
      <w:r w:rsidRPr="006E4616">
        <w:rPr>
          <w:rFonts w:ascii="Cambria Math" w:hAnsi="Cambria Math" w:cs="Cambria Math"/>
          <w:sz w:val="24"/>
          <w:szCs w:val="24"/>
        </w:rPr>
        <w:t>𝑃𝑟𝑜𝑓𝑖𝑡𝑠𝑖</w:t>
      </w:r>
      <w:r w:rsidRPr="006E4616">
        <w:rPr>
          <w:rFonts w:ascii="Times New Roman" w:hAnsi="Times New Roman" w:cs="Times New Roman"/>
          <w:sz w:val="24"/>
          <w:szCs w:val="24"/>
        </w:rPr>
        <w:t>,</w:t>
      </w:r>
      <w:r w:rsidRPr="006E4616">
        <w:rPr>
          <w:rFonts w:ascii="Cambria Math" w:hAnsi="Cambria Math" w:cs="Cambria Math"/>
          <w:sz w:val="24"/>
          <w:szCs w:val="24"/>
        </w:rPr>
        <w:t>𝑡</w:t>
      </w:r>
      <w:proofErr w:type="gramEnd"/>
      <w:r w:rsidRPr="006E4616">
        <w:rPr>
          <w:rFonts w:ascii="Times New Roman" w:hAnsi="Times New Roman" w:cs="Times New Roman"/>
          <w:sz w:val="24"/>
          <w:szCs w:val="24"/>
        </w:rPr>
        <w:t xml:space="preserve"> = </w:t>
      </w:r>
      <w:r w:rsidRPr="006E4616">
        <w:rPr>
          <w:rFonts w:ascii="Cambria Math" w:hAnsi="Cambria Math" w:cs="Cambria Math"/>
          <w:sz w:val="24"/>
          <w:szCs w:val="24"/>
        </w:rPr>
        <w:t>𝛼𝑖</w:t>
      </w:r>
      <w:r w:rsidRPr="006E4616">
        <w:rPr>
          <w:rFonts w:ascii="Times New Roman" w:hAnsi="Times New Roman" w:cs="Times New Roman"/>
          <w:sz w:val="24"/>
          <w:szCs w:val="24"/>
        </w:rPr>
        <w:t xml:space="preserve"> + </w:t>
      </w:r>
      <w:r w:rsidRPr="006E4616">
        <w:rPr>
          <w:rFonts w:ascii="Cambria Math" w:hAnsi="Cambria Math" w:cs="Cambria Math"/>
          <w:sz w:val="24"/>
          <w:szCs w:val="24"/>
        </w:rPr>
        <w:t>𝛃</w:t>
      </w:r>
      <w:r w:rsidRPr="006E4616">
        <w:rPr>
          <w:rFonts w:ascii="Times New Roman" w:hAnsi="Times New Roman" w:cs="Times New Roman"/>
          <w:sz w:val="24"/>
          <w:szCs w:val="24"/>
        </w:rPr>
        <w:t>1Training</w:t>
      </w:r>
      <w:proofErr w:type="gramStart"/>
      <w:r w:rsidRPr="006E4616">
        <w:rPr>
          <w:rFonts w:ascii="Cambria Math" w:hAnsi="Cambria Math" w:cs="Cambria Math"/>
          <w:sz w:val="24"/>
          <w:szCs w:val="24"/>
        </w:rPr>
        <w:t>𝑖</w:t>
      </w:r>
      <w:r w:rsidRPr="006E4616">
        <w:rPr>
          <w:rFonts w:ascii="Times New Roman" w:hAnsi="Times New Roman" w:cs="Times New Roman"/>
          <w:sz w:val="24"/>
          <w:szCs w:val="24"/>
        </w:rPr>
        <w:t>,</w:t>
      </w:r>
      <w:r w:rsidRPr="006E4616">
        <w:rPr>
          <w:rFonts w:ascii="Cambria Math" w:hAnsi="Cambria Math" w:cs="Cambria Math"/>
          <w:sz w:val="24"/>
          <w:szCs w:val="24"/>
        </w:rPr>
        <w:t>𝑡</w:t>
      </w:r>
      <w:proofErr w:type="gramEnd"/>
      <w:r w:rsidRPr="006E4616">
        <w:rPr>
          <w:rFonts w:ascii="Times New Roman" w:hAnsi="Times New Roman" w:cs="Times New Roman"/>
          <w:sz w:val="24"/>
          <w:szCs w:val="24"/>
        </w:rPr>
        <w:t xml:space="preserve">−1 + </w:t>
      </w:r>
      <w:r w:rsidRPr="006E4616">
        <w:rPr>
          <w:rFonts w:ascii="Cambria Math" w:hAnsi="Cambria Math" w:cs="Cambria Math"/>
          <w:sz w:val="24"/>
          <w:szCs w:val="24"/>
        </w:rPr>
        <w:t>𝛃</w:t>
      </w:r>
      <w:r w:rsidRPr="006E4616">
        <w:rPr>
          <w:rFonts w:ascii="Times New Roman" w:hAnsi="Times New Roman" w:cs="Times New Roman"/>
          <w:sz w:val="24"/>
          <w:szCs w:val="24"/>
        </w:rPr>
        <w:t>2Equipment</w:t>
      </w:r>
      <w:proofErr w:type="gramStart"/>
      <w:r w:rsidRPr="006E4616">
        <w:rPr>
          <w:rFonts w:ascii="Cambria Math" w:hAnsi="Cambria Math" w:cs="Cambria Math"/>
          <w:sz w:val="24"/>
          <w:szCs w:val="24"/>
        </w:rPr>
        <w:t>𝑖</w:t>
      </w:r>
      <w:r w:rsidRPr="006E4616">
        <w:rPr>
          <w:rFonts w:ascii="Times New Roman" w:hAnsi="Times New Roman" w:cs="Times New Roman"/>
          <w:sz w:val="24"/>
          <w:szCs w:val="24"/>
        </w:rPr>
        <w:t>,</w:t>
      </w:r>
      <w:r w:rsidRPr="006E4616">
        <w:rPr>
          <w:rFonts w:ascii="Cambria Math" w:hAnsi="Cambria Math" w:cs="Cambria Math"/>
          <w:sz w:val="24"/>
          <w:szCs w:val="24"/>
        </w:rPr>
        <w:t>𝑡</w:t>
      </w:r>
      <w:proofErr w:type="gramEnd"/>
      <w:r w:rsidRPr="006E4616">
        <w:rPr>
          <w:rFonts w:ascii="Times New Roman" w:hAnsi="Times New Roman" w:cs="Times New Roman"/>
          <w:sz w:val="24"/>
          <w:szCs w:val="24"/>
        </w:rPr>
        <w:t xml:space="preserve">−1+ </w:t>
      </w:r>
      <w:r w:rsidRPr="006E4616">
        <w:rPr>
          <w:rFonts w:ascii="Cambria Math" w:hAnsi="Cambria Math" w:cs="Cambria Math"/>
          <w:sz w:val="24"/>
          <w:szCs w:val="24"/>
        </w:rPr>
        <w:t>𝛃𝑋𝐗</w:t>
      </w:r>
      <w:r w:rsidRPr="006E4616">
        <w:rPr>
          <w:rFonts w:ascii="Times New Roman" w:hAnsi="Times New Roman" w:cs="Times New Roman"/>
          <w:sz w:val="24"/>
          <w:szCs w:val="24"/>
        </w:rPr>
        <w:t>′</w:t>
      </w:r>
      <w:proofErr w:type="gramStart"/>
      <w:r w:rsidRPr="006E4616">
        <w:rPr>
          <w:rFonts w:ascii="Cambria Math" w:hAnsi="Cambria Math" w:cs="Cambria Math"/>
          <w:sz w:val="24"/>
          <w:szCs w:val="24"/>
        </w:rPr>
        <w:t>𝑖</w:t>
      </w:r>
      <w:r w:rsidRPr="006E4616">
        <w:rPr>
          <w:rFonts w:ascii="Times New Roman" w:hAnsi="Times New Roman" w:cs="Times New Roman"/>
          <w:sz w:val="24"/>
          <w:szCs w:val="24"/>
        </w:rPr>
        <w:t>,</w:t>
      </w:r>
      <w:r w:rsidRPr="006E4616">
        <w:rPr>
          <w:rFonts w:ascii="Cambria Math" w:hAnsi="Cambria Math" w:cs="Cambria Math"/>
          <w:sz w:val="24"/>
          <w:szCs w:val="24"/>
        </w:rPr>
        <w:t>𝑡</w:t>
      </w:r>
      <w:proofErr w:type="gramEnd"/>
      <w:r w:rsidRPr="006E4616">
        <w:rPr>
          <w:rFonts w:ascii="Times New Roman" w:hAnsi="Times New Roman" w:cs="Times New Roman"/>
          <w:sz w:val="24"/>
          <w:szCs w:val="24"/>
        </w:rPr>
        <w:t xml:space="preserve">−1 + </w:t>
      </w:r>
      <w:proofErr w:type="gramStart"/>
      <w:r w:rsidRPr="006E4616">
        <w:rPr>
          <w:rFonts w:ascii="Cambria Math" w:hAnsi="Cambria Math" w:cs="Cambria Math"/>
          <w:sz w:val="24"/>
          <w:szCs w:val="24"/>
        </w:rPr>
        <w:t>𝑢𝑖</w:t>
      </w:r>
      <w:r w:rsidRPr="006E4616">
        <w:rPr>
          <w:rFonts w:ascii="Times New Roman" w:hAnsi="Times New Roman" w:cs="Times New Roman"/>
          <w:sz w:val="24"/>
          <w:szCs w:val="24"/>
        </w:rPr>
        <w:t>,</w:t>
      </w:r>
      <w:r w:rsidRPr="006E4616">
        <w:rPr>
          <w:rFonts w:ascii="Cambria Math" w:hAnsi="Cambria Math" w:cs="Cambria Math"/>
          <w:sz w:val="24"/>
          <w:szCs w:val="24"/>
        </w:rPr>
        <w:t>𝑡</w:t>
      </w:r>
      <w:proofErr w:type="gramEnd"/>
    </w:p>
    <w:p w14:paraId="2DF975A8" w14:textId="07E5F0C2" w:rsidR="007C540C" w:rsidRDefault="007C540C" w:rsidP="007C540C">
      <w:pPr>
        <w:jc w:val="both"/>
        <w:rPr>
          <w:rFonts w:ascii="Times New Roman" w:hAnsi="Times New Roman" w:cs="Times New Roman"/>
          <w:sz w:val="24"/>
          <w:szCs w:val="24"/>
        </w:rPr>
      </w:pPr>
      <w:r w:rsidRPr="007C540C">
        <w:rPr>
          <w:rFonts w:ascii="Times New Roman" w:hAnsi="Times New Roman" w:cs="Times New Roman"/>
          <w:sz w:val="24"/>
          <w:szCs w:val="24"/>
        </w:rPr>
        <w:t xml:space="preserve">The analysis first estimated individual simple regressions of profits on training and profits on equipment. It then moved to a multiple regression with both training and equipment. A full </w:t>
      </w:r>
      <w:r w:rsidRPr="007C540C">
        <w:rPr>
          <w:rFonts w:ascii="Times New Roman" w:hAnsi="Times New Roman" w:cs="Times New Roman"/>
          <w:sz w:val="24"/>
          <w:szCs w:val="24"/>
        </w:rPr>
        <w:lastRenderedPageBreak/>
        <w:t xml:space="preserve">model was estimated by adding other control variables. </w:t>
      </w:r>
      <w:r>
        <w:rPr>
          <w:rFonts w:ascii="Times New Roman" w:hAnsi="Times New Roman" w:cs="Times New Roman"/>
          <w:sz w:val="24"/>
          <w:szCs w:val="24"/>
        </w:rPr>
        <w:t>Finally, t</w:t>
      </w:r>
      <w:r w:rsidRPr="007C540C">
        <w:rPr>
          <w:rFonts w:ascii="Times New Roman" w:hAnsi="Times New Roman" w:cs="Times New Roman"/>
          <w:sz w:val="24"/>
          <w:szCs w:val="24"/>
        </w:rPr>
        <w:t>he full model was then estimated separately for small and large firms in order to understand differences by firm size.</w:t>
      </w:r>
    </w:p>
    <w:p w14:paraId="41C01508" w14:textId="77777777" w:rsidR="00313FC0" w:rsidRPr="007C540C" w:rsidRDefault="00313FC0" w:rsidP="007C540C">
      <w:pPr>
        <w:jc w:val="both"/>
        <w:rPr>
          <w:rFonts w:ascii="Times New Roman" w:hAnsi="Times New Roman" w:cs="Times New Roman"/>
          <w:sz w:val="24"/>
          <w:szCs w:val="24"/>
        </w:rPr>
      </w:pPr>
    </w:p>
    <w:p w14:paraId="6ACD4D1F" w14:textId="38EB3F5D" w:rsidR="001025B8" w:rsidRPr="00FF084B" w:rsidRDefault="001025B8" w:rsidP="00FF084B">
      <w:pPr>
        <w:pStyle w:val="ListParagraph"/>
        <w:numPr>
          <w:ilvl w:val="0"/>
          <w:numId w:val="4"/>
        </w:numPr>
        <w:jc w:val="center"/>
        <w:rPr>
          <w:rFonts w:ascii="Times New Roman" w:hAnsi="Times New Roman" w:cs="Times New Roman"/>
          <w:b/>
          <w:bCs/>
          <w:sz w:val="24"/>
          <w:szCs w:val="24"/>
        </w:rPr>
      </w:pPr>
      <w:r w:rsidRPr="00FF084B">
        <w:rPr>
          <w:rFonts w:ascii="Times New Roman" w:hAnsi="Times New Roman" w:cs="Times New Roman"/>
          <w:b/>
          <w:bCs/>
          <w:sz w:val="24"/>
          <w:szCs w:val="24"/>
        </w:rPr>
        <w:t>Main Results</w:t>
      </w:r>
    </w:p>
    <w:p w14:paraId="5484869C" w14:textId="00F3BE3C" w:rsidR="000D634E" w:rsidRPr="00313FC0" w:rsidRDefault="00136C9A" w:rsidP="006E4616">
      <w:pPr>
        <w:jc w:val="both"/>
        <w:rPr>
          <w:rFonts w:ascii="Times New Roman" w:hAnsi="Times New Roman" w:cs="Times New Roman"/>
          <w:sz w:val="24"/>
          <w:szCs w:val="24"/>
        </w:rPr>
      </w:pPr>
      <w:r w:rsidRPr="00136C9A">
        <w:rPr>
          <w:rFonts w:ascii="Times New Roman" w:hAnsi="Times New Roman" w:cs="Times New Roman"/>
          <w:sz w:val="24"/>
          <w:szCs w:val="24"/>
        </w:rPr>
        <w:t>The regression analysis tested the effect of training and equipment investment on firm profitability using a number of models of growing complexity.</w:t>
      </w:r>
    </w:p>
    <w:tbl>
      <w:tblPr>
        <w:tblW w:w="10080" w:type="dxa"/>
        <w:tblCellSpacing w:w="15" w:type="dxa"/>
        <w:tblCellMar>
          <w:top w:w="15" w:type="dxa"/>
          <w:left w:w="15" w:type="dxa"/>
          <w:bottom w:w="15" w:type="dxa"/>
          <w:right w:w="15" w:type="dxa"/>
        </w:tblCellMar>
        <w:tblLook w:val="04A0" w:firstRow="1" w:lastRow="0" w:firstColumn="1" w:lastColumn="0" w:noHBand="0" w:noVBand="1"/>
      </w:tblPr>
      <w:tblGrid>
        <w:gridCol w:w="2012"/>
        <w:gridCol w:w="1235"/>
        <w:gridCol w:w="1386"/>
        <w:gridCol w:w="1386"/>
        <w:gridCol w:w="1345"/>
        <w:gridCol w:w="1235"/>
        <w:gridCol w:w="1481"/>
      </w:tblGrid>
      <w:tr w:rsidR="00837FD1" w:rsidRPr="00A1119E" w14:paraId="54078532" w14:textId="77777777" w:rsidTr="00313FC0">
        <w:trPr>
          <w:divId w:val="659700874"/>
          <w:trHeight w:val="461"/>
          <w:tblCellSpacing w:w="15" w:type="dxa"/>
        </w:trPr>
        <w:tc>
          <w:tcPr>
            <w:tcW w:w="10020" w:type="dxa"/>
            <w:gridSpan w:val="7"/>
            <w:tcBorders>
              <w:top w:val="nil"/>
              <w:left w:val="nil"/>
              <w:right w:val="nil"/>
            </w:tcBorders>
            <w:vAlign w:val="center"/>
            <w:hideMark/>
          </w:tcPr>
          <w:p w14:paraId="434BF51F" w14:textId="77777777" w:rsidR="00837FD1" w:rsidRPr="006E4616" w:rsidRDefault="00837FD1" w:rsidP="006E4616">
            <w:pPr>
              <w:ind w:left="360"/>
              <w:jc w:val="center"/>
              <w:rPr>
                <w:rFonts w:ascii="Times New Roman" w:eastAsia="Times New Roman" w:hAnsi="Times New Roman" w:cs="Times New Roman"/>
                <w:sz w:val="24"/>
                <w:szCs w:val="24"/>
              </w:rPr>
            </w:pPr>
            <w:r w:rsidRPr="006E4616">
              <w:rPr>
                <w:rStyle w:val="Strong"/>
                <w:rFonts w:ascii="Times New Roman" w:eastAsia="Times New Roman" w:hAnsi="Times New Roman" w:cs="Times New Roman"/>
              </w:rPr>
              <w:t>Regression Results with Robust Standard Errors</w:t>
            </w:r>
          </w:p>
        </w:tc>
      </w:tr>
      <w:tr w:rsidR="00837FD1" w:rsidRPr="00A1119E" w14:paraId="396573DB" w14:textId="77777777" w:rsidTr="00313FC0">
        <w:trPr>
          <w:divId w:val="659700874"/>
          <w:trHeight w:hRule="exact" w:val="12"/>
          <w:tblCellSpacing w:w="15" w:type="dxa"/>
        </w:trPr>
        <w:tc>
          <w:tcPr>
            <w:tcW w:w="10020" w:type="dxa"/>
            <w:gridSpan w:val="7"/>
            <w:tcBorders>
              <w:bottom w:val="single" w:sz="6" w:space="0" w:color="000000"/>
            </w:tcBorders>
            <w:vAlign w:val="center"/>
            <w:hideMark/>
          </w:tcPr>
          <w:p w14:paraId="3F8DAE53" w14:textId="77777777" w:rsidR="00837FD1" w:rsidRPr="006E4616" w:rsidRDefault="00837FD1" w:rsidP="006E4616">
            <w:pPr>
              <w:ind w:left="360"/>
              <w:jc w:val="center"/>
              <w:rPr>
                <w:rFonts w:ascii="Times New Roman" w:eastAsia="Times New Roman" w:hAnsi="Times New Roman" w:cs="Times New Roman"/>
              </w:rPr>
            </w:pPr>
          </w:p>
        </w:tc>
      </w:tr>
      <w:tr w:rsidR="00837FD1" w:rsidRPr="00A1119E" w14:paraId="11366AB7" w14:textId="77777777" w:rsidTr="00313FC0">
        <w:trPr>
          <w:divId w:val="659700874"/>
          <w:trHeight w:val="448"/>
          <w:tblCellSpacing w:w="15" w:type="dxa"/>
        </w:trPr>
        <w:tc>
          <w:tcPr>
            <w:tcW w:w="10020" w:type="dxa"/>
            <w:gridSpan w:val="7"/>
            <w:vAlign w:val="center"/>
            <w:hideMark/>
          </w:tcPr>
          <w:p w14:paraId="01F78F05" w14:textId="04A06333" w:rsidR="00837FD1" w:rsidRPr="006E4616" w:rsidRDefault="00837FD1" w:rsidP="006E4616">
            <w:pPr>
              <w:ind w:left="360"/>
              <w:jc w:val="center"/>
              <w:rPr>
                <w:rFonts w:ascii="Times New Roman" w:eastAsia="Times New Roman" w:hAnsi="Times New Roman" w:cs="Times New Roman"/>
                <w:sz w:val="24"/>
                <w:szCs w:val="24"/>
              </w:rPr>
            </w:pPr>
            <w:r w:rsidRPr="006E4616">
              <w:rPr>
                <w:rStyle w:val="Emphasis"/>
                <w:rFonts w:ascii="Times New Roman" w:eastAsia="Times New Roman" w:hAnsi="Times New Roman" w:cs="Times New Roman"/>
              </w:rPr>
              <w:t xml:space="preserve">Dependent variable: </w:t>
            </w:r>
            <w:proofErr w:type="gramStart"/>
            <w:r w:rsidRPr="006E4616">
              <w:rPr>
                <w:rFonts w:ascii="Times New Roman" w:eastAsia="Times New Roman" w:hAnsi="Times New Roman" w:cs="Times New Roman"/>
              </w:rPr>
              <w:t>Log(</w:t>
            </w:r>
            <w:proofErr w:type="gramEnd"/>
            <w:r w:rsidRPr="006E4616">
              <w:rPr>
                <w:rFonts w:ascii="Times New Roman" w:eastAsia="Times New Roman" w:hAnsi="Times New Roman" w:cs="Times New Roman"/>
              </w:rPr>
              <w:t>Profits)</w:t>
            </w:r>
          </w:p>
        </w:tc>
      </w:tr>
      <w:tr w:rsidR="00837FD1" w:rsidRPr="00A1119E" w14:paraId="4601C766" w14:textId="77777777" w:rsidTr="00313FC0">
        <w:trPr>
          <w:divId w:val="659700874"/>
          <w:tblCellSpacing w:w="15" w:type="dxa"/>
        </w:trPr>
        <w:tc>
          <w:tcPr>
            <w:tcW w:w="1967" w:type="dxa"/>
            <w:vAlign w:val="center"/>
            <w:hideMark/>
          </w:tcPr>
          <w:p w14:paraId="6FA8B54A" w14:textId="77777777" w:rsidR="00837FD1" w:rsidRPr="006E4616" w:rsidRDefault="00837FD1" w:rsidP="006E4616">
            <w:pPr>
              <w:ind w:left="360"/>
              <w:jc w:val="center"/>
              <w:rPr>
                <w:rFonts w:ascii="Times New Roman" w:eastAsia="Times New Roman" w:hAnsi="Times New Roman" w:cs="Times New Roman"/>
              </w:rPr>
            </w:pPr>
          </w:p>
        </w:tc>
        <w:tc>
          <w:tcPr>
            <w:tcW w:w="8023" w:type="dxa"/>
            <w:gridSpan w:val="6"/>
            <w:tcBorders>
              <w:bottom w:val="single" w:sz="6" w:space="0" w:color="000000"/>
            </w:tcBorders>
            <w:vAlign w:val="center"/>
            <w:hideMark/>
          </w:tcPr>
          <w:p w14:paraId="363FBB50" w14:textId="77777777" w:rsidR="00837FD1" w:rsidRPr="006E4616" w:rsidRDefault="00837FD1" w:rsidP="006E4616">
            <w:pPr>
              <w:ind w:left="360"/>
              <w:jc w:val="center"/>
              <w:rPr>
                <w:rFonts w:ascii="Times New Roman" w:eastAsia="Times New Roman" w:hAnsi="Times New Roman" w:cs="Times New Roman"/>
                <w:sz w:val="20"/>
                <w:szCs w:val="20"/>
              </w:rPr>
            </w:pPr>
          </w:p>
        </w:tc>
      </w:tr>
      <w:tr w:rsidR="00A1119E" w:rsidRPr="00A1119E" w14:paraId="7741E6F8" w14:textId="77777777" w:rsidTr="00313FC0">
        <w:trPr>
          <w:divId w:val="659700874"/>
          <w:trHeight w:val="748"/>
          <w:tblCellSpacing w:w="15" w:type="dxa"/>
        </w:trPr>
        <w:tc>
          <w:tcPr>
            <w:tcW w:w="1967" w:type="dxa"/>
            <w:vAlign w:val="center"/>
            <w:hideMark/>
          </w:tcPr>
          <w:p w14:paraId="5B57A4AB" w14:textId="77777777" w:rsidR="00837FD1" w:rsidRPr="006E4616" w:rsidRDefault="00837FD1" w:rsidP="006E4616">
            <w:pPr>
              <w:ind w:left="360"/>
              <w:jc w:val="center"/>
              <w:rPr>
                <w:rFonts w:ascii="Times New Roman" w:eastAsia="Times New Roman" w:hAnsi="Times New Roman" w:cs="Times New Roman"/>
              </w:rPr>
            </w:pPr>
          </w:p>
        </w:tc>
        <w:tc>
          <w:tcPr>
            <w:tcW w:w="1205" w:type="dxa"/>
            <w:vAlign w:val="center"/>
            <w:hideMark/>
          </w:tcPr>
          <w:p w14:paraId="4C5509FD" w14:textId="77777777" w:rsidR="00837FD1" w:rsidRPr="006E4616" w:rsidRDefault="00837FD1" w:rsidP="006E4616">
            <w:pPr>
              <w:ind w:left="360"/>
              <w:jc w:val="center"/>
              <w:rPr>
                <w:rFonts w:ascii="Times New Roman" w:eastAsia="Times New Roman" w:hAnsi="Times New Roman" w:cs="Times New Roman"/>
                <w:sz w:val="24"/>
                <w:szCs w:val="24"/>
              </w:rPr>
            </w:pPr>
            <w:r w:rsidRPr="006E4616">
              <w:rPr>
                <w:rFonts w:ascii="Times New Roman" w:eastAsia="Times New Roman" w:hAnsi="Times New Roman" w:cs="Times New Roman"/>
              </w:rPr>
              <w:t>Training Only</w:t>
            </w:r>
          </w:p>
        </w:tc>
        <w:tc>
          <w:tcPr>
            <w:tcW w:w="0" w:type="auto"/>
            <w:vAlign w:val="center"/>
            <w:hideMark/>
          </w:tcPr>
          <w:p w14:paraId="756D0EE4"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Equipment Only</w:t>
            </w:r>
          </w:p>
        </w:tc>
        <w:tc>
          <w:tcPr>
            <w:tcW w:w="0" w:type="auto"/>
            <w:vAlign w:val="center"/>
            <w:hideMark/>
          </w:tcPr>
          <w:p w14:paraId="73E134D0"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Training + Equipment</w:t>
            </w:r>
          </w:p>
        </w:tc>
        <w:tc>
          <w:tcPr>
            <w:tcW w:w="0" w:type="auto"/>
            <w:vAlign w:val="center"/>
            <w:hideMark/>
          </w:tcPr>
          <w:p w14:paraId="21B416A9"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Full Model</w:t>
            </w:r>
          </w:p>
        </w:tc>
        <w:tc>
          <w:tcPr>
            <w:tcW w:w="0" w:type="auto"/>
            <w:vAlign w:val="center"/>
            <w:hideMark/>
          </w:tcPr>
          <w:p w14:paraId="14D6180E"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Small Firms</w:t>
            </w:r>
          </w:p>
        </w:tc>
        <w:tc>
          <w:tcPr>
            <w:tcW w:w="1436" w:type="dxa"/>
            <w:vAlign w:val="center"/>
            <w:hideMark/>
          </w:tcPr>
          <w:p w14:paraId="74658F93"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Large Firms</w:t>
            </w:r>
          </w:p>
        </w:tc>
      </w:tr>
      <w:tr w:rsidR="00A1119E" w:rsidRPr="00A1119E" w14:paraId="18386C26" w14:textId="77777777" w:rsidTr="00313FC0">
        <w:trPr>
          <w:divId w:val="659700874"/>
          <w:trHeight w:val="461"/>
          <w:tblCellSpacing w:w="15" w:type="dxa"/>
        </w:trPr>
        <w:tc>
          <w:tcPr>
            <w:tcW w:w="1967" w:type="dxa"/>
            <w:vAlign w:val="center"/>
            <w:hideMark/>
          </w:tcPr>
          <w:p w14:paraId="4406491D" w14:textId="77777777" w:rsidR="00837FD1" w:rsidRPr="006E4616" w:rsidRDefault="00837FD1" w:rsidP="006E4616">
            <w:pPr>
              <w:ind w:left="360"/>
              <w:jc w:val="center"/>
              <w:rPr>
                <w:rFonts w:ascii="Times New Roman" w:eastAsia="Times New Roman" w:hAnsi="Times New Roman" w:cs="Times New Roman"/>
                <w:sz w:val="24"/>
                <w:szCs w:val="24"/>
              </w:rPr>
            </w:pPr>
            <w:proofErr w:type="spellStart"/>
            <w:r w:rsidRPr="006E4616">
              <w:rPr>
                <w:rFonts w:ascii="Times New Roman" w:eastAsia="Times New Roman" w:hAnsi="Times New Roman" w:cs="Times New Roman"/>
              </w:rPr>
              <w:t>log_training</w:t>
            </w:r>
            <w:proofErr w:type="spellEnd"/>
          </w:p>
        </w:tc>
        <w:tc>
          <w:tcPr>
            <w:tcW w:w="1205" w:type="dxa"/>
            <w:vAlign w:val="center"/>
            <w:hideMark/>
          </w:tcPr>
          <w:p w14:paraId="402FB0B5"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0.318</w:t>
            </w:r>
            <w:r w:rsidRPr="006E4616">
              <w:rPr>
                <w:rFonts w:ascii="Times New Roman" w:eastAsia="Times New Roman" w:hAnsi="Times New Roman" w:cs="Times New Roman"/>
                <w:vertAlign w:val="superscript"/>
              </w:rPr>
              <w:t>***</w:t>
            </w:r>
          </w:p>
        </w:tc>
        <w:tc>
          <w:tcPr>
            <w:tcW w:w="0" w:type="auto"/>
            <w:vAlign w:val="center"/>
            <w:hideMark/>
          </w:tcPr>
          <w:p w14:paraId="009ADB10" w14:textId="77777777" w:rsidR="00837FD1" w:rsidRPr="006E4616" w:rsidRDefault="00837FD1" w:rsidP="006E4616">
            <w:pPr>
              <w:ind w:left="360"/>
              <w:jc w:val="center"/>
              <w:rPr>
                <w:rFonts w:ascii="Times New Roman" w:eastAsia="Times New Roman" w:hAnsi="Times New Roman" w:cs="Times New Roman"/>
              </w:rPr>
            </w:pPr>
          </w:p>
        </w:tc>
        <w:tc>
          <w:tcPr>
            <w:tcW w:w="0" w:type="auto"/>
            <w:vAlign w:val="center"/>
            <w:hideMark/>
          </w:tcPr>
          <w:p w14:paraId="4FD296FB" w14:textId="77777777" w:rsidR="00837FD1" w:rsidRPr="006E4616" w:rsidRDefault="00837FD1" w:rsidP="006E4616">
            <w:pPr>
              <w:ind w:left="360"/>
              <w:jc w:val="center"/>
              <w:rPr>
                <w:rFonts w:ascii="Times New Roman" w:eastAsia="Times New Roman" w:hAnsi="Times New Roman" w:cs="Times New Roman"/>
                <w:sz w:val="24"/>
                <w:szCs w:val="24"/>
              </w:rPr>
            </w:pPr>
            <w:r w:rsidRPr="006E4616">
              <w:rPr>
                <w:rFonts w:ascii="Times New Roman" w:eastAsia="Times New Roman" w:hAnsi="Times New Roman" w:cs="Times New Roman"/>
              </w:rPr>
              <w:t>0.239</w:t>
            </w:r>
            <w:r w:rsidRPr="006E4616">
              <w:rPr>
                <w:rFonts w:ascii="Times New Roman" w:eastAsia="Times New Roman" w:hAnsi="Times New Roman" w:cs="Times New Roman"/>
                <w:vertAlign w:val="superscript"/>
              </w:rPr>
              <w:t>***</w:t>
            </w:r>
          </w:p>
        </w:tc>
        <w:tc>
          <w:tcPr>
            <w:tcW w:w="0" w:type="auto"/>
            <w:vAlign w:val="center"/>
            <w:hideMark/>
          </w:tcPr>
          <w:p w14:paraId="5CF6EE6E"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0.100</w:t>
            </w:r>
            <w:r w:rsidRPr="006E4616">
              <w:rPr>
                <w:rFonts w:ascii="Times New Roman" w:eastAsia="Times New Roman" w:hAnsi="Times New Roman" w:cs="Times New Roman"/>
                <w:vertAlign w:val="superscript"/>
              </w:rPr>
              <w:t>***</w:t>
            </w:r>
          </w:p>
        </w:tc>
        <w:tc>
          <w:tcPr>
            <w:tcW w:w="0" w:type="auto"/>
            <w:vAlign w:val="center"/>
            <w:hideMark/>
          </w:tcPr>
          <w:p w14:paraId="0825CFB3"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0.151</w:t>
            </w:r>
            <w:r w:rsidRPr="006E4616">
              <w:rPr>
                <w:rFonts w:ascii="Times New Roman" w:eastAsia="Times New Roman" w:hAnsi="Times New Roman" w:cs="Times New Roman"/>
                <w:vertAlign w:val="superscript"/>
              </w:rPr>
              <w:t>**</w:t>
            </w:r>
          </w:p>
        </w:tc>
        <w:tc>
          <w:tcPr>
            <w:tcW w:w="1436" w:type="dxa"/>
            <w:vAlign w:val="center"/>
            <w:hideMark/>
          </w:tcPr>
          <w:p w14:paraId="2D9DC26C"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0.074</w:t>
            </w:r>
            <w:r w:rsidRPr="006E4616">
              <w:rPr>
                <w:rFonts w:ascii="Times New Roman" w:eastAsia="Times New Roman" w:hAnsi="Times New Roman" w:cs="Times New Roman"/>
                <w:vertAlign w:val="superscript"/>
              </w:rPr>
              <w:t>*</w:t>
            </w:r>
          </w:p>
        </w:tc>
      </w:tr>
      <w:tr w:rsidR="00A1119E" w:rsidRPr="00A1119E" w14:paraId="33BD9BA2" w14:textId="77777777" w:rsidTr="00313FC0">
        <w:trPr>
          <w:divId w:val="659700874"/>
          <w:trHeight w:val="448"/>
          <w:tblCellSpacing w:w="15" w:type="dxa"/>
        </w:trPr>
        <w:tc>
          <w:tcPr>
            <w:tcW w:w="1967" w:type="dxa"/>
            <w:vAlign w:val="center"/>
            <w:hideMark/>
          </w:tcPr>
          <w:p w14:paraId="789FA09A" w14:textId="77777777" w:rsidR="00837FD1" w:rsidRPr="006E4616" w:rsidRDefault="00837FD1" w:rsidP="006E4616">
            <w:pPr>
              <w:ind w:left="360"/>
              <w:jc w:val="center"/>
              <w:rPr>
                <w:rFonts w:ascii="Times New Roman" w:eastAsia="Times New Roman" w:hAnsi="Times New Roman" w:cs="Times New Roman"/>
              </w:rPr>
            </w:pPr>
            <w:proofErr w:type="spellStart"/>
            <w:r w:rsidRPr="006E4616">
              <w:rPr>
                <w:rFonts w:ascii="Times New Roman" w:eastAsia="Times New Roman" w:hAnsi="Times New Roman" w:cs="Times New Roman"/>
              </w:rPr>
              <w:t>log_equipment</w:t>
            </w:r>
            <w:proofErr w:type="spellEnd"/>
          </w:p>
        </w:tc>
        <w:tc>
          <w:tcPr>
            <w:tcW w:w="1205" w:type="dxa"/>
            <w:vAlign w:val="center"/>
            <w:hideMark/>
          </w:tcPr>
          <w:p w14:paraId="1EE1211E" w14:textId="77777777" w:rsidR="00837FD1" w:rsidRPr="006E4616" w:rsidRDefault="00837FD1" w:rsidP="006E4616">
            <w:pPr>
              <w:ind w:left="360"/>
              <w:jc w:val="center"/>
              <w:rPr>
                <w:rFonts w:ascii="Times New Roman" w:eastAsia="Times New Roman" w:hAnsi="Times New Roman" w:cs="Times New Roman"/>
              </w:rPr>
            </w:pPr>
          </w:p>
        </w:tc>
        <w:tc>
          <w:tcPr>
            <w:tcW w:w="0" w:type="auto"/>
            <w:vAlign w:val="center"/>
            <w:hideMark/>
          </w:tcPr>
          <w:p w14:paraId="3DC04867" w14:textId="77777777" w:rsidR="00837FD1" w:rsidRPr="006E4616" w:rsidRDefault="00837FD1" w:rsidP="006E4616">
            <w:pPr>
              <w:ind w:left="360"/>
              <w:jc w:val="center"/>
              <w:rPr>
                <w:rFonts w:ascii="Times New Roman" w:eastAsia="Times New Roman" w:hAnsi="Times New Roman" w:cs="Times New Roman"/>
                <w:sz w:val="24"/>
                <w:szCs w:val="24"/>
              </w:rPr>
            </w:pPr>
            <w:r w:rsidRPr="006E4616">
              <w:rPr>
                <w:rFonts w:ascii="Times New Roman" w:eastAsia="Times New Roman" w:hAnsi="Times New Roman" w:cs="Times New Roman"/>
              </w:rPr>
              <w:t>0.076</w:t>
            </w:r>
            <w:r w:rsidRPr="006E4616">
              <w:rPr>
                <w:rFonts w:ascii="Times New Roman" w:eastAsia="Times New Roman" w:hAnsi="Times New Roman" w:cs="Times New Roman"/>
                <w:vertAlign w:val="superscript"/>
              </w:rPr>
              <w:t>***</w:t>
            </w:r>
          </w:p>
        </w:tc>
        <w:tc>
          <w:tcPr>
            <w:tcW w:w="0" w:type="auto"/>
            <w:vAlign w:val="center"/>
            <w:hideMark/>
          </w:tcPr>
          <w:p w14:paraId="14A65C5B"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0.070</w:t>
            </w:r>
            <w:r w:rsidRPr="006E4616">
              <w:rPr>
                <w:rFonts w:ascii="Times New Roman" w:eastAsia="Times New Roman" w:hAnsi="Times New Roman" w:cs="Times New Roman"/>
                <w:vertAlign w:val="superscript"/>
              </w:rPr>
              <w:t>***</w:t>
            </w:r>
          </w:p>
        </w:tc>
        <w:tc>
          <w:tcPr>
            <w:tcW w:w="0" w:type="auto"/>
            <w:vAlign w:val="center"/>
            <w:hideMark/>
          </w:tcPr>
          <w:p w14:paraId="4D31C6BB"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0.017</w:t>
            </w:r>
            <w:r w:rsidRPr="006E4616">
              <w:rPr>
                <w:rFonts w:ascii="Times New Roman" w:eastAsia="Times New Roman" w:hAnsi="Times New Roman" w:cs="Times New Roman"/>
                <w:vertAlign w:val="superscript"/>
              </w:rPr>
              <w:t>***</w:t>
            </w:r>
          </w:p>
        </w:tc>
        <w:tc>
          <w:tcPr>
            <w:tcW w:w="0" w:type="auto"/>
            <w:vAlign w:val="center"/>
            <w:hideMark/>
          </w:tcPr>
          <w:p w14:paraId="09A1CC34"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0.009</w:t>
            </w:r>
          </w:p>
        </w:tc>
        <w:tc>
          <w:tcPr>
            <w:tcW w:w="1436" w:type="dxa"/>
            <w:vAlign w:val="center"/>
            <w:hideMark/>
          </w:tcPr>
          <w:p w14:paraId="1F239952"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0.024</w:t>
            </w:r>
            <w:r w:rsidRPr="006E4616">
              <w:rPr>
                <w:rFonts w:ascii="Times New Roman" w:eastAsia="Times New Roman" w:hAnsi="Times New Roman" w:cs="Times New Roman"/>
                <w:vertAlign w:val="superscript"/>
              </w:rPr>
              <w:t>***</w:t>
            </w:r>
          </w:p>
        </w:tc>
      </w:tr>
      <w:tr w:rsidR="00A1119E" w:rsidRPr="00A1119E" w14:paraId="7B15A4AE" w14:textId="77777777" w:rsidTr="00313FC0">
        <w:trPr>
          <w:divId w:val="659700874"/>
          <w:trHeight w:val="461"/>
          <w:tblCellSpacing w:w="15" w:type="dxa"/>
        </w:trPr>
        <w:tc>
          <w:tcPr>
            <w:tcW w:w="1967" w:type="dxa"/>
            <w:vAlign w:val="center"/>
            <w:hideMark/>
          </w:tcPr>
          <w:p w14:paraId="22C5F74F" w14:textId="77777777" w:rsidR="00837FD1" w:rsidRPr="006E4616" w:rsidRDefault="00837FD1" w:rsidP="006E4616">
            <w:pPr>
              <w:ind w:left="360"/>
              <w:jc w:val="center"/>
              <w:rPr>
                <w:rFonts w:ascii="Times New Roman" w:eastAsia="Times New Roman" w:hAnsi="Times New Roman" w:cs="Times New Roman"/>
              </w:rPr>
            </w:pPr>
            <w:proofErr w:type="spellStart"/>
            <w:r w:rsidRPr="006E4616">
              <w:rPr>
                <w:rFonts w:ascii="Times New Roman" w:eastAsia="Times New Roman" w:hAnsi="Times New Roman" w:cs="Times New Roman"/>
              </w:rPr>
              <w:t>Firm_Age</w:t>
            </w:r>
            <w:proofErr w:type="spellEnd"/>
          </w:p>
        </w:tc>
        <w:tc>
          <w:tcPr>
            <w:tcW w:w="1205" w:type="dxa"/>
            <w:vAlign w:val="center"/>
            <w:hideMark/>
          </w:tcPr>
          <w:p w14:paraId="1FAD4A7F" w14:textId="77777777" w:rsidR="00837FD1" w:rsidRPr="006E4616" w:rsidRDefault="00837FD1" w:rsidP="006E4616">
            <w:pPr>
              <w:ind w:left="360"/>
              <w:jc w:val="center"/>
              <w:rPr>
                <w:rFonts w:ascii="Times New Roman" w:eastAsia="Times New Roman" w:hAnsi="Times New Roman" w:cs="Times New Roman"/>
              </w:rPr>
            </w:pPr>
          </w:p>
        </w:tc>
        <w:tc>
          <w:tcPr>
            <w:tcW w:w="0" w:type="auto"/>
            <w:vAlign w:val="center"/>
            <w:hideMark/>
          </w:tcPr>
          <w:p w14:paraId="560FB7D6" w14:textId="77777777" w:rsidR="00837FD1" w:rsidRPr="006E4616" w:rsidRDefault="00837FD1" w:rsidP="006E4616">
            <w:pPr>
              <w:ind w:left="360"/>
              <w:jc w:val="center"/>
              <w:rPr>
                <w:rFonts w:ascii="Times New Roman" w:eastAsia="Times New Roman" w:hAnsi="Times New Roman" w:cs="Times New Roman"/>
                <w:sz w:val="20"/>
                <w:szCs w:val="20"/>
              </w:rPr>
            </w:pPr>
          </w:p>
        </w:tc>
        <w:tc>
          <w:tcPr>
            <w:tcW w:w="0" w:type="auto"/>
            <w:vAlign w:val="center"/>
            <w:hideMark/>
          </w:tcPr>
          <w:p w14:paraId="340C7472" w14:textId="77777777" w:rsidR="00837FD1" w:rsidRPr="006E4616" w:rsidRDefault="00837FD1" w:rsidP="006E4616">
            <w:pPr>
              <w:ind w:left="360"/>
              <w:jc w:val="center"/>
              <w:rPr>
                <w:rFonts w:ascii="Times New Roman" w:eastAsia="Times New Roman" w:hAnsi="Times New Roman" w:cs="Times New Roman"/>
                <w:sz w:val="20"/>
                <w:szCs w:val="20"/>
              </w:rPr>
            </w:pPr>
          </w:p>
        </w:tc>
        <w:tc>
          <w:tcPr>
            <w:tcW w:w="0" w:type="auto"/>
            <w:vAlign w:val="center"/>
            <w:hideMark/>
          </w:tcPr>
          <w:p w14:paraId="5CDBFBE0" w14:textId="77777777" w:rsidR="00837FD1" w:rsidRPr="006E4616" w:rsidRDefault="00837FD1" w:rsidP="006E4616">
            <w:pPr>
              <w:ind w:left="360"/>
              <w:jc w:val="center"/>
              <w:rPr>
                <w:rFonts w:ascii="Times New Roman" w:eastAsia="Times New Roman" w:hAnsi="Times New Roman" w:cs="Times New Roman"/>
                <w:sz w:val="24"/>
                <w:szCs w:val="24"/>
              </w:rPr>
            </w:pPr>
            <w:r w:rsidRPr="006E4616">
              <w:rPr>
                <w:rFonts w:ascii="Times New Roman" w:eastAsia="Times New Roman" w:hAnsi="Times New Roman" w:cs="Times New Roman"/>
              </w:rPr>
              <w:t>0.014</w:t>
            </w:r>
            <w:r w:rsidRPr="006E4616">
              <w:rPr>
                <w:rFonts w:ascii="Times New Roman" w:eastAsia="Times New Roman" w:hAnsi="Times New Roman" w:cs="Times New Roman"/>
                <w:vertAlign w:val="superscript"/>
              </w:rPr>
              <w:t>***</w:t>
            </w:r>
          </w:p>
        </w:tc>
        <w:tc>
          <w:tcPr>
            <w:tcW w:w="0" w:type="auto"/>
            <w:vAlign w:val="center"/>
            <w:hideMark/>
          </w:tcPr>
          <w:p w14:paraId="7E5A9EA2"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0.008</w:t>
            </w:r>
            <w:r w:rsidRPr="006E4616">
              <w:rPr>
                <w:rFonts w:ascii="Times New Roman" w:eastAsia="Times New Roman" w:hAnsi="Times New Roman" w:cs="Times New Roman"/>
                <w:vertAlign w:val="superscript"/>
              </w:rPr>
              <w:t>**</w:t>
            </w:r>
          </w:p>
        </w:tc>
        <w:tc>
          <w:tcPr>
            <w:tcW w:w="1436" w:type="dxa"/>
            <w:vAlign w:val="center"/>
            <w:hideMark/>
          </w:tcPr>
          <w:p w14:paraId="75849A05"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0.017</w:t>
            </w:r>
            <w:r w:rsidRPr="006E4616">
              <w:rPr>
                <w:rFonts w:ascii="Times New Roman" w:eastAsia="Times New Roman" w:hAnsi="Times New Roman" w:cs="Times New Roman"/>
                <w:vertAlign w:val="superscript"/>
              </w:rPr>
              <w:t>***</w:t>
            </w:r>
          </w:p>
        </w:tc>
      </w:tr>
      <w:tr w:rsidR="00A1119E" w:rsidRPr="00A1119E" w14:paraId="10650BB3" w14:textId="77777777" w:rsidTr="00313FC0">
        <w:trPr>
          <w:divId w:val="659700874"/>
          <w:trHeight w:val="448"/>
          <w:tblCellSpacing w:w="15" w:type="dxa"/>
        </w:trPr>
        <w:tc>
          <w:tcPr>
            <w:tcW w:w="1967" w:type="dxa"/>
            <w:vAlign w:val="center"/>
            <w:hideMark/>
          </w:tcPr>
          <w:p w14:paraId="64F89F37" w14:textId="77777777" w:rsidR="00837FD1" w:rsidRPr="006E4616" w:rsidRDefault="00837FD1" w:rsidP="006E4616">
            <w:pPr>
              <w:ind w:left="360"/>
              <w:jc w:val="center"/>
              <w:rPr>
                <w:rFonts w:ascii="Times New Roman" w:eastAsia="Times New Roman" w:hAnsi="Times New Roman" w:cs="Times New Roman"/>
              </w:rPr>
            </w:pPr>
            <w:proofErr w:type="spellStart"/>
            <w:r w:rsidRPr="006E4616">
              <w:rPr>
                <w:rFonts w:ascii="Times New Roman" w:eastAsia="Times New Roman" w:hAnsi="Times New Roman" w:cs="Times New Roman"/>
              </w:rPr>
              <w:t>Employees_log</w:t>
            </w:r>
            <w:proofErr w:type="spellEnd"/>
          </w:p>
        </w:tc>
        <w:tc>
          <w:tcPr>
            <w:tcW w:w="1205" w:type="dxa"/>
            <w:vAlign w:val="center"/>
            <w:hideMark/>
          </w:tcPr>
          <w:p w14:paraId="3100DD38" w14:textId="77777777" w:rsidR="00837FD1" w:rsidRPr="006E4616" w:rsidRDefault="00837FD1" w:rsidP="006E4616">
            <w:pPr>
              <w:ind w:left="360"/>
              <w:jc w:val="center"/>
              <w:rPr>
                <w:rFonts w:ascii="Times New Roman" w:eastAsia="Times New Roman" w:hAnsi="Times New Roman" w:cs="Times New Roman"/>
              </w:rPr>
            </w:pPr>
          </w:p>
        </w:tc>
        <w:tc>
          <w:tcPr>
            <w:tcW w:w="0" w:type="auto"/>
            <w:vAlign w:val="center"/>
            <w:hideMark/>
          </w:tcPr>
          <w:p w14:paraId="093377D3" w14:textId="77777777" w:rsidR="00837FD1" w:rsidRPr="006E4616" w:rsidRDefault="00837FD1" w:rsidP="006E4616">
            <w:pPr>
              <w:ind w:left="360"/>
              <w:jc w:val="center"/>
              <w:rPr>
                <w:rFonts w:ascii="Times New Roman" w:eastAsia="Times New Roman" w:hAnsi="Times New Roman" w:cs="Times New Roman"/>
                <w:sz w:val="20"/>
                <w:szCs w:val="20"/>
              </w:rPr>
            </w:pPr>
          </w:p>
        </w:tc>
        <w:tc>
          <w:tcPr>
            <w:tcW w:w="0" w:type="auto"/>
            <w:vAlign w:val="center"/>
            <w:hideMark/>
          </w:tcPr>
          <w:p w14:paraId="1688A243" w14:textId="77777777" w:rsidR="00837FD1" w:rsidRPr="006E4616" w:rsidRDefault="00837FD1" w:rsidP="006E4616">
            <w:pPr>
              <w:ind w:left="360"/>
              <w:jc w:val="center"/>
              <w:rPr>
                <w:rFonts w:ascii="Times New Roman" w:eastAsia="Times New Roman" w:hAnsi="Times New Roman" w:cs="Times New Roman"/>
                <w:sz w:val="20"/>
                <w:szCs w:val="20"/>
              </w:rPr>
            </w:pPr>
          </w:p>
        </w:tc>
        <w:tc>
          <w:tcPr>
            <w:tcW w:w="0" w:type="auto"/>
            <w:vAlign w:val="center"/>
            <w:hideMark/>
          </w:tcPr>
          <w:p w14:paraId="12C59831" w14:textId="77777777" w:rsidR="00837FD1" w:rsidRPr="006E4616" w:rsidRDefault="00837FD1" w:rsidP="006E4616">
            <w:pPr>
              <w:ind w:left="360"/>
              <w:jc w:val="center"/>
              <w:rPr>
                <w:rFonts w:ascii="Times New Roman" w:eastAsia="Times New Roman" w:hAnsi="Times New Roman" w:cs="Times New Roman"/>
                <w:sz w:val="24"/>
                <w:szCs w:val="24"/>
              </w:rPr>
            </w:pPr>
            <w:r w:rsidRPr="006E4616">
              <w:rPr>
                <w:rFonts w:ascii="Times New Roman" w:eastAsia="Times New Roman" w:hAnsi="Times New Roman" w:cs="Times New Roman"/>
              </w:rPr>
              <w:t>0.000</w:t>
            </w:r>
          </w:p>
        </w:tc>
        <w:tc>
          <w:tcPr>
            <w:tcW w:w="0" w:type="auto"/>
            <w:vAlign w:val="center"/>
            <w:hideMark/>
          </w:tcPr>
          <w:p w14:paraId="416C5DF4"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0.000</w:t>
            </w:r>
            <w:r w:rsidRPr="006E4616">
              <w:rPr>
                <w:rFonts w:ascii="Times New Roman" w:eastAsia="Times New Roman" w:hAnsi="Times New Roman" w:cs="Times New Roman"/>
                <w:vertAlign w:val="superscript"/>
              </w:rPr>
              <w:t>*</w:t>
            </w:r>
          </w:p>
        </w:tc>
        <w:tc>
          <w:tcPr>
            <w:tcW w:w="1436" w:type="dxa"/>
            <w:vAlign w:val="center"/>
            <w:hideMark/>
          </w:tcPr>
          <w:p w14:paraId="755D1E6C"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-0.000</w:t>
            </w:r>
          </w:p>
        </w:tc>
      </w:tr>
      <w:tr w:rsidR="00A1119E" w:rsidRPr="00A1119E" w14:paraId="0C47555B" w14:textId="77777777" w:rsidTr="00313FC0">
        <w:trPr>
          <w:divId w:val="659700874"/>
          <w:trHeight w:val="461"/>
          <w:tblCellSpacing w:w="15" w:type="dxa"/>
        </w:trPr>
        <w:tc>
          <w:tcPr>
            <w:tcW w:w="1967" w:type="dxa"/>
            <w:vAlign w:val="center"/>
            <w:hideMark/>
          </w:tcPr>
          <w:p w14:paraId="06C35C5D" w14:textId="77777777" w:rsidR="00837FD1" w:rsidRPr="006E4616" w:rsidRDefault="00837FD1" w:rsidP="006E4616">
            <w:pPr>
              <w:ind w:left="360"/>
              <w:jc w:val="center"/>
              <w:rPr>
                <w:rFonts w:ascii="Times New Roman" w:eastAsia="Times New Roman" w:hAnsi="Times New Roman" w:cs="Times New Roman"/>
              </w:rPr>
            </w:pPr>
            <w:proofErr w:type="spellStart"/>
            <w:r w:rsidRPr="006E4616">
              <w:rPr>
                <w:rFonts w:ascii="Times New Roman" w:eastAsia="Times New Roman" w:hAnsi="Times New Roman" w:cs="Times New Roman"/>
              </w:rPr>
              <w:t>Export_yes_no</w:t>
            </w:r>
            <w:proofErr w:type="spellEnd"/>
          </w:p>
        </w:tc>
        <w:tc>
          <w:tcPr>
            <w:tcW w:w="1205" w:type="dxa"/>
            <w:vAlign w:val="center"/>
            <w:hideMark/>
          </w:tcPr>
          <w:p w14:paraId="0FBAFF87" w14:textId="77777777" w:rsidR="00837FD1" w:rsidRPr="006E4616" w:rsidRDefault="00837FD1" w:rsidP="006E4616">
            <w:pPr>
              <w:ind w:left="360"/>
              <w:jc w:val="center"/>
              <w:rPr>
                <w:rFonts w:ascii="Times New Roman" w:eastAsia="Times New Roman" w:hAnsi="Times New Roman" w:cs="Times New Roman"/>
              </w:rPr>
            </w:pPr>
          </w:p>
        </w:tc>
        <w:tc>
          <w:tcPr>
            <w:tcW w:w="0" w:type="auto"/>
            <w:vAlign w:val="center"/>
            <w:hideMark/>
          </w:tcPr>
          <w:p w14:paraId="13E9AA2C" w14:textId="77777777" w:rsidR="00837FD1" w:rsidRPr="006E4616" w:rsidRDefault="00837FD1" w:rsidP="006E4616">
            <w:pPr>
              <w:ind w:left="360"/>
              <w:jc w:val="center"/>
              <w:rPr>
                <w:rFonts w:ascii="Times New Roman" w:eastAsia="Times New Roman" w:hAnsi="Times New Roman" w:cs="Times New Roman"/>
                <w:sz w:val="20"/>
                <w:szCs w:val="20"/>
              </w:rPr>
            </w:pPr>
          </w:p>
        </w:tc>
        <w:tc>
          <w:tcPr>
            <w:tcW w:w="0" w:type="auto"/>
            <w:vAlign w:val="center"/>
            <w:hideMark/>
          </w:tcPr>
          <w:p w14:paraId="06322272" w14:textId="77777777" w:rsidR="00837FD1" w:rsidRPr="006E4616" w:rsidRDefault="00837FD1" w:rsidP="006E4616">
            <w:pPr>
              <w:ind w:left="360"/>
              <w:jc w:val="center"/>
              <w:rPr>
                <w:rFonts w:ascii="Times New Roman" w:eastAsia="Times New Roman" w:hAnsi="Times New Roman" w:cs="Times New Roman"/>
                <w:sz w:val="20"/>
                <w:szCs w:val="20"/>
              </w:rPr>
            </w:pPr>
          </w:p>
        </w:tc>
        <w:tc>
          <w:tcPr>
            <w:tcW w:w="0" w:type="auto"/>
            <w:vAlign w:val="center"/>
            <w:hideMark/>
          </w:tcPr>
          <w:p w14:paraId="4C601554" w14:textId="77777777" w:rsidR="00837FD1" w:rsidRPr="006E4616" w:rsidRDefault="00837FD1" w:rsidP="006E4616">
            <w:pPr>
              <w:ind w:left="360"/>
              <w:jc w:val="center"/>
              <w:rPr>
                <w:rFonts w:ascii="Times New Roman" w:eastAsia="Times New Roman" w:hAnsi="Times New Roman" w:cs="Times New Roman"/>
                <w:sz w:val="24"/>
                <w:szCs w:val="24"/>
              </w:rPr>
            </w:pPr>
            <w:r w:rsidRPr="006E4616">
              <w:rPr>
                <w:rFonts w:ascii="Times New Roman" w:eastAsia="Times New Roman" w:hAnsi="Times New Roman" w:cs="Times New Roman"/>
              </w:rPr>
              <w:t>1.596</w:t>
            </w:r>
            <w:r w:rsidRPr="006E4616">
              <w:rPr>
                <w:rFonts w:ascii="Times New Roman" w:eastAsia="Times New Roman" w:hAnsi="Times New Roman" w:cs="Times New Roman"/>
                <w:vertAlign w:val="superscript"/>
              </w:rPr>
              <w:t>***</w:t>
            </w:r>
          </w:p>
        </w:tc>
        <w:tc>
          <w:tcPr>
            <w:tcW w:w="0" w:type="auto"/>
            <w:vAlign w:val="center"/>
            <w:hideMark/>
          </w:tcPr>
          <w:p w14:paraId="1D1F0DE9"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1.401</w:t>
            </w:r>
            <w:r w:rsidRPr="006E4616">
              <w:rPr>
                <w:rFonts w:ascii="Times New Roman" w:eastAsia="Times New Roman" w:hAnsi="Times New Roman" w:cs="Times New Roman"/>
                <w:vertAlign w:val="superscript"/>
              </w:rPr>
              <w:t>***</w:t>
            </w:r>
          </w:p>
        </w:tc>
        <w:tc>
          <w:tcPr>
            <w:tcW w:w="1436" w:type="dxa"/>
            <w:vAlign w:val="center"/>
            <w:hideMark/>
          </w:tcPr>
          <w:p w14:paraId="4B6567AE"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1.621</w:t>
            </w:r>
            <w:r w:rsidRPr="006E4616">
              <w:rPr>
                <w:rFonts w:ascii="Times New Roman" w:eastAsia="Times New Roman" w:hAnsi="Times New Roman" w:cs="Times New Roman"/>
                <w:vertAlign w:val="superscript"/>
              </w:rPr>
              <w:t>***</w:t>
            </w:r>
          </w:p>
        </w:tc>
      </w:tr>
      <w:tr w:rsidR="00A1119E" w:rsidRPr="00A1119E" w14:paraId="07BB0451" w14:textId="77777777" w:rsidTr="00313FC0">
        <w:trPr>
          <w:divId w:val="659700874"/>
          <w:trHeight w:val="448"/>
          <w:tblCellSpacing w:w="15" w:type="dxa"/>
        </w:trPr>
        <w:tc>
          <w:tcPr>
            <w:tcW w:w="1967" w:type="dxa"/>
            <w:vAlign w:val="center"/>
            <w:hideMark/>
          </w:tcPr>
          <w:p w14:paraId="35A249FC" w14:textId="77777777" w:rsidR="00837FD1" w:rsidRPr="006E4616" w:rsidRDefault="00837FD1" w:rsidP="006E4616">
            <w:pPr>
              <w:ind w:left="360"/>
              <w:jc w:val="center"/>
              <w:rPr>
                <w:rFonts w:ascii="Times New Roman" w:eastAsia="Times New Roman" w:hAnsi="Times New Roman" w:cs="Times New Roman"/>
              </w:rPr>
            </w:pPr>
            <w:proofErr w:type="spellStart"/>
            <w:r w:rsidRPr="006E4616">
              <w:rPr>
                <w:rFonts w:ascii="Times New Roman" w:eastAsia="Times New Roman" w:hAnsi="Times New Roman" w:cs="Times New Roman"/>
              </w:rPr>
              <w:t>Enterprise_Group</w:t>
            </w:r>
            <w:proofErr w:type="spellEnd"/>
          </w:p>
        </w:tc>
        <w:tc>
          <w:tcPr>
            <w:tcW w:w="1205" w:type="dxa"/>
            <w:vAlign w:val="center"/>
            <w:hideMark/>
          </w:tcPr>
          <w:p w14:paraId="2DFD1AD2" w14:textId="77777777" w:rsidR="00837FD1" w:rsidRPr="006E4616" w:rsidRDefault="00837FD1" w:rsidP="006E4616">
            <w:pPr>
              <w:ind w:left="360"/>
              <w:jc w:val="center"/>
              <w:rPr>
                <w:rFonts w:ascii="Times New Roman" w:eastAsia="Times New Roman" w:hAnsi="Times New Roman" w:cs="Times New Roman"/>
              </w:rPr>
            </w:pPr>
          </w:p>
        </w:tc>
        <w:tc>
          <w:tcPr>
            <w:tcW w:w="0" w:type="auto"/>
            <w:vAlign w:val="center"/>
            <w:hideMark/>
          </w:tcPr>
          <w:p w14:paraId="61FAAEB2" w14:textId="77777777" w:rsidR="00837FD1" w:rsidRPr="006E4616" w:rsidRDefault="00837FD1" w:rsidP="006E4616">
            <w:pPr>
              <w:ind w:left="360"/>
              <w:jc w:val="center"/>
              <w:rPr>
                <w:rFonts w:ascii="Times New Roman" w:eastAsia="Times New Roman" w:hAnsi="Times New Roman" w:cs="Times New Roman"/>
                <w:sz w:val="20"/>
                <w:szCs w:val="20"/>
              </w:rPr>
            </w:pPr>
          </w:p>
        </w:tc>
        <w:tc>
          <w:tcPr>
            <w:tcW w:w="0" w:type="auto"/>
            <w:vAlign w:val="center"/>
            <w:hideMark/>
          </w:tcPr>
          <w:p w14:paraId="690CDCA5" w14:textId="77777777" w:rsidR="00837FD1" w:rsidRPr="006E4616" w:rsidRDefault="00837FD1" w:rsidP="006E4616">
            <w:pPr>
              <w:ind w:left="360"/>
              <w:jc w:val="center"/>
              <w:rPr>
                <w:rFonts w:ascii="Times New Roman" w:eastAsia="Times New Roman" w:hAnsi="Times New Roman" w:cs="Times New Roman"/>
                <w:sz w:val="20"/>
                <w:szCs w:val="20"/>
              </w:rPr>
            </w:pPr>
          </w:p>
        </w:tc>
        <w:tc>
          <w:tcPr>
            <w:tcW w:w="0" w:type="auto"/>
            <w:vAlign w:val="center"/>
            <w:hideMark/>
          </w:tcPr>
          <w:p w14:paraId="2D799B0E" w14:textId="77777777" w:rsidR="00837FD1" w:rsidRPr="006E4616" w:rsidRDefault="00837FD1" w:rsidP="006E4616">
            <w:pPr>
              <w:ind w:left="360"/>
              <w:jc w:val="center"/>
              <w:rPr>
                <w:rFonts w:ascii="Times New Roman" w:eastAsia="Times New Roman" w:hAnsi="Times New Roman" w:cs="Times New Roman"/>
                <w:sz w:val="24"/>
                <w:szCs w:val="24"/>
              </w:rPr>
            </w:pPr>
            <w:r w:rsidRPr="006E4616">
              <w:rPr>
                <w:rFonts w:ascii="Times New Roman" w:eastAsia="Times New Roman" w:hAnsi="Times New Roman" w:cs="Times New Roman"/>
              </w:rPr>
              <w:t>0.461</w:t>
            </w:r>
            <w:r w:rsidRPr="006E4616">
              <w:rPr>
                <w:rFonts w:ascii="Times New Roman" w:eastAsia="Times New Roman" w:hAnsi="Times New Roman" w:cs="Times New Roman"/>
                <w:vertAlign w:val="superscript"/>
              </w:rPr>
              <w:t>***</w:t>
            </w:r>
          </w:p>
        </w:tc>
        <w:tc>
          <w:tcPr>
            <w:tcW w:w="0" w:type="auto"/>
            <w:vAlign w:val="center"/>
            <w:hideMark/>
          </w:tcPr>
          <w:p w14:paraId="2D3E3E41"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0.578</w:t>
            </w:r>
            <w:r w:rsidRPr="006E4616">
              <w:rPr>
                <w:rFonts w:ascii="Times New Roman" w:eastAsia="Times New Roman" w:hAnsi="Times New Roman" w:cs="Times New Roman"/>
                <w:vertAlign w:val="superscript"/>
              </w:rPr>
              <w:t>***</w:t>
            </w:r>
          </w:p>
        </w:tc>
        <w:tc>
          <w:tcPr>
            <w:tcW w:w="1436" w:type="dxa"/>
            <w:vAlign w:val="center"/>
            <w:hideMark/>
          </w:tcPr>
          <w:p w14:paraId="47E7191B"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0.437</w:t>
            </w:r>
            <w:r w:rsidRPr="006E4616">
              <w:rPr>
                <w:rFonts w:ascii="Times New Roman" w:eastAsia="Times New Roman" w:hAnsi="Times New Roman" w:cs="Times New Roman"/>
                <w:vertAlign w:val="superscript"/>
              </w:rPr>
              <w:t>***</w:t>
            </w:r>
          </w:p>
        </w:tc>
      </w:tr>
      <w:tr w:rsidR="00A1119E" w:rsidRPr="00A1119E" w14:paraId="56D1823A" w14:textId="77777777" w:rsidTr="00313FC0">
        <w:trPr>
          <w:divId w:val="659700874"/>
          <w:trHeight w:val="461"/>
          <w:tblCellSpacing w:w="15" w:type="dxa"/>
        </w:trPr>
        <w:tc>
          <w:tcPr>
            <w:tcW w:w="1967" w:type="dxa"/>
            <w:vAlign w:val="center"/>
            <w:hideMark/>
          </w:tcPr>
          <w:p w14:paraId="42A1510F" w14:textId="77777777" w:rsidR="00837FD1" w:rsidRPr="006E4616" w:rsidRDefault="00837FD1" w:rsidP="006E4616">
            <w:pPr>
              <w:ind w:left="360"/>
              <w:jc w:val="center"/>
              <w:rPr>
                <w:rFonts w:ascii="Times New Roman" w:eastAsia="Times New Roman" w:hAnsi="Times New Roman" w:cs="Times New Roman"/>
              </w:rPr>
            </w:pPr>
            <w:proofErr w:type="spellStart"/>
            <w:r w:rsidRPr="006E4616">
              <w:rPr>
                <w:rFonts w:ascii="Times New Roman" w:eastAsia="Times New Roman" w:hAnsi="Times New Roman" w:cs="Times New Roman"/>
              </w:rPr>
              <w:t>Small_Firm</w:t>
            </w:r>
            <w:proofErr w:type="spellEnd"/>
          </w:p>
        </w:tc>
        <w:tc>
          <w:tcPr>
            <w:tcW w:w="1205" w:type="dxa"/>
            <w:vAlign w:val="center"/>
            <w:hideMark/>
          </w:tcPr>
          <w:p w14:paraId="41AF84B7" w14:textId="77777777" w:rsidR="00837FD1" w:rsidRPr="006E4616" w:rsidRDefault="00837FD1" w:rsidP="006E4616">
            <w:pPr>
              <w:ind w:left="360"/>
              <w:jc w:val="center"/>
              <w:rPr>
                <w:rFonts w:ascii="Times New Roman" w:eastAsia="Times New Roman" w:hAnsi="Times New Roman" w:cs="Times New Roman"/>
              </w:rPr>
            </w:pPr>
          </w:p>
        </w:tc>
        <w:tc>
          <w:tcPr>
            <w:tcW w:w="0" w:type="auto"/>
            <w:vAlign w:val="center"/>
            <w:hideMark/>
          </w:tcPr>
          <w:p w14:paraId="05833946" w14:textId="77777777" w:rsidR="00837FD1" w:rsidRPr="006E4616" w:rsidRDefault="00837FD1" w:rsidP="006E4616">
            <w:pPr>
              <w:ind w:left="360"/>
              <w:jc w:val="center"/>
              <w:rPr>
                <w:rFonts w:ascii="Times New Roman" w:eastAsia="Times New Roman" w:hAnsi="Times New Roman" w:cs="Times New Roman"/>
                <w:sz w:val="20"/>
                <w:szCs w:val="20"/>
              </w:rPr>
            </w:pPr>
          </w:p>
        </w:tc>
        <w:tc>
          <w:tcPr>
            <w:tcW w:w="0" w:type="auto"/>
            <w:vAlign w:val="center"/>
            <w:hideMark/>
          </w:tcPr>
          <w:p w14:paraId="1638EF46" w14:textId="77777777" w:rsidR="00837FD1" w:rsidRPr="006E4616" w:rsidRDefault="00837FD1" w:rsidP="006E4616">
            <w:pPr>
              <w:ind w:left="360"/>
              <w:jc w:val="center"/>
              <w:rPr>
                <w:rFonts w:ascii="Times New Roman" w:eastAsia="Times New Roman" w:hAnsi="Times New Roman" w:cs="Times New Roman"/>
                <w:sz w:val="20"/>
                <w:szCs w:val="20"/>
              </w:rPr>
            </w:pPr>
          </w:p>
        </w:tc>
        <w:tc>
          <w:tcPr>
            <w:tcW w:w="0" w:type="auto"/>
            <w:vAlign w:val="center"/>
            <w:hideMark/>
          </w:tcPr>
          <w:p w14:paraId="214016CA" w14:textId="77777777" w:rsidR="00837FD1" w:rsidRPr="006E4616" w:rsidRDefault="00837FD1" w:rsidP="006E4616">
            <w:pPr>
              <w:ind w:left="360"/>
              <w:jc w:val="center"/>
              <w:rPr>
                <w:rFonts w:ascii="Times New Roman" w:eastAsia="Times New Roman" w:hAnsi="Times New Roman" w:cs="Times New Roman"/>
                <w:sz w:val="24"/>
                <w:szCs w:val="24"/>
              </w:rPr>
            </w:pPr>
            <w:r w:rsidRPr="006E4616">
              <w:rPr>
                <w:rFonts w:ascii="Times New Roman" w:eastAsia="Times New Roman" w:hAnsi="Times New Roman" w:cs="Times New Roman"/>
              </w:rPr>
              <w:t>-2.360</w:t>
            </w:r>
            <w:r w:rsidRPr="006E4616">
              <w:rPr>
                <w:rFonts w:ascii="Times New Roman" w:eastAsia="Times New Roman" w:hAnsi="Times New Roman" w:cs="Times New Roman"/>
                <w:vertAlign w:val="superscript"/>
              </w:rPr>
              <w:t>***</w:t>
            </w:r>
          </w:p>
        </w:tc>
        <w:tc>
          <w:tcPr>
            <w:tcW w:w="0" w:type="auto"/>
            <w:vAlign w:val="center"/>
            <w:hideMark/>
          </w:tcPr>
          <w:p w14:paraId="32B70C5D" w14:textId="77777777" w:rsidR="00837FD1" w:rsidRPr="006E4616" w:rsidRDefault="00837FD1" w:rsidP="006E4616">
            <w:pPr>
              <w:ind w:left="360"/>
              <w:jc w:val="center"/>
              <w:rPr>
                <w:rFonts w:ascii="Times New Roman" w:eastAsia="Times New Roman" w:hAnsi="Times New Roman" w:cs="Times New Roman"/>
              </w:rPr>
            </w:pPr>
          </w:p>
        </w:tc>
        <w:tc>
          <w:tcPr>
            <w:tcW w:w="1436" w:type="dxa"/>
            <w:vAlign w:val="center"/>
            <w:hideMark/>
          </w:tcPr>
          <w:p w14:paraId="3362227A" w14:textId="77777777" w:rsidR="00837FD1" w:rsidRPr="006E4616" w:rsidRDefault="00837FD1" w:rsidP="006E4616">
            <w:pPr>
              <w:ind w:left="360"/>
              <w:jc w:val="center"/>
              <w:rPr>
                <w:rFonts w:ascii="Times New Roman" w:eastAsia="Times New Roman" w:hAnsi="Times New Roman" w:cs="Times New Roman"/>
                <w:sz w:val="20"/>
                <w:szCs w:val="20"/>
              </w:rPr>
            </w:pPr>
          </w:p>
        </w:tc>
      </w:tr>
      <w:tr w:rsidR="00A1119E" w:rsidRPr="00A1119E" w14:paraId="2F3706AE" w14:textId="77777777" w:rsidTr="00313FC0">
        <w:trPr>
          <w:divId w:val="659700874"/>
          <w:trHeight w:val="448"/>
          <w:tblCellSpacing w:w="15" w:type="dxa"/>
        </w:trPr>
        <w:tc>
          <w:tcPr>
            <w:tcW w:w="1967" w:type="dxa"/>
            <w:vAlign w:val="center"/>
            <w:hideMark/>
          </w:tcPr>
          <w:p w14:paraId="313619A1" w14:textId="77777777" w:rsidR="00837FD1" w:rsidRPr="006E4616" w:rsidRDefault="00837FD1" w:rsidP="006E4616">
            <w:pPr>
              <w:ind w:left="360"/>
              <w:jc w:val="center"/>
              <w:rPr>
                <w:rFonts w:ascii="Times New Roman" w:eastAsia="Times New Roman" w:hAnsi="Times New Roman" w:cs="Times New Roman"/>
                <w:sz w:val="24"/>
                <w:szCs w:val="24"/>
              </w:rPr>
            </w:pPr>
            <w:proofErr w:type="spellStart"/>
            <w:r w:rsidRPr="006E4616">
              <w:rPr>
                <w:rFonts w:ascii="Times New Roman" w:eastAsia="Times New Roman" w:hAnsi="Times New Roman" w:cs="Times New Roman"/>
              </w:rPr>
              <w:t>innovation_yes</w:t>
            </w:r>
            <w:proofErr w:type="spellEnd"/>
          </w:p>
        </w:tc>
        <w:tc>
          <w:tcPr>
            <w:tcW w:w="1205" w:type="dxa"/>
            <w:vAlign w:val="center"/>
            <w:hideMark/>
          </w:tcPr>
          <w:p w14:paraId="03820EF5" w14:textId="77777777" w:rsidR="00837FD1" w:rsidRPr="006E4616" w:rsidRDefault="00837FD1" w:rsidP="006E4616">
            <w:pPr>
              <w:ind w:left="360"/>
              <w:jc w:val="center"/>
              <w:rPr>
                <w:rFonts w:ascii="Times New Roman" w:eastAsia="Times New Roman" w:hAnsi="Times New Roman" w:cs="Times New Roman"/>
              </w:rPr>
            </w:pPr>
          </w:p>
        </w:tc>
        <w:tc>
          <w:tcPr>
            <w:tcW w:w="0" w:type="auto"/>
            <w:vAlign w:val="center"/>
            <w:hideMark/>
          </w:tcPr>
          <w:p w14:paraId="2F847BD6" w14:textId="77777777" w:rsidR="00837FD1" w:rsidRPr="006E4616" w:rsidRDefault="00837FD1" w:rsidP="006E4616">
            <w:pPr>
              <w:ind w:left="360"/>
              <w:jc w:val="center"/>
              <w:rPr>
                <w:rFonts w:ascii="Times New Roman" w:eastAsia="Times New Roman" w:hAnsi="Times New Roman" w:cs="Times New Roman"/>
                <w:sz w:val="20"/>
                <w:szCs w:val="20"/>
              </w:rPr>
            </w:pPr>
          </w:p>
        </w:tc>
        <w:tc>
          <w:tcPr>
            <w:tcW w:w="0" w:type="auto"/>
            <w:vAlign w:val="center"/>
            <w:hideMark/>
          </w:tcPr>
          <w:p w14:paraId="088F8861" w14:textId="77777777" w:rsidR="00837FD1" w:rsidRPr="006E4616" w:rsidRDefault="00837FD1" w:rsidP="006E4616">
            <w:pPr>
              <w:ind w:left="360"/>
              <w:jc w:val="center"/>
              <w:rPr>
                <w:rFonts w:ascii="Times New Roman" w:eastAsia="Times New Roman" w:hAnsi="Times New Roman" w:cs="Times New Roman"/>
                <w:sz w:val="20"/>
                <w:szCs w:val="20"/>
              </w:rPr>
            </w:pPr>
          </w:p>
        </w:tc>
        <w:tc>
          <w:tcPr>
            <w:tcW w:w="0" w:type="auto"/>
            <w:vAlign w:val="center"/>
            <w:hideMark/>
          </w:tcPr>
          <w:p w14:paraId="056F973B" w14:textId="77777777" w:rsidR="00837FD1" w:rsidRPr="006E4616" w:rsidRDefault="00837FD1" w:rsidP="006E4616">
            <w:pPr>
              <w:ind w:left="360"/>
              <w:jc w:val="center"/>
              <w:rPr>
                <w:rFonts w:ascii="Times New Roman" w:eastAsia="Times New Roman" w:hAnsi="Times New Roman" w:cs="Times New Roman"/>
                <w:sz w:val="24"/>
                <w:szCs w:val="24"/>
              </w:rPr>
            </w:pPr>
            <w:r w:rsidRPr="006E4616">
              <w:rPr>
                <w:rFonts w:ascii="Times New Roman" w:eastAsia="Times New Roman" w:hAnsi="Times New Roman" w:cs="Times New Roman"/>
              </w:rPr>
              <w:t>0.524</w:t>
            </w:r>
            <w:r w:rsidRPr="006E4616">
              <w:rPr>
                <w:rFonts w:ascii="Times New Roman" w:eastAsia="Times New Roman" w:hAnsi="Times New Roman" w:cs="Times New Roman"/>
                <w:vertAlign w:val="superscript"/>
              </w:rPr>
              <w:t>***</w:t>
            </w:r>
          </w:p>
        </w:tc>
        <w:tc>
          <w:tcPr>
            <w:tcW w:w="0" w:type="auto"/>
            <w:vAlign w:val="center"/>
            <w:hideMark/>
          </w:tcPr>
          <w:p w14:paraId="2509696F"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0.644</w:t>
            </w:r>
            <w:r w:rsidRPr="006E4616">
              <w:rPr>
                <w:rFonts w:ascii="Times New Roman" w:eastAsia="Times New Roman" w:hAnsi="Times New Roman" w:cs="Times New Roman"/>
                <w:vertAlign w:val="superscript"/>
              </w:rPr>
              <w:t>***</w:t>
            </w:r>
          </w:p>
        </w:tc>
        <w:tc>
          <w:tcPr>
            <w:tcW w:w="1436" w:type="dxa"/>
            <w:vAlign w:val="center"/>
            <w:hideMark/>
          </w:tcPr>
          <w:p w14:paraId="751E873C"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0.249</w:t>
            </w:r>
          </w:p>
        </w:tc>
      </w:tr>
      <w:tr w:rsidR="00A1119E" w:rsidRPr="00A1119E" w14:paraId="510D097B" w14:textId="77777777" w:rsidTr="00313FC0">
        <w:trPr>
          <w:divId w:val="659700874"/>
          <w:trHeight w:val="461"/>
          <w:tblCellSpacing w:w="15" w:type="dxa"/>
        </w:trPr>
        <w:tc>
          <w:tcPr>
            <w:tcW w:w="1967" w:type="dxa"/>
            <w:vAlign w:val="center"/>
            <w:hideMark/>
          </w:tcPr>
          <w:p w14:paraId="2AE17740" w14:textId="77777777" w:rsidR="00837FD1" w:rsidRPr="006E4616" w:rsidRDefault="00837FD1" w:rsidP="006E4616">
            <w:pPr>
              <w:ind w:left="360"/>
              <w:jc w:val="center"/>
              <w:rPr>
                <w:rFonts w:ascii="Times New Roman" w:eastAsia="Times New Roman" w:hAnsi="Times New Roman" w:cs="Times New Roman"/>
              </w:rPr>
            </w:pPr>
            <w:proofErr w:type="spellStart"/>
            <w:r w:rsidRPr="006E4616">
              <w:rPr>
                <w:rFonts w:ascii="Times New Roman" w:eastAsia="Times New Roman" w:hAnsi="Times New Roman" w:cs="Times New Roman"/>
              </w:rPr>
              <w:t>R_D_yes</w:t>
            </w:r>
            <w:proofErr w:type="spellEnd"/>
          </w:p>
        </w:tc>
        <w:tc>
          <w:tcPr>
            <w:tcW w:w="1205" w:type="dxa"/>
            <w:vAlign w:val="center"/>
            <w:hideMark/>
          </w:tcPr>
          <w:p w14:paraId="26A88E7F" w14:textId="77777777" w:rsidR="00837FD1" w:rsidRPr="006E4616" w:rsidRDefault="00837FD1" w:rsidP="006E4616">
            <w:pPr>
              <w:ind w:left="360"/>
              <w:jc w:val="center"/>
              <w:rPr>
                <w:rFonts w:ascii="Times New Roman" w:eastAsia="Times New Roman" w:hAnsi="Times New Roman" w:cs="Times New Roman"/>
              </w:rPr>
            </w:pPr>
          </w:p>
        </w:tc>
        <w:tc>
          <w:tcPr>
            <w:tcW w:w="0" w:type="auto"/>
            <w:vAlign w:val="center"/>
            <w:hideMark/>
          </w:tcPr>
          <w:p w14:paraId="2B6F531D" w14:textId="77777777" w:rsidR="00837FD1" w:rsidRPr="006E4616" w:rsidRDefault="00837FD1" w:rsidP="006E4616">
            <w:pPr>
              <w:ind w:left="360"/>
              <w:jc w:val="center"/>
              <w:rPr>
                <w:rFonts w:ascii="Times New Roman" w:eastAsia="Times New Roman" w:hAnsi="Times New Roman" w:cs="Times New Roman"/>
                <w:sz w:val="20"/>
                <w:szCs w:val="20"/>
              </w:rPr>
            </w:pPr>
          </w:p>
        </w:tc>
        <w:tc>
          <w:tcPr>
            <w:tcW w:w="0" w:type="auto"/>
            <w:vAlign w:val="center"/>
            <w:hideMark/>
          </w:tcPr>
          <w:p w14:paraId="68D4431E" w14:textId="77777777" w:rsidR="00837FD1" w:rsidRPr="006E4616" w:rsidRDefault="00837FD1" w:rsidP="006E4616">
            <w:pPr>
              <w:ind w:left="360"/>
              <w:jc w:val="center"/>
              <w:rPr>
                <w:rFonts w:ascii="Times New Roman" w:eastAsia="Times New Roman" w:hAnsi="Times New Roman" w:cs="Times New Roman"/>
                <w:sz w:val="20"/>
                <w:szCs w:val="20"/>
              </w:rPr>
            </w:pPr>
          </w:p>
        </w:tc>
        <w:tc>
          <w:tcPr>
            <w:tcW w:w="0" w:type="auto"/>
            <w:vAlign w:val="center"/>
            <w:hideMark/>
          </w:tcPr>
          <w:p w14:paraId="321FCFF5" w14:textId="77777777" w:rsidR="00837FD1" w:rsidRPr="006E4616" w:rsidRDefault="00837FD1" w:rsidP="006E4616">
            <w:pPr>
              <w:ind w:left="360"/>
              <w:jc w:val="center"/>
              <w:rPr>
                <w:rFonts w:ascii="Times New Roman" w:eastAsia="Times New Roman" w:hAnsi="Times New Roman" w:cs="Times New Roman"/>
                <w:sz w:val="24"/>
                <w:szCs w:val="24"/>
              </w:rPr>
            </w:pPr>
            <w:r w:rsidRPr="006E4616">
              <w:rPr>
                <w:rFonts w:ascii="Times New Roman" w:eastAsia="Times New Roman" w:hAnsi="Times New Roman" w:cs="Times New Roman"/>
              </w:rPr>
              <w:t>-0.175</w:t>
            </w:r>
          </w:p>
        </w:tc>
        <w:tc>
          <w:tcPr>
            <w:tcW w:w="0" w:type="auto"/>
            <w:vAlign w:val="center"/>
            <w:hideMark/>
          </w:tcPr>
          <w:p w14:paraId="0979BFBA"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-0.018</w:t>
            </w:r>
          </w:p>
        </w:tc>
        <w:tc>
          <w:tcPr>
            <w:tcW w:w="1436" w:type="dxa"/>
            <w:vAlign w:val="center"/>
            <w:hideMark/>
          </w:tcPr>
          <w:p w14:paraId="1EBCEE42"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-0.330</w:t>
            </w:r>
            <w:r w:rsidRPr="006E4616">
              <w:rPr>
                <w:rFonts w:ascii="Times New Roman" w:eastAsia="Times New Roman" w:hAnsi="Times New Roman" w:cs="Times New Roman"/>
                <w:vertAlign w:val="superscript"/>
              </w:rPr>
              <w:t>*</w:t>
            </w:r>
          </w:p>
        </w:tc>
      </w:tr>
      <w:tr w:rsidR="00A1119E" w:rsidRPr="00A1119E" w14:paraId="256345BF" w14:textId="77777777" w:rsidTr="00313FC0">
        <w:trPr>
          <w:divId w:val="659700874"/>
          <w:trHeight w:val="448"/>
          <w:tblCellSpacing w:w="15" w:type="dxa"/>
        </w:trPr>
        <w:tc>
          <w:tcPr>
            <w:tcW w:w="1967" w:type="dxa"/>
            <w:vAlign w:val="center"/>
            <w:hideMark/>
          </w:tcPr>
          <w:p w14:paraId="24837010" w14:textId="77777777" w:rsidR="00837FD1" w:rsidRPr="006E4616" w:rsidRDefault="00837FD1" w:rsidP="006E4616">
            <w:pPr>
              <w:ind w:left="360"/>
              <w:jc w:val="center"/>
              <w:rPr>
                <w:rFonts w:ascii="Times New Roman" w:eastAsia="Times New Roman" w:hAnsi="Times New Roman" w:cs="Times New Roman"/>
              </w:rPr>
            </w:pPr>
            <w:proofErr w:type="spellStart"/>
            <w:r w:rsidRPr="006E4616">
              <w:rPr>
                <w:rFonts w:ascii="Times New Roman" w:eastAsia="Times New Roman" w:hAnsi="Times New Roman" w:cs="Times New Roman"/>
              </w:rPr>
              <w:t>Industrial_sector</w:t>
            </w:r>
            <w:proofErr w:type="spellEnd"/>
          </w:p>
        </w:tc>
        <w:tc>
          <w:tcPr>
            <w:tcW w:w="1205" w:type="dxa"/>
            <w:vAlign w:val="center"/>
            <w:hideMark/>
          </w:tcPr>
          <w:p w14:paraId="616EDB45" w14:textId="77777777" w:rsidR="00837FD1" w:rsidRPr="006E4616" w:rsidRDefault="00837FD1" w:rsidP="006E4616">
            <w:pPr>
              <w:ind w:left="360"/>
              <w:jc w:val="center"/>
              <w:rPr>
                <w:rFonts w:ascii="Times New Roman" w:eastAsia="Times New Roman" w:hAnsi="Times New Roman" w:cs="Times New Roman"/>
              </w:rPr>
            </w:pPr>
          </w:p>
        </w:tc>
        <w:tc>
          <w:tcPr>
            <w:tcW w:w="0" w:type="auto"/>
            <w:vAlign w:val="center"/>
            <w:hideMark/>
          </w:tcPr>
          <w:p w14:paraId="74DECE83" w14:textId="77777777" w:rsidR="00837FD1" w:rsidRPr="006E4616" w:rsidRDefault="00837FD1" w:rsidP="006E4616">
            <w:pPr>
              <w:ind w:left="360"/>
              <w:jc w:val="center"/>
              <w:rPr>
                <w:rFonts w:ascii="Times New Roman" w:eastAsia="Times New Roman" w:hAnsi="Times New Roman" w:cs="Times New Roman"/>
                <w:sz w:val="20"/>
                <w:szCs w:val="20"/>
              </w:rPr>
            </w:pPr>
          </w:p>
        </w:tc>
        <w:tc>
          <w:tcPr>
            <w:tcW w:w="0" w:type="auto"/>
            <w:vAlign w:val="center"/>
            <w:hideMark/>
          </w:tcPr>
          <w:p w14:paraId="22A57FBD" w14:textId="77777777" w:rsidR="00837FD1" w:rsidRPr="006E4616" w:rsidRDefault="00837FD1" w:rsidP="006E4616">
            <w:pPr>
              <w:ind w:left="360"/>
              <w:jc w:val="center"/>
              <w:rPr>
                <w:rFonts w:ascii="Times New Roman" w:eastAsia="Times New Roman" w:hAnsi="Times New Roman" w:cs="Times New Roman"/>
                <w:sz w:val="20"/>
                <w:szCs w:val="20"/>
              </w:rPr>
            </w:pPr>
          </w:p>
        </w:tc>
        <w:tc>
          <w:tcPr>
            <w:tcW w:w="0" w:type="auto"/>
            <w:vAlign w:val="center"/>
            <w:hideMark/>
          </w:tcPr>
          <w:p w14:paraId="42222AC9" w14:textId="77777777" w:rsidR="00837FD1" w:rsidRPr="006E4616" w:rsidRDefault="00837FD1" w:rsidP="006E4616">
            <w:pPr>
              <w:ind w:left="360"/>
              <w:jc w:val="center"/>
              <w:rPr>
                <w:rFonts w:ascii="Times New Roman" w:eastAsia="Times New Roman" w:hAnsi="Times New Roman" w:cs="Times New Roman"/>
                <w:sz w:val="24"/>
                <w:szCs w:val="24"/>
              </w:rPr>
            </w:pPr>
            <w:r w:rsidRPr="006E4616">
              <w:rPr>
                <w:rFonts w:ascii="Times New Roman" w:eastAsia="Times New Roman" w:hAnsi="Times New Roman" w:cs="Times New Roman"/>
              </w:rPr>
              <w:t>0.124</w:t>
            </w:r>
            <w:r w:rsidRPr="006E4616">
              <w:rPr>
                <w:rFonts w:ascii="Times New Roman" w:eastAsia="Times New Roman" w:hAnsi="Times New Roman" w:cs="Times New Roman"/>
                <w:vertAlign w:val="superscript"/>
              </w:rPr>
              <w:t>**</w:t>
            </w:r>
          </w:p>
        </w:tc>
        <w:tc>
          <w:tcPr>
            <w:tcW w:w="0" w:type="auto"/>
            <w:vAlign w:val="center"/>
            <w:hideMark/>
          </w:tcPr>
          <w:p w14:paraId="33D0328B"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0.239</w:t>
            </w:r>
            <w:r w:rsidRPr="006E4616">
              <w:rPr>
                <w:rFonts w:ascii="Times New Roman" w:eastAsia="Times New Roman" w:hAnsi="Times New Roman" w:cs="Times New Roman"/>
                <w:vertAlign w:val="superscript"/>
              </w:rPr>
              <w:t>***</w:t>
            </w:r>
          </w:p>
        </w:tc>
        <w:tc>
          <w:tcPr>
            <w:tcW w:w="1436" w:type="dxa"/>
            <w:vAlign w:val="center"/>
            <w:hideMark/>
          </w:tcPr>
          <w:p w14:paraId="552FC9F3"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-0.137</w:t>
            </w:r>
          </w:p>
        </w:tc>
      </w:tr>
      <w:tr w:rsidR="00A1119E" w:rsidRPr="00A1119E" w14:paraId="7A973464" w14:textId="77777777" w:rsidTr="00313FC0">
        <w:trPr>
          <w:divId w:val="659700874"/>
          <w:trHeight w:val="461"/>
          <w:tblCellSpacing w:w="15" w:type="dxa"/>
        </w:trPr>
        <w:tc>
          <w:tcPr>
            <w:tcW w:w="1967" w:type="dxa"/>
            <w:vAlign w:val="center"/>
            <w:hideMark/>
          </w:tcPr>
          <w:p w14:paraId="2FBCA107"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Constant</w:t>
            </w:r>
          </w:p>
        </w:tc>
        <w:tc>
          <w:tcPr>
            <w:tcW w:w="1205" w:type="dxa"/>
            <w:vAlign w:val="center"/>
            <w:hideMark/>
          </w:tcPr>
          <w:p w14:paraId="727A446F"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12.137</w:t>
            </w:r>
            <w:r w:rsidRPr="006E4616">
              <w:rPr>
                <w:rFonts w:ascii="Times New Roman" w:eastAsia="Times New Roman" w:hAnsi="Times New Roman" w:cs="Times New Roman"/>
                <w:vertAlign w:val="superscript"/>
              </w:rPr>
              <w:t>***</w:t>
            </w:r>
          </w:p>
        </w:tc>
        <w:tc>
          <w:tcPr>
            <w:tcW w:w="0" w:type="auto"/>
            <w:vAlign w:val="center"/>
            <w:hideMark/>
          </w:tcPr>
          <w:p w14:paraId="57A04DAF"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11.598</w:t>
            </w:r>
            <w:r w:rsidRPr="006E4616">
              <w:rPr>
                <w:rFonts w:ascii="Times New Roman" w:eastAsia="Times New Roman" w:hAnsi="Times New Roman" w:cs="Times New Roman"/>
                <w:vertAlign w:val="superscript"/>
              </w:rPr>
              <w:t>***</w:t>
            </w:r>
          </w:p>
        </w:tc>
        <w:tc>
          <w:tcPr>
            <w:tcW w:w="0" w:type="auto"/>
            <w:vAlign w:val="center"/>
            <w:hideMark/>
          </w:tcPr>
          <w:p w14:paraId="3BD11A0D"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11.586</w:t>
            </w:r>
            <w:r w:rsidRPr="006E4616">
              <w:rPr>
                <w:rFonts w:ascii="Times New Roman" w:eastAsia="Times New Roman" w:hAnsi="Times New Roman" w:cs="Times New Roman"/>
                <w:vertAlign w:val="superscript"/>
              </w:rPr>
              <w:t>***</w:t>
            </w:r>
          </w:p>
        </w:tc>
        <w:tc>
          <w:tcPr>
            <w:tcW w:w="0" w:type="auto"/>
            <w:vAlign w:val="center"/>
            <w:hideMark/>
          </w:tcPr>
          <w:p w14:paraId="5FE138A4"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12.561</w:t>
            </w:r>
            <w:r w:rsidRPr="006E4616">
              <w:rPr>
                <w:rFonts w:ascii="Times New Roman" w:eastAsia="Times New Roman" w:hAnsi="Times New Roman" w:cs="Times New Roman"/>
                <w:vertAlign w:val="superscript"/>
              </w:rPr>
              <w:t>***</w:t>
            </w:r>
          </w:p>
        </w:tc>
        <w:tc>
          <w:tcPr>
            <w:tcW w:w="0" w:type="auto"/>
            <w:vAlign w:val="center"/>
            <w:hideMark/>
          </w:tcPr>
          <w:p w14:paraId="5E46D633"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10.058</w:t>
            </w:r>
            <w:r w:rsidRPr="006E4616">
              <w:rPr>
                <w:rFonts w:ascii="Times New Roman" w:eastAsia="Times New Roman" w:hAnsi="Times New Roman" w:cs="Times New Roman"/>
                <w:vertAlign w:val="superscript"/>
              </w:rPr>
              <w:t>***</w:t>
            </w:r>
          </w:p>
        </w:tc>
        <w:tc>
          <w:tcPr>
            <w:tcW w:w="1436" w:type="dxa"/>
            <w:vAlign w:val="center"/>
            <w:hideMark/>
          </w:tcPr>
          <w:p w14:paraId="5E944E93"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13.117</w:t>
            </w:r>
            <w:r w:rsidRPr="006E4616">
              <w:rPr>
                <w:rFonts w:ascii="Times New Roman" w:eastAsia="Times New Roman" w:hAnsi="Times New Roman" w:cs="Times New Roman"/>
                <w:vertAlign w:val="superscript"/>
              </w:rPr>
              <w:t>***</w:t>
            </w:r>
          </w:p>
        </w:tc>
      </w:tr>
      <w:tr w:rsidR="00A1119E" w:rsidRPr="00A1119E" w14:paraId="4F8FBE86" w14:textId="77777777" w:rsidTr="00313FC0">
        <w:trPr>
          <w:divId w:val="659700874"/>
          <w:trHeight w:val="448"/>
          <w:tblCellSpacing w:w="15" w:type="dxa"/>
        </w:trPr>
        <w:tc>
          <w:tcPr>
            <w:tcW w:w="1967" w:type="dxa"/>
            <w:vAlign w:val="center"/>
            <w:hideMark/>
          </w:tcPr>
          <w:p w14:paraId="3461A268" w14:textId="77777777" w:rsidR="00837FD1" w:rsidRPr="006E4616" w:rsidRDefault="00837FD1" w:rsidP="006E4616">
            <w:pPr>
              <w:ind w:left="360"/>
              <w:jc w:val="center"/>
              <w:rPr>
                <w:rFonts w:ascii="Times New Roman" w:eastAsia="Times New Roman" w:hAnsi="Times New Roman" w:cs="Times New Roman"/>
                <w:sz w:val="24"/>
                <w:szCs w:val="24"/>
              </w:rPr>
            </w:pPr>
            <w:r w:rsidRPr="006E4616">
              <w:rPr>
                <w:rFonts w:ascii="Times New Roman" w:eastAsia="Times New Roman" w:hAnsi="Times New Roman" w:cs="Times New Roman"/>
              </w:rPr>
              <w:t>Observations</w:t>
            </w:r>
          </w:p>
        </w:tc>
        <w:tc>
          <w:tcPr>
            <w:tcW w:w="1205" w:type="dxa"/>
            <w:vAlign w:val="center"/>
            <w:hideMark/>
          </w:tcPr>
          <w:p w14:paraId="20A044AD"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962</w:t>
            </w:r>
          </w:p>
        </w:tc>
        <w:tc>
          <w:tcPr>
            <w:tcW w:w="0" w:type="auto"/>
            <w:vAlign w:val="center"/>
            <w:hideMark/>
          </w:tcPr>
          <w:p w14:paraId="3F7772F8"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962</w:t>
            </w:r>
          </w:p>
        </w:tc>
        <w:tc>
          <w:tcPr>
            <w:tcW w:w="0" w:type="auto"/>
            <w:vAlign w:val="center"/>
            <w:hideMark/>
          </w:tcPr>
          <w:p w14:paraId="648270EE"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962</w:t>
            </w:r>
          </w:p>
        </w:tc>
        <w:tc>
          <w:tcPr>
            <w:tcW w:w="0" w:type="auto"/>
            <w:vAlign w:val="center"/>
            <w:hideMark/>
          </w:tcPr>
          <w:p w14:paraId="7B333652"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962</w:t>
            </w:r>
          </w:p>
        </w:tc>
        <w:tc>
          <w:tcPr>
            <w:tcW w:w="0" w:type="auto"/>
            <w:vAlign w:val="center"/>
            <w:hideMark/>
          </w:tcPr>
          <w:p w14:paraId="76B7DC26"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644</w:t>
            </w:r>
          </w:p>
        </w:tc>
        <w:tc>
          <w:tcPr>
            <w:tcW w:w="1436" w:type="dxa"/>
            <w:vAlign w:val="center"/>
            <w:hideMark/>
          </w:tcPr>
          <w:p w14:paraId="0685A175"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318</w:t>
            </w:r>
          </w:p>
        </w:tc>
      </w:tr>
      <w:tr w:rsidR="00A1119E" w:rsidRPr="00A1119E" w14:paraId="7AA22F30" w14:textId="77777777" w:rsidTr="00313FC0">
        <w:trPr>
          <w:divId w:val="659700874"/>
          <w:trHeight w:val="461"/>
          <w:tblCellSpacing w:w="15" w:type="dxa"/>
        </w:trPr>
        <w:tc>
          <w:tcPr>
            <w:tcW w:w="1967" w:type="dxa"/>
            <w:vAlign w:val="center"/>
            <w:hideMark/>
          </w:tcPr>
          <w:p w14:paraId="588CFD49"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R</w:t>
            </w:r>
            <w:r w:rsidRPr="006E4616">
              <w:rPr>
                <w:rFonts w:ascii="Times New Roman" w:eastAsia="Times New Roman" w:hAnsi="Times New Roman" w:cs="Times New Roman"/>
                <w:vertAlign w:val="superscript"/>
              </w:rPr>
              <w:t>2</w:t>
            </w:r>
          </w:p>
        </w:tc>
        <w:tc>
          <w:tcPr>
            <w:tcW w:w="1205" w:type="dxa"/>
            <w:vAlign w:val="center"/>
            <w:hideMark/>
          </w:tcPr>
          <w:p w14:paraId="33DDB4DC"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0.049</w:t>
            </w:r>
          </w:p>
        </w:tc>
        <w:tc>
          <w:tcPr>
            <w:tcW w:w="0" w:type="auto"/>
            <w:vAlign w:val="center"/>
            <w:hideMark/>
          </w:tcPr>
          <w:p w14:paraId="5B701F81"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0.134</w:t>
            </w:r>
          </w:p>
        </w:tc>
        <w:tc>
          <w:tcPr>
            <w:tcW w:w="0" w:type="auto"/>
            <w:vAlign w:val="center"/>
            <w:hideMark/>
          </w:tcPr>
          <w:p w14:paraId="777591EB"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0.160</w:t>
            </w:r>
          </w:p>
        </w:tc>
        <w:tc>
          <w:tcPr>
            <w:tcW w:w="0" w:type="auto"/>
            <w:vAlign w:val="center"/>
            <w:hideMark/>
          </w:tcPr>
          <w:p w14:paraId="746BE073"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0.619</w:t>
            </w:r>
          </w:p>
        </w:tc>
        <w:tc>
          <w:tcPr>
            <w:tcW w:w="0" w:type="auto"/>
            <w:vAlign w:val="center"/>
            <w:hideMark/>
          </w:tcPr>
          <w:p w14:paraId="698E942F"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0.189</w:t>
            </w:r>
          </w:p>
        </w:tc>
        <w:tc>
          <w:tcPr>
            <w:tcW w:w="1436" w:type="dxa"/>
            <w:vAlign w:val="center"/>
            <w:hideMark/>
          </w:tcPr>
          <w:p w14:paraId="1DD7CB62"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0.356</w:t>
            </w:r>
          </w:p>
        </w:tc>
      </w:tr>
      <w:tr w:rsidR="00A1119E" w:rsidRPr="00A1119E" w14:paraId="424CE9C7" w14:textId="77777777" w:rsidTr="00313FC0">
        <w:trPr>
          <w:divId w:val="659700874"/>
          <w:trHeight w:val="448"/>
          <w:tblCellSpacing w:w="15" w:type="dxa"/>
        </w:trPr>
        <w:tc>
          <w:tcPr>
            <w:tcW w:w="1967" w:type="dxa"/>
            <w:vAlign w:val="center"/>
            <w:hideMark/>
          </w:tcPr>
          <w:p w14:paraId="3AF9344E"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Adjusted R</w:t>
            </w:r>
            <w:r w:rsidRPr="006E4616">
              <w:rPr>
                <w:rFonts w:ascii="Times New Roman" w:eastAsia="Times New Roman" w:hAnsi="Times New Roman" w:cs="Times New Roman"/>
                <w:vertAlign w:val="superscript"/>
              </w:rPr>
              <w:t>2</w:t>
            </w:r>
          </w:p>
        </w:tc>
        <w:tc>
          <w:tcPr>
            <w:tcW w:w="1205" w:type="dxa"/>
            <w:vAlign w:val="center"/>
            <w:hideMark/>
          </w:tcPr>
          <w:p w14:paraId="05587586"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0.048</w:t>
            </w:r>
          </w:p>
        </w:tc>
        <w:tc>
          <w:tcPr>
            <w:tcW w:w="0" w:type="auto"/>
            <w:vAlign w:val="center"/>
            <w:hideMark/>
          </w:tcPr>
          <w:p w14:paraId="2DA13959"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0.133</w:t>
            </w:r>
          </w:p>
        </w:tc>
        <w:tc>
          <w:tcPr>
            <w:tcW w:w="0" w:type="auto"/>
            <w:vAlign w:val="center"/>
            <w:hideMark/>
          </w:tcPr>
          <w:p w14:paraId="1D21D07E"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0.159</w:t>
            </w:r>
          </w:p>
        </w:tc>
        <w:tc>
          <w:tcPr>
            <w:tcW w:w="0" w:type="auto"/>
            <w:vAlign w:val="center"/>
            <w:hideMark/>
          </w:tcPr>
          <w:p w14:paraId="35483E5A"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0.615</w:t>
            </w:r>
          </w:p>
        </w:tc>
        <w:tc>
          <w:tcPr>
            <w:tcW w:w="0" w:type="auto"/>
            <w:vAlign w:val="center"/>
            <w:hideMark/>
          </w:tcPr>
          <w:p w14:paraId="2F8CCE99"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0.178</w:t>
            </w:r>
          </w:p>
        </w:tc>
        <w:tc>
          <w:tcPr>
            <w:tcW w:w="1436" w:type="dxa"/>
            <w:vAlign w:val="center"/>
            <w:hideMark/>
          </w:tcPr>
          <w:p w14:paraId="47DE9D7F" w14:textId="77777777" w:rsidR="00837FD1" w:rsidRPr="006E4616" w:rsidRDefault="00837FD1" w:rsidP="006E4616">
            <w:pPr>
              <w:ind w:left="360"/>
              <w:jc w:val="center"/>
              <w:rPr>
                <w:rFonts w:ascii="Times New Roman" w:eastAsia="Times New Roman" w:hAnsi="Times New Roman" w:cs="Times New Roman"/>
              </w:rPr>
            </w:pPr>
            <w:r w:rsidRPr="006E4616">
              <w:rPr>
                <w:rFonts w:ascii="Times New Roman" w:eastAsia="Times New Roman" w:hAnsi="Times New Roman" w:cs="Times New Roman"/>
              </w:rPr>
              <w:t>0.337</w:t>
            </w:r>
          </w:p>
        </w:tc>
      </w:tr>
      <w:tr w:rsidR="00A1119E" w:rsidRPr="00A1119E" w14:paraId="77C91EE2" w14:textId="77777777" w:rsidTr="00313FC0">
        <w:trPr>
          <w:divId w:val="659700874"/>
          <w:trHeight w:val="760"/>
          <w:tblCellSpacing w:w="15" w:type="dxa"/>
        </w:trPr>
        <w:tc>
          <w:tcPr>
            <w:tcW w:w="1967" w:type="dxa"/>
            <w:vAlign w:val="center"/>
            <w:hideMark/>
          </w:tcPr>
          <w:p w14:paraId="1BB14C90" w14:textId="77777777" w:rsidR="00837FD1" w:rsidRPr="006E4616" w:rsidRDefault="00837FD1" w:rsidP="006E4616">
            <w:pPr>
              <w:ind w:left="360"/>
              <w:jc w:val="both"/>
              <w:rPr>
                <w:rFonts w:ascii="Times New Roman" w:eastAsia="Times New Roman" w:hAnsi="Times New Roman" w:cs="Times New Roman"/>
              </w:rPr>
            </w:pPr>
            <w:r w:rsidRPr="006E4616">
              <w:rPr>
                <w:rFonts w:ascii="Times New Roman" w:eastAsia="Times New Roman" w:hAnsi="Times New Roman" w:cs="Times New Roman"/>
              </w:rPr>
              <w:t>Residual Std. Error</w:t>
            </w:r>
          </w:p>
        </w:tc>
        <w:tc>
          <w:tcPr>
            <w:tcW w:w="1205" w:type="dxa"/>
            <w:vAlign w:val="center"/>
            <w:hideMark/>
          </w:tcPr>
          <w:p w14:paraId="7BD2FEE9" w14:textId="77777777" w:rsidR="00837FD1" w:rsidRPr="006E4616" w:rsidRDefault="00837FD1" w:rsidP="006E4616">
            <w:pPr>
              <w:ind w:left="360"/>
              <w:jc w:val="both"/>
              <w:rPr>
                <w:rFonts w:ascii="Times New Roman" w:eastAsia="Times New Roman" w:hAnsi="Times New Roman" w:cs="Times New Roman"/>
              </w:rPr>
            </w:pPr>
            <w:r w:rsidRPr="006E4616">
              <w:rPr>
                <w:rFonts w:ascii="Times New Roman" w:eastAsia="Times New Roman" w:hAnsi="Times New Roman" w:cs="Times New Roman"/>
              </w:rPr>
              <w:t>1.982 (</w:t>
            </w:r>
            <w:proofErr w:type="spellStart"/>
            <w:r w:rsidRPr="006E4616">
              <w:rPr>
                <w:rFonts w:ascii="Times New Roman" w:eastAsia="Times New Roman" w:hAnsi="Times New Roman" w:cs="Times New Roman"/>
              </w:rPr>
              <w:t>df</w:t>
            </w:r>
            <w:proofErr w:type="spellEnd"/>
            <w:r w:rsidRPr="006E4616">
              <w:rPr>
                <w:rFonts w:ascii="Times New Roman" w:eastAsia="Times New Roman" w:hAnsi="Times New Roman" w:cs="Times New Roman"/>
              </w:rPr>
              <w:t xml:space="preserve"> = 960)</w:t>
            </w:r>
          </w:p>
        </w:tc>
        <w:tc>
          <w:tcPr>
            <w:tcW w:w="0" w:type="auto"/>
            <w:vAlign w:val="center"/>
            <w:hideMark/>
          </w:tcPr>
          <w:p w14:paraId="688A1F3D" w14:textId="77777777" w:rsidR="00837FD1" w:rsidRPr="006E4616" w:rsidRDefault="00837FD1" w:rsidP="006E4616">
            <w:pPr>
              <w:ind w:left="360"/>
              <w:jc w:val="both"/>
              <w:rPr>
                <w:rFonts w:ascii="Times New Roman" w:eastAsia="Times New Roman" w:hAnsi="Times New Roman" w:cs="Times New Roman"/>
              </w:rPr>
            </w:pPr>
            <w:r w:rsidRPr="006E4616">
              <w:rPr>
                <w:rFonts w:ascii="Times New Roman" w:eastAsia="Times New Roman" w:hAnsi="Times New Roman" w:cs="Times New Roman"/>
              </w:rPr>
              <w:t>1.891 (</w:t>
            </w:r>
            <w:proofErr w:type="spellStart"/>
            <w:r w:rsidRPr="006E4616">
              <w:rPr>
                <w:rFonts w:ascii="Times New Roman" w:eastAsia="Times New Roman" w:hAnsi="Times New Roman" w:cs="Times New Roman"/>
              </w:rPr>
              <w:t>df</w:t>
            </w:r>
            <w:proofErr w:type="spellEnd"/>
            <w:r w:rsidRPr="006E4616">
              <w:rPr>
                <w:rFonts w:ascii="Times New Roman" w:eastAsia="Times New Roman" w:hAnsi="Times New Roman" w:cs="Times New Roman"/>
              </w:rPr>
              <w:t xml:space="preserve"> = 960)</w:t>
            </w:r>
          </w:p>
        </w:tc>
        <w:tc>
          <w:tcPr>
            <w:tcW w:w="0" w:type="auto"/>
            <w:vAlign w:val="center"/>
            <w:hideMark/>
          </w:tcPr>
          <w:p w14:paraId="15DD44E6" w14:textId="77777777" w:rsidR="00837FD1" w:rsidRPr="006E4616" w:rsidRDefault="00837FD1" w:rsidP="006E4616">
            <w:pPr>
              <w:ind w:left="360"/>
              <w:jc w:val="both"/>
              <w:rPr>
                <w:rFonts w:ascii="Times New Roman" w:eastAsia="Times New Roman" w:hAnsi="Times New Roman" w:cs="Times New Roman"/>
              </w:rPr>
            </w:pPr>
            <w:r w:rsidRPr="006E4616">
              <w:rPr>
                <w:rFonts w:ascii="Times New Roman" w:eastAsia="Times New Roman" w:hAnsi="Times New Roman" w:cs="Times New Roman"/>
              </w:rPr>
              <w:t>1.863 (</w:t>
            </w:r>
            <w:proofErr w:type="spellStart"/>
            <w:r w:rsidRPr="006E4616">
              <w:rPr>
                <w:rFonts w:ascii="Times New Roman" w:eastAsia="Times New Roman" w:hAnsi="Times New Roman" w:cs="Times New Roman"/>
              </w:rPr>
              <w:t>df</w:t>
            </w:r>
            <w:proofErr w:type="spellEnd"/>
            <w:r w:rsidRPr="006E4616">
              <w:rPr>
                <w:rFonts w:ascii="Times New Roman" w:eastAsia="Times New Roman" w:hAnsi="Times New Roman" w:cs="Times New Roman"/>
              </w:rPr>
              <w:t xml:space="preserve"> = 959)</w:t>
            </w:r>
          </w:p>
        </w:tc>
        <w:tc>
          <w:tcPr>
            <w:tcW w:w="0" w:type="auto"/>
            <w:vAlign w:val="center"/>
            <w:hideMark/>
          </w:tcPr>
          <w:p w14:paraId="64A8E7F2" w14:textId="77777777" w:rsidR="00837FD1" w:rsidRPr="006E4616" w:rsidRDefault="00837FD1" w:rsidP="006E4616">
            <w:pPr>
              <w:ind w:left="360"/>
              <w:jc w:val="both"/>
              <w:rPr>
                <w:rFonts w:ascii="Times New Roman" w:eastAsia="Times New Roman" w:hAnsi="Times New Roman" w:cs="Times New Roman"/>
              </w:rPr>
            </w:pPr>
            <w:r w:rsidRPr="006E4616">
              <w:rPr>
                <w:rFonts w:ascii="Times New Roman" w:eastAsia="Times New Roman" w:hAnsi="Times New Roman" w:cs="Times New Roman"/>
              </w:rPr>
              <w:t>1.260 (</w:t>
            </w:r>
            <w:proofErr w:type="spellStart"/>
            <w:r w:rsidRPr="006E4616">
              <w:rPr>
                <w:rFonts w:ascii="Times New Roman" w:eastAsia="Times New Roman" w:hAnsi="Times New Roman" w:cs="Times New Roman"/>
              </w:rPr>
              <w:t>df</w:t>
            </w:r>
            <w:proofErr w:type="spellEnd"/>
            <w:r w:rsidRPr="006E4616">
              <w:rPr>
                <w:rFonts w:ascii="Times New Roman" w:eastAsia="Times New Roman" w:hAnsi="Times New Roman" w:cs="Times New Roman"/>
              </w:rPr>
              <w:t xml:space="preserve"> = 951)</w:t>
            </w:r>
          </w:p>
        </w:tc>
        <w:tc>
          <w:tcPr>
            <w:tcW w:w="0" w:type="auto"/>
            <w:vAlign w:val="center"/>
            <w:hideMark/>
          </w:tcPr>
          <w:p w14:paraId="3ED71830" w14:textId="77777777" w:rsidR="00837FD1" w:rsidRPr="006E4616" w:rsidRDefault="00837FD1" w:rsidP="006E4616">
            <w:pPr>
              <w:ind w:left="360"/>
              <w:jc w:val="both"/>
              <w:rPr>
                <w:rFonts w:ascii="Times New Roman" w:eastAsia="Times New Roman" w:hAnsi="Times New Roman" w:cs="Times New Roman"/>
              </w:rPr>
            </w:pPr>
            <w:r w:rsidRPr="006E4616">
              <w:rPr>
                <w:rFonts w:ascii="Times New Roman" w:eastAsia="Times New Roman" w:hAnsi="Times New Roman" w:cs="Times New Roman"/>
              </w:rPr>
              <w:t>1.210 (</w:t>
            </w:r>
            <w:proofErr w:type="spellStart"/>
            <w:r w:rsidRPr="006E4616">
              <w:rPr>
                <w:rFonts w:ascii="Times New Roman" w:eastAsia="Times New Roman" w:hAnsi="Times New Roman" w:cs="Times New Roman"/>
              </w:rPr>
              <w:t>df</w:t>
            </w:r>
            <w:proofErr w:type="spellEnd"/>
            <w:r w:rsidRPr="006E4616">
              <w:rPr>
                <w:rFonts w:ascii="Times New Roman" w:eastAsia="Times New Roman" w:hAnsi="Times New Roman" w:cs="Times New Roman"/>
              </w:rPr>
              <w:t xml:space="preserve"> = 634)</w:t>
            </w:r>
          </w:p>
        </w:tc>
        <w:tc>
          <w:tcPr>
            <w:tcW w:w="1436" w:type="dxa"/>
            <w:vAlign w:val="center"/>
            <w:hideMark/>
          </w:tcPr>
          <w:p w14:paraId="5CC7CB24" w14:textId="77777777" w:rsidR="00837FD1" w:rsidRPr="006E4616" w:rsidRDefault="00837FD1" w:rsidP="006E4616">
            <w:pPr>
              <w:ind w:left="360"/>
              <w:jc w:val="both"/>
              <w:rPr>
                <w:rFonts w:ascii="Times New Roman" w:eastAsia="Times New Roman" w:hAnsi="Times New Roman" w:cs="Times New Roman"/>
              </w:rPr>
            </w:pPr>
            <w:r w:rsidRPr="006E4616">
              <w:rPr>
                <w:rFonts w:ascii="Times New Roman" w:eastAsia="Times New Roman" w:hAnsi="Times New Roman" w:cs="Times New Roman"/>
              </w:rPr>
              <w:t>1.328 (</w:t>
            </w:r>
            <w:proofErr w:type="spellStart"/>
            <w:r w:rsidRPr="006E4616">
              <w:rPr>
                <w:rFonts w:ascii="Times New Roman" w:eastAsia="Times New Roman" w:hAnsi="Times New Roman" w:cs="Times New Roman"/>
              </w:rPr>
              <w:t>df</w:t>
            </w:r>
            <w:proofErr w:type="spellEnd"/>
            <w:r w:rsidRPr="006E4616">
              <w:rPr>
                <w:rFonts w:ascii="Times New Roman" w:eastAsia="Times New Roman" w:hAnsi="Times New Roman" w:cs="Times New Roman"/>
              </w:rPr>
              <w:t xml:space="preserve"> = 308)</w:t>
            </w:r>
          </w:p>
        </w:tc>
      </w:tr>
      <w:tr w:rsidR="00A1119E" w:rsidRPr="00A1119E" w14:paraId="339E8E7B" w14:textId="77777777" w:rsidTr="00313FC0">
        <w:trPr>
          <w:divId w:val="659700874"/>
          <w:trHeight w:val="748"/>
          <w:tblCellSpacing w:w="15" w:type="dxa"/>
        </w:trPr>
        <w:tc>
          <w:tcPr>
            <w:tcW w:w="1967" w:type="dxa"/>
            <w:vAlign w:val="center"/>
            <w:hideMark/>
          </w:tcPr>
          <w:p w14:paraId="79B2B923" w14:textId="77777777" w:rsidR="00837FD1" w:rsidRPr="006E4616" w:rsidRDefault="00837FD1" w:rsidP="006E4616">
            <w:pPr>
              <w:ind w:left="360"/>
              <w:jc w:val="both"/>
              <w:rPr>
                <w:rFonts w:ascii="Times New Roman" w:eastAsia="Times New Roman" w:hAnsi="Times New Roman" w:cs="Times New Roman"/>
              </w:rPr>
            </w:pPr>
            <w:r w:rsidRPr="006E4616">
              <w:rPr>
                <w:rFonts w:ascii="Times New Roman" w:eastAsia="Times New Roman" w:hAnsi="Times New Roman" w:cs="Times New Roman"/>
              </w:rPr>
              <w:t>F Statistic</w:t>
            </w:r>
          </w:p>
        </w:tc>
        <w:tc>
          <w:tcPr>
            <w:tcW w:w="1205" w:type="dxa"/>
            <w:vAlign w:val="center"/>
            <w:hideMark/>
          </w:tcPr>
          <w:p w14:paraId="5875696D" w14:textId="77777777" w:rsidR="00837FD1" w:rsidRPr="006E4616" w:rsidRDefault="00837FD1" w:rsidP="006E4616">
            <w:pPr>
              <w:ind w:left="360"/>
              <w:jc w:val="both"/>
              <w:rPr>
                <w:rFonts w:ascii="Times New Roman" w:eastAsia="Times New Roman" w:hAnsi="Times New Roman" w:cs="Times New Roman"/>
              </w:rPr>
            </w:pPr>
            <w:r w:rsidRPr="006E4616">
              <w:rPr>
                <w:rFonts w:ascii="Times New Roman" w:eastAsia="Times New Roman" w:hAnsi="Times New Roman" w:cs="Times New Roman"/>
              </w:rPr>
              <w:t>48.956</w:t>
            </w:r>
            <w:r w:rsidRPr="006E4616">
              <w:rPr>
                <w:rFonts w:ascii="Times New Roman" w:eastAsia="Times New Roman" w:hAnsi="Times New Roman" w:cs="Times New Roman"/>
                <w:vertAlign w:val="superscript"/>
              </w:rPr>
              <w:t>***</w:t>
            </w:r>
            <w:r w:rsidRPr="006E4616">
              <w:rPr>
                <w:rFonts w:ascii="Times New Roman" w:eastAsia="Times New Roman" w:hAnsi="Times New Roman" w:cs="Times New Roman"/>
              </w:rPr>
              <w:t xml:space="preserve"> (</w:t>
            </w:r>
            <w:proofErr w:type="spellStart"/>
            <w:r w:rsidRPr="006E4616">
              <w:rPr>
                <w:rFonts w:ascii="Times New Roman" w:eastAsia="Times New Roman" w:hAnsi="Times New Roman" w:cs="Times New Roman"/>
              </w:rPr>
              <w:t>df</w:t>
            </w:r>
            <w:proofErr w:type="spellEnd"/>
            <w:r w:rsidRPr="006E4616">
              <w:rPr>
                <w:rFonts w:ascii="Times New Roman" w:eastAsia="Times New Roman" w:hAnsi="Times New Roman" w:cs="Times New Roman"/>
              </w:rPr>
              <w:t xml:space="preserve"> = 1; 960)</w:t>
            </w:r>
          </w:p>
        </w:tc>
        <w:tc>
          <w:tcPr>
            <w:tcW w:w="0" w:type="auto"/>
            <w:vAlign w:val="center"/>
            <w:hideMark/>
          </w:tcPr>
          <w:p w14:paraId="2B5A623A" w14:textId="77777777" w:rsidR="00837FD1" w:rsidRPr="006E4616" w:rsidRDefault="00837FD1" w:rsidP="006E4616">
            <w:pPr>
              <w:ind w:left="360"/>
              <w:jc w:val="both"/>
              <w:rPr>
                <w:rFonts w:ascii="Times New Roman" w:eastAsia="Times New Roman" w:hAnsi="Times New Roman" w:cs="Times New Roman"/>
              </w:rPr>
            </w:pPr>
            <w:r w:rsidRPr="006E4616">
              <w:rPr>
                <w:rFonts w:ascii="Times New Roman" w:eastAsia="Times New Roman" w:hAnsi="Times New Roman" w:cs="Times New Roman"/>
              </w:rPr>
              <w:t>148.011</w:t>
            </w:r>
            <w:r w:rsidRPr="006E4616">
              <w:rPr>
                <w:rFonts w:ascii="Times New Roman" w:eastAsia="Times New Roman" w:hAnsi="Times New Roman" w:cs="Times New Roman"/>
                <w:vertAlign w:val="superscript"/>
              </w:rPr>
              <w:t>***</w:t>
            </w:r>
            <w:r w:rsidRPr="006E4616">
              <w:rPr>
                <w:rFonts w:ascii="Times New Roman" w:eastAsia="Times New Roman" w:hAnsi="Times New Roman" w:cs="Times New Roman"/>
              </w:rPr>
              <w:t xml:space="preserve"> (</w:t>
            </w:r>
            <w:proofErr w:type="spellStart"/>
            <w:r w:rsidRPr="006E4616">
              <w:rPr>
                <w:rFonts w:ascii="Times New Roman" w:eastAsia="Times New Roman" w:hAnsi="Times New Roman" w:cs="Times New Roman"/>
              </w:rPr>
              <w:t>df</w:t>
            </w:r>
            <w:proofErr w:type="spellEnd"/>
            <w:r w:rsidRPr="006E4616">
              <w:rPr>
                <w:rFonts w:ascii="Times New Roman" w:eastAsia="Times New Roman" w:hAnsi="Times New Roman" w:cs="Times New Roman"/>
              </w:rPr>
              <w:t xml:space="preserve"> = 1; 960)</w:t>
            </w:r>
          </w:p>
        </w:tc>
        <w:tc>
          <w:tcPr>
            <w:tcW w:w="0" w:type="auto"/>
            <w:vAlign w:val="center"/>
            <w:hideMark/>
          </w:tcPr>
          <w:p w14:paraId="45770690" w14:textId="77777777" w:rsidR="00837FD1" w:rsidRPr="006E4616" w:rsidRDefault="00837FD1" w:rsidP="006E4616">
            <w:pPr>
              <w:ind w:left="360"/>
              <w:jc w:val="both"/>
              <w:rPr>
                <w:rFonts w:ascii="Times New Roman" w:eastAsia="Times New Roman" w:hAnsi="Times New Roman" w:cs="Times New Roman"/>
              </w:rPr>
            </w:pPr>
            <w:r w:rsidRPr="006E4616">
              <w:rPr>
                <w:rFonts w:ascii="Times New Roman" w:eastAsia="Times New Roman" w:hAnsi="Times New Roman" w:cs="Times New Roman"/>
              </w:rPr>
              <w:t>91.569</w:t>
            </w:r>
            <w:r w:rsidRPr="006E4616">
              <w:rPr>
                <w:rFonts w:ascii="Times New Roman" w:eastAsia="Times New Roman" w:hAnsi="Times New Roman" w:cs="Times New Roman"/>
                <w:vertAlign w:val="superscript"/>
              </w:rPr>
              <w:t>***</w:t>
            </w:r>
            <w:r w:rsidRPr="006E4616">
              <w:rPr>
                <w:rFonts w:ascii="Times New Roman" w:eastAsia="Times New Roman" w:hAnsi="Times New Roman" w:cs="Times New Roman"/>
              </w:rPr>
              <w:t xml:space="preserve"> (</w:t>
            </w:r>
            <w:proofErr w:type="spellStart"/>
            <w:r w:rsidRPr="006E4616">
              <w:rPr>
                <w:rFonts w:ascii="Times New Roman" w:eastAsia="Times New Roman" w:hAnsi="Times New Roman" w:cs="Times New Roman"/>
              </w:rPr>
              <w:t>df</w:t>
            </w:r>
            <w:proofErr w:type="spellEnd"/>
            <w:r w:rsidRPr="006E4616">
              <w:rPr>
                <w:rFonts w:ascii="Times New Roman" w:eastAsia="Times New Roman" w:hAnsi="Times New Roman" w:cs="Times New Roman"/>
              </w:rPr>
              <w:t xml:space="preserve"> = 2; 959)</w:t>
            </w:r>
          </w:p>
        </w:tc>
        <w:tc>
          <w:tcPr>
            <w:tcW w:w="0" w:type="auto"/>
            <w:vAlign w:val="center"/>
            <w:hideMark/>
          </w:tcPr>
          <w:p w14:paraId="0243A4B3" w14:textId="77777777" w:rsidR="00837FD1" w:rsidRPr="006E4616" w:rsidRDefault="00837FD1" w:rsidP="006E4616">
            <w:pPr>
              <w:ind w:left="360"/>
              <w:jc w:val="both"/>
              <w:rPr>
                <w:rFonts w:ascii="Times New Roman" w:eastAsia="Times New Roman" w:hAnsi="Times New Roman" w:cs="Times New Roman"/>
              </w:rPr>
            </w:pPr>
            <w:r w:rsidRPr="006E4616">
              <w:rPr>
                <w:rFonts w:ascii="Times New Roman" w:eastAsia="Times New Roman" w:hAnsi="Times New Roman" w:cs="Times New Roman"/>
              </w:rPr>
              <w:t>154.459</w:t>
            </w:r>
            <w:r w:rsidRPr="006E4616">
              <w:rPr>
                <w:rFonts w:ascii="Times New Roman" w:eastAsia="Times New Roman" w:hAnsi="Times New Roman" w:cs="Times New Roman"/>
                <w:vertAlign w:val="superscript"/>
              </w:rPr>
              <w:t>***</w:t>
            </w:r>
            <w:r w:rsidRPr="006E4616">
              <w:rPr>
                <w:rFonts w:ascii="Times New Roman" w:eastAsia="Times New Roman" w:hAnsi="Times New Roman" w:cs="Times New Roman"/>
              </w:rPr>
              <w:t xml:space="preserve"> (</w:t>
            </w:r>
            <w:proofErr w:type="spellStart"/>
            <w:r w:rsidRPr="006E4616">
              <w:rPr>
                <w:rFonts w:ascii="Times New Roman" w:eastAsia="Times New Roman" w:hAnsi="Times New Roman" w:cs="Times New Roman"/>
              </w:rPr>
              <w:t>df</w:t>
            </w:r>
            <w:proofErr w:type="spellEnd"/>
            <w:r w:rsidRPr="006E4616">
              <w:rPr>
                <w:rFonts w:ascii="Times New Roman" w:eastAsia="Times New Roman" w:hAnsi="Times New Roman" w:cs="Times New Roman"/>
              </w:rPr>
              <w:t xml:space="preserve"> = 10; 951)</w:t>
            </w:r>
          </w:p>
        </w:tc>
        <w:tc>
          <w:tcPr>
            <w:tcW w:w="0" w:type="auto"/>
            <w:vAlign w:val="center"/>
            <w:hideMark/>
          </w:tcPr>
          <w:p w14:paraId="78120718" w14:textId="77777777" w:rsidR="00837FD1" w:rsidRPr="006E4616" w:rsidRDefault="00837FD1" w:rsidP="006E4616">
            <w:pPr>
              <w:ind w:left="360"/>
              <w:jc w:val="both"/>
              <w:rPr>
                <w:rFonts w:ascii="Times New Roman" w:eastAsia="Times New Roman" w:hAnsi="Times New Roman" w:cs="Times New Roman"/>
              </w:rPr>
            </w:pPr>
            <w:r w:rsidRPr="006E4616">
              <w:rPr>
                <w:rFonts w:ascii="Times New Roman" w:eastAsia="Times New Roman" w:hAnsi="Times New Roman" w:cs="Times New Roman"/>
              </w:rPr>
              <w:t>16.466</w:t>
            </w:r>
            <w:r w:rsidRPr="006E4616">
              <w:rPr>
                <w:rFonts w:ascii="Times New Roman" w:eastAsia="Times New Roman" w:hAnsi="Times New Roman" w:cs="Times New Roman"/>
                <w:vertAlign w:val="superscript"/>
              </w:rPr>
              <w:t>***</w:t>
            </w:r>
            <w:r w:rsidRPr="006E4616">
              <w:rPr>
                <w:rFonts w:ascii="Times New Roman" w:eastAsia="Times New Roman" w:hAnsi="Times New Roman" w:cs="Times New Roman"/>
              </w:rPr>
              <w:t xml:space="preserve"> (</w:t>
            </w:r>
            <w:proofErr w:type="spellStart"/>
            <w:r w:rsidRPr="006E4616">
              <w:rPr>
                <w:rFonts w:ascii="Times New Roman" w:eastAsia="Times New Roman" w:hAnsi="Times New Roman" w:cs="Times New Roman"/>
              </w:rPr>
              <w:t>df</w:t>
            </w:r>
            <w:proofErr w:type="spellEnd"/>
            <w:r w:rsidRPr="006E4616">
              <w:rPr>
                <w:rFonts w:ascii="Times New Roman" w:eastAsia="Times New Roman" w:hAnsi="Times New Roman" w:cs="Times New Roman"/>
              </w:rPr>
              <w:t xml:space="preserve"> = 9; 634)</w:t>
            </w:r>
          </w:p>
        </w:tc>
        <w:tc>
          <w:tcPr>
            <w:tcW w:w="1436" w:type="dxa"/>
            <w:vAlign w:val="center"/>
            <w:hideMark/>
          </w:tcPr>
          <w:p w14:paraId="66A71A08" w14:textId="77777777" w:rsidR="00837FD1" w:rsidRPr="006E4616" w:rsidRDefault="00837FD1" w:rsidP="006E4616">
            <w:pPr>
              <w:ind w:left="360"/>
              <w:jc w:val="both"/>
              <w:rPr>
                <w:rFonts w:ascii="Times New Roman" w:eastAsia="Times New Roman" w:hAnsi="Times New Roman" w:cs="Times New Roman"/>
              </w:rPr>
            </w:pPr>
            <w:r w:rsidRPr="006E4616">
              <w:rPr>
                <w:rFonts w:ascii="Times New Roman" w:eastAsia="Times New Roman" w:hAnsi="Times New Roman" w:cs="Times New Roman"/>
              </w:rPr>
              <w:t>18.920</w:t>
            </w:r>
            <w:r w:rsidRPr="006E4616">
              <w:rPr>
                <w:rFonts w:ascii="Times New Roman" w:eastAsia="Times New Roman" w:hAnsi="Times New Roman" w:cs="Times New Roman"/>
                <w:vertAlign w:val="superscript"/>
              </w:rPr>
              <w:t>***</w:t>
            </w:r>
            <w:r w:rsidRPr="006E4616">
              <w:rPr>
                <w:rFonts w:ascii="Times New Roman" w:eastAsia="Times New Roman" w:hAnsi="Times New Roman" w:cs="Times New Roman"/>
              </w:rPr>
              <w:t xml:space="preserve"> (</w:t>
            </w:r>
            <w:proofErr w:type="spellStart"/>
            <w:r w:rsidRPr="006E4616">
              <w:rPr>
                <w:rFonts w:ascii="Times New Roman" w:eastAsia="Times New Roman" w:hAnsi="Times New Roman" w:cs="Times New Roman"/>
              </w:rPr>
              <w:t>df</w:t>
            </w:r>
            <w:proofErr w:type="spellEnd"/>
            <w:r w:rsidRPr="006E4616">
              <w:rPr>
                <w:rFonts w:ascii="Times New Roman" w:eastAsia="Times New Roman" w:hAnsi="Times New Roman" w:cs="Times New Roman"/>
              </w:rPr>
              <w:t xml:space="preserve"> = 9; 308)</w:t>
            </w:r>
          </w:p>
        </w:tc>
      </w:tr>
      <w:tr w:rsidR="00837FD1" w:rsidRPr="00A1119E" w14:paraId="221CF0E1" w14:textId="77777777" w:rsidTr="00313FC0">
        <w:trPr>
          <w:divId w:val="659700874"/>
          <w:tblCellSpacing w:w="15" w:type="dxa"/>
        </w:trPr>
        <w:tc>
          <w:tcPr>
            <w:tcW w:w="10020" w:type="dxa"/>
            <w:gridSpan w:val="7"/>
            <w:tcBorders>
              <w:bottom w:val="single" w:sz="6" w:space="0" w:color="000000"/>
            </w:tcBorders>
            <w:vAlign w:val="center"/>
            <w:hideMark/>
          </w:tcPr>
          <w:p w14:paraId="64CCDBE6" w14:textId="77777777" w:rsidR="00837FD1" w:rsidRPr="006E4616" w:rsidRDefault="00837FD1" w:rsidP="006E4616">
            <w:pPr>
              <w:ind w:left="360"/>
              <w:jc w:val="both"/>
              <w:rPr>
                <w:rFonts w:ascii="Times New Roman" w:eastAsia="Times New Roman" w:hAnsi="Times New Roman" w:cs="Times New Roman"/>
              </w:rPr>
            </w:pPr>
          </w:p>
        </w:tc>
      </w:tr>
    </w:tbl>
    <w:p w14:paraId="01893957" w14:textId="77777777" w:rsidR="00837FD1" w:rsidRPr="00A1119E" w:rsidRDefault="00837FD1" w:rsidP="006E4616">
      <w:pPr>
        <w:jc w:val="both"/>
        <w:divId w:val="659700874"/>
        <w:rPr>
          <w:rFonts w:ascii="Times New Roman" w:eastAsia="Times New Roman" w:hAnsi="Times New Roman" w:cs="Times New Roman"/>
        </w:rPr>
      </w:pPr>
    </w:p>
    <w:p w14:paraId="2106B8BA" w14:textId="3324491E" w:rsidR="00F35E82" w:rsidRPr="006E4616" w:rsidRDefault="00136C9A" w:rsidP="00FF084B">
      <w:pPr>
        <w:jc w:val="both"/>
        <w:rPr>
          <w:rFonts w:ascii="Times New Roman" w:hAnsi="Times New Roman" w:cs="Times New Roman"/>
          <w:sz w:val="24"/>
          <w:szCs w:val="24"/>
        </w:rPr>
      </w:pPr>
      <w:r w:rsidRPr="00136C9A">
        <w:rPr>
          <w:rFonts w:ascii="Times New Roman" w:hAnsi="Times New Roman" w:cs="Times New Roman"/>
          <w:sz w:val="24"/>
          <w:szCs w:val="24"/>
        </w:rPr>
        <w:lastRenderedPageBreak/>
        <w:t xml:space="preserve">In the first model, with profits regressed on training investment only, the </w:t>
      </w:r>
      <w:proofErr w:type="spellStart"/>
      <w:r w:rsidRPr="00136C9A">
        <w:rPr>
          <w:rFonts w:ascii="Times New Roman" w:hAnsi="Times New Roman" w:cs="Times New Roman"/>
          <w:sz w:val="24"/>
          <w:szCs w:val="24"/>
        </w:rPr>
        <w:t>log_training</w:t>
      </w:r>
      <w:proofErr w:type="spellEnd"/>
      <w:r w:rsidRPr="00136C9A">
        <w:rPr>
          <w:rFonts w:ascii="Times New Roman" w:hAnsi="Times New Roman" w:cs="Times New Roman"/>
          <w:sz w:val="24"/>
          <w:szCs w:val="24"/>
        </w:rPr>
        <w:t xml:space="preserve"> coefficient is estimated at 0.318, which shows a high positive correlation. This means that a 1% increase in training investment is associated with a 0.318% increase in profits. However, the model explains a very small fraction of the variation in profits, with an adjusted R-squared of approximately 4.75%, which implies other variables apart from training are important</w:t>
      </w:r>
      <w:r w:rsidR="004C0BC7" w:rsidRPr="006E4616">
        <w:rPr>
          <w:rFonts w:ascii="Times New Roman" w:hAnsi="Times New Roman" w:cs="Times New Roman"/>
          <w:sz w:val="24"/>
          <w:szCs w:val="24"/>
        </w:rPr>
        <w:t>.</w:t>
      </w:r>
    </w:p>
    <w:p w14:paraId="5594572C" w14:textId="7193027E" w:rsidR="004C0BC7" w:rsidRPr="006E4616" w:rsidRDefault="00136C9A" w:rsidP="00FF084B">
      <w:pPr>
        <w:jc w:val="both"/>
        <w:rPr>
          <w:rFonts w:ascii="Times New Roman" w:hAnsi="Times New Roman" w:cs="Times New Roman"/>
          <w:sz w:val="24"/>
          <w:szCs w:val="24"/>
        </w:rPr>
      </w:pPr>
      <w:r w:rsidRPr="00136C9A">
        <w:rPr>
          <w:rFonts w:ascii="Times New Roman" w:hAnsi="Times New Roman" w:cs="Times New Roman"/>
          <w:sz w:val="24"/>
          <w:szCs w:val="24"/>
        </w:rPr>
        <w:t xml:space="preserve">In the second </w:t>
      </w:r>
      <w:r>
        <w:rPr>
          <w:rFonts w:ascii="Times New Roman" w:hAnsi="Times New Roman" w:cs="Times New Roman"/>
          <w:sz w:val="24"/>
          <w:szCs w:val="24"/>
        </w:rPr>
        <w:t>model</w:t>
      </w:r>
      <w:r w:rsidRPr="00136C9A">
        <w:rPr>
          <w:rFonts w:ascii="Times New Roman" w:hAnsi="Times New Roman" w:cs="Times New Roman"/>
          <w:sz w:val="24"/>
          <w:szCs w:val="24"/>
        </w:rPr>
        <w:t xml:space="preserve">, in which equipment investment by itself is employed, the coefficient on </w:t>
      </w:r>
      <w:proofErr w:type="spellStart"/>
      <w:r w:rsidRPr="00136C9A">
        <w:rPr>
          <w:rFonts w:ascii="Times New Roman" w:hAnsi="Times New Roman" w:cs="Times New Roman"/>
          <w:sz w:val="24"/>
          <w:szCs w:val="24"/>
        </w:rPr>
        <w:t>log_equipment</w:t>
      </w:r>
      <w:proofErr w:type="spellEnd"/>
      <w:r w:rsidRPr="00136C9A">
        <w:rPr>
          <w:rFonts w:ascii="Times New Roman" w:hAnsi="Times New Roman" w:cs="Times New Roman"/>
          <w:sz w:val="24"/>
          <w:szCs w:val="24"/>
        </w:rPr>
        <w:t xml:space="preserve"> is 0.076 and is significant</w:t>
      </w:r>
      <w:r>
        <w:rPr>
          <w:rFonts w:ascii="Times New Roman" w:hAnsi="Times New Roman" w:cs="Times New Roman"/>
          <w:sz w:val="24"/>
          <w:szCs w:val="24"/>
        </w:rPr>
        <w:t xml:space="preserve"> and</w:t>
      </w:r>
      <w:r w:rsidRPr="00136C9A">
        <w:rPr>
          <w:rFonts w:ascii="Times New Roman" w:hAnsi="Times New Roman" w:cs="Times New Roman"/>
          <w:sz w:val="24"/>
          <w:szCs w:val="24"/>
        </w:rPr>
        <w:t xml:space="preserve"> positive. A 1% increase in equipment investment means a 0.076% increase in profits. The adjusted R-squared rises to about 13.27%, meaning that equipment investment explains more of the variation in profits than training does alone, but there still remains a lot of variation unexplained.</w:t>
      </w:r>
    </w:p>
    <w:p w14:paraId="36E11F55" w14:textId="546C46F7" w:rsidR="004C0BC7" w:rsidRPr="006E4616" w:rsidRDefault="00136C9A" w:rsidP="00FF084B">
      <w:pPr>
        <w:jc w:val="both"/>
        <w:rPr>
          <w:rFonts w:ascii="Times New Roman" w:hAnsi="Times New Roman" w:cs="Times New Roman"/>
          <w:sz w:val="24"/>
          <w:szCs w:val="24"/>
        </w:rPr>
      </w:pPr>
      <w:r w:rsidRPr="00136C9A">
        <w:rPr>
          <w:rFonts w:ascii="Times New Roman" w:hAnsi="Times New Roman" w:cs="Times New Roman"/>
          <w:sz w:val="24"/>
          <w:szCs w:val="24"/>
        </w:rPr>
        <w:t>Both training and equipment investment are entered simultaneously, yet both remain positively correlated to profitability. Training is 0.239, and equipment 0.070, both independently contributing to profits. The adjusted R-squared rises slightly to about 15.86%, which implies that having both investments simultaneously explains the variation in profit better than single-variable models</w:t>
      </w:r>
      <w:r w:rsidR="004C0BC7" w:rsidRPr="006E4616">
        <w:rPr>
          <w:rFonts w:ascii="Times New Roman" w:hAnsi="Times New Roman" w:cs="Times New Roman"/>
          <w:sz w:val="24"/>
          <w:szCs w:val="24"/>
        </w:rPr>
        <w:t>.</w:t>
      </w:r>
    </w:p>
    <w:p w14:paraId="64F0DCB8" w14:textId="0BC527EE" w:rsidR="007C540C" w:rsidRDefault="00136C9A" w:rsidP="00FF084B">
      <w:pPr>
        <w:jc w:val="both"/>
        <w:rPr>
          <w:rFonts w:ascii="Times New Roman" w:hAnsi="Times New Roman" w:cs="Times New Roman"/>
          <w:sz w:val="24"/>
          <w:szCs w:val="24"/>
        </w:rPr>
      </w:pPr>
      <w:r w:rsidRPr="00136C9A">
        <w:rPr>
          <w:rFonts w:ascii="Times New Roman" w:hAnsi="Times New Roman" w:cs="Times New Roman"/>
          <w:sz w:val="24"/>
          <w:szCs w:val="24"/>
        </w:rPr>
        <w:t xml:space="preserve">Expanding the model to include firm-specific variables—firm age, employee size, export status, innovation activity, R&amp;D activity, and sector affiliation—provides a much more complete view of the determinants of firm profitability. In order to properly capture sector differences, the </w:t>
      </w:r>
      <w:proofErr w:type="spellStart"/>
      <w:r w:rsidRPr="00136C9A">
        <w:rPr>
          <w:rFonts w:ascii="Times New Roman" w:hAnsi="Times New Roman" w:cs="Times New Roman"/>
          <w:sz w:val="24"/>
          <w:szCs w:val="24"/>
        </w:rPr>
        <w:t>Industrial_sector</w:t>
      </w:r>
      <w:proofErr w:type="spellEnd"/>
      <w:r w:rsidRPr="00136C9A">
        <w:rPr>
          <w:rFonts w:ascii="Times New Roman" w:hAnsi="Times New Roman" w:cs="Times New Roman"/>
          <w:sz w:val="24"/>
          <w:szCs w:val="24"/>
        </w:rPr>
        <w:t xml:space="preserve"> variable remained as a categorical factor, thereby allowing the model to estimate different effects for manufacturing, services, and ICT companies rather than </w:t>
      </w:r>
      <w:r>
        <w:rPr>
          <w:rFonts w:ascii="Times New Roman" w:hAnsi="Times New Roman" w:cs="Times New Roman"/>
          <w:sz w:val="24"/>
          <w:szCs w:val="24"/>
        </w:rPr>
        <w:t>incorrectly</w:t>
      </w:r>
      <w:r w:rsidRPr="00136C9A">
        <w:rPr>
          <w:rFonts w:ascii="Times New Roman" w:hAnsi="Times New Roman" w:cs="Times New Roman"/>
          <w:sz w:val="24"/>
          <w:szCs w:val="24"/>
        </w:rPr>
        <w:t xml:space="preserve"> retaining sector codes as continuous numerical values. In this full model, training investment continues to have a positive effect, with a coefficient of 0.0998, and equipment investment continues to have a positive effect, with a coefficient of 0.01679. Adjusted R-squared increases sharply to 61.49%, suggesting that the model accounts for a substantial amount of variance in the profits of firms. The other firm characteristics also have strong associations with profitability: firm age and export status have positive relationships with profits, while small firm status has an association with significantly lower profits. Innovation activity contributes to profitability, but R&amp;D investment does not have any significant effect. These results inform us that investment in training and equipment remains important after adjusting for a broad set of firm-level covariates</w:t>
      </w:r>
      <w:r>
        <w:rPr>
          <w:rFonts w:ascii="Times New Roman" w:hAnsi="Times New Roman" w:cs="Times New Roman"/>
          <w:sz w:val="24"/>
          <w:szCs w:val="24"/>
        </w:rPr>
        <w:t>.</w:t>
      </w:r>
    </w:p>
    <w:p w14:paraId="295C908A" w14:textId="29673470" w:rsidR="004C0BC7" w:rsidRPr="006E4616" w:rsidRDefault="00136C9A" w:rsidP="00FF084B">
      <w:pPr>
        <w:jc w:val="both"/>
        <w:rPr>
          <w:rFonts w:ascii="Times New Roman" w:hAnsi="Times New Roman" w:cs="Times New Roman"/>
          <w:sz w:val="24"/>
          <w:szCs w:val="24"/>
        </w:rPr>
      </w:pPr>
      <w:r>
        <w:rPr>
          <w:rFonts w:ascii="Times New Roman" w:hAnsi="Times New Roman" w:cs="Times New Roman"/>
          <w:sz w:val="24"/>
          <w:szCs w:val="24"/>
        </w:rPr>
        <w:t>In terms of model performance</w:t>
      </w:r>
      <w:r w:rsidRPr="00136C9A">
        <w:rPr>
          <w:rFonts w:ascii="Times New Roman" w:hAnsi="Times New Roman" w:cs="Times New Roman"/>
          <w:sz w:val="24"/>
          <w:szCs w:val="24"/>
        </w:rPr>
        <w:t xml:space="preserve">, there is </w:t>
      </w:r>
      <w:r>
        <w:rPr>
          <w:rFonts w:ascii="Times New Roman" w:hAnsi="Times New Roman" w:cs="Times New Roman"/>
          <w:sz w:val="24"/>
          <w:szCs w:val="24"/>
        </w:rPr>
        <w:t xml:space="preserve">a </w:t>
      </w:r>
      <w:r w:rsidRPr="00136C9A">
        <w:rPr>
          <w:rFonts w:ascii="Times New Roman" w:hAnsi="Times New Roman" w:cs="Times New Roman"/>
          <w:sz w:val="24"/>
          <w:szCs w:val="24"/>
        </w:rPr>
        <w:t xml:space="preserve">clear improvement as more relevant firm characteristics are included. While the simple models have minimal explanatory power for the </w:t>
      </w:r>
      <w:r>
        <w:rPr>
          <w:rFonts w:ascii="Times New Roman" w:hAnsi="Times New Roman" w:cs="Times New Roman"/>
          <w:sz w:val="24"/>
          <w:szCs w:val="24"/>
        </w:rPr>
        <w:t>variat</w:t>
      </w:r>
      <w:r w:rsidRPr="00136C9A">
        <w:rPr>
          <w:rFonts w:ascii="Times New Roman" w:hAnsi="Times New Roman" w:cs="Times New Roman"/>
          <w:sz w:val="24"/>
          <w:szCs w:val="24"/>
        </w:rPr>
        <w:t xml:space="preserve">ion in profits, the full model has a high fit, with over 60% of the </w:t>
      </w:r>
      <w:r>
        <w:rPr>
          <w:rFonts w:ascii="Times New Roman" w:hAnsi="Times New Roman" w:cs="Times New Roman"/>
          <w:sz w:val="24"/>
          <w:szCs w:val="24"/>
        </w:rPr>
        <w:t xml:space="preserve">variation </w:t>
      </w:r>
      <w:r w:rsidRPr="00136C9A">
        <w:rPr>
          <w:rFonts w:ascii="Times New Roman" w:hAnsi="Times New Roman" w:cs="Times New Roman"/>
          <w:sz w:val="24"/>
          <w:szCs w:val="24"/>
        </w:rPr>
        <w:t>explained. This suggests that the full model constitutes a</w:t>
      </w:r>
      <w:r>
        <w:rPr>
          <w:rFonts w:ascii="Times New Roman" w:hAnsi="Times New Roman" w:cs="Times New Roman"/>
          <w:sz w:val="24"/>
          <w:szCs w:val="24"/>
        </w:rPr>
        <w:t xml:space="preserve"> </w:t>
      </w:r>
      <w:r w:rsidRPr="00136C9A">
        <w:rPr>
          <w:rFonts w:ascii="Times New Roman" w:hAnsi="Times New Roman" w:cs="Times New Roman"/>
          <w:sz w:val="24"/>
          <w:szCs w:val="24"/>
        </w:rPr>
        <w:t>valuable framework for the analysis of firm profitability.</w:t>
      </w:r>
    </w:p>
    <w:p w14:paraId="3A0B9FAC" w14:textId="762A0BCA" w:rsidR="004C0BC7" w:rsidRPr="006E4616" w:rsidRDefault="00216CA5" w:rsidP="00FF084B">
      <w:pPr>
        <w:jc w:val="both"/>
        <w:rPr>
          <w:rFonts w:ascii="Times New Roman" w:hAnsi="Times New Roman" w:cs="Times New Roman"/>
          <w:sz w:val="24"/>
          <w:szCs w:val="24"/>
        </w:rPr>
      </w:pPr>
      <w:r w:rsidRPr="00216CA5">
        <w:rPr>
          <w:rFonts w:ascii="Times New Roman" w:hAnsi="Times New Roman" w:cs="Times New Roman"/>
          <w:sz w:val="24"/>
          <w:szCs w:val="24"/>
        </w:rPr>
        <w:t>While the full model explains a large percentage of the variation in firm profit, there can still be some important variables excluded. One such variable that might have improved the analysis is reliance on external finance. Firms that are highly reliant on external finance, say loans, might have limitations that limit the size or timing of their investments</w:t>
      </w:r>
      <w:r>
        <w:rPr>
          <w:rFonts w:ascii="Times New Roman" w:hAnsi="Times New Roman" w:cs="Times New Roman"/>
          <w:sz w:val="24"/>
          <w:szCs w:val="24"/>
        </w:rPr>
        <w:t xml:space="preserve"> which weakens </w:t>
      </w:r>
      <w:r w:rsidRPr="00216CA5">
        <w:rPr>
          <w:rFonts w:ascii="Times New Roman" w:hAnsi="Times New Roman" w:cs="Times New Roman"/>
          <w:sz w:val="24"/>
          <w:szCs w:val="24"/>
        </w:rPr>
        <w:t xml:space="preserve">the </w:t>
      </w:r>
      <w:r>
        <w:rPr>
          <w:rFonts w:ascii="Times New Roman" w:hAnsi="Times New Roman" w:cs="Times New Roman"/>
          <w:sz w:val="24"/>
          <w:szCs w:val="24"/>
        </w:rPr>
        <w:t>training and</w:t>
      </w:r>
      <w:r w:rsidRPr="00216CA5">
        <w:rPr>
          <w:rFonts w:ascii="Times New Roman" w:hAnsi="Times New Roman" w:cs="Times New Roman"/>
          <w:sz w:val="24"/>
          <w:szCs w:val="24"/>
        </w:rPr>
        <w:t xml:space="preserve"> equipment investment</w:t>
      </w:r>
      <w:r>
        <w:rPr>
          <w:rFonts w:ascii="Times New Roman" w:hAnsi="Times New Roman" w:cs="Times New Roman"/>
          <w:sz w:val="24"/>
          <w:szCs w:val="24"/>
        </w:rPr>
        <w:t xml:space="preserve"> </w:t>
      </w:r>
      <w:r w:rsidRPr="00216CA5">
        <w:rPr>
          <w:rFonts w:ascii="Times New Roman" w:hAnsi="Times New Roman" w:cs="Times New Roman"/>
          <w:sz w:val="24"/>
          <w:szCs w:val="24"/>
        </w:rPr>
        <w:t>profitability relationship. Including a measure of external reliance on financing could have been a wiser approach to understanding the influence of financial structures on investment success, especially in comparing small and large firms</w:t>
      </w:r>
      <w:r w:rsidR="004C0BC7" w:rsidRPr="006E4616">
        <w:rPr>
          <w:rFonts w:ascii="Times New Roman" w:hAnsi="Times New Roman" w:cs="Times New Roman"/>
          <w:sz w:val="24"/>
          <w:szCs w:val="24"/>
        </w:rPr>
        <w:t>.</w:t>
      </w:r>
    </w:p>
    <w:p w14:paraId="605CC446" w14:textId="50FEE5FC" w:rsidR="001025B8" w:rsidRPr="006E4616" w:rsidRDefault="00216CA5" w:rsidP="00FF084B">
      <w:pPr>
        <w:jc w:val="both"/>
        <w:rPr>
          <w:rFonts w:ascii="Times New Roman" w:hAnsi="Times New Roman" w:cs="Times New Roman"/>
          <w:sz w:val="24"/>
          <w:szCs w:val="24"/>
        </w:rPr>
      </w:pPr>
      <w:r>
        <w:rPr>
          <w:rFonts w:ascii="Times New Roman" w:hAnsi="Times New Roman" w:cs="Times New Roman"/>
          <w:sz w:val="24"/>
          <w:szCs w:val="24"/>
        </w:rPr>
        <w:lastRenderedPageBreak/>
        <w:t>By e</w:t>
      </w:r>
      <w:r w:rsidRPr="00216CA5">
        <w:rPr>
          <w:rFonts w:ascii="Times New Roman" w:hAnsi="Times New Roman" w:cs="Times New Roman"/>
          <w:sz w:val="24"/>
          <w:szCs w:val="24"/>
        </w:rPr>
        <w:t>xamining the results for small and large companies separately reveals that there are major differences. For small companies, training investment is most important, with a coefficient of 0.146, while equipment investment is not significant. This shows that for small companies, developing employees' skills is more crucial to profitability than purchasing new equipment. In contrast, for large firms, equipment investment is larger, with a coefficient of 0.025, while training investment has a smaller and less accurate impact estimated at 0.072. The model's fit is also larger for large firms, with an adjusted R-squared of approximately 33.7%, compared to 18.2% for small firms. These findings have the implication that investment policy will have to differ by firm size: small firms would benefit most from an investment in human capital, and large firms have to invest more in capital equipment upgrades to sustain profitability.</w:t>
      </w:r>
    </w:p>
    <w:p w14:paraId="2EB5911E" w14:textId="50B1C4B1" w:rsidR="000D634E" w:rsidRPr="006E4616" w:rsidRDefault="00216CA5" w:rsidP="00FF084B">
      <w:pPr>
        <w:jc w:val="both"/>
        <w:rPr>
          <w:rFonts w:ascii="Times New Roman" w:hAnsi="Times New Roman" w:cs="Times New Roman"/>
          <w:sz w:val="24"/>
          <w:szCs w:val="24"/>
        </w:rPr>
      </w:pPr>
      <w:r w:rsidRPr="00216CA5">
        <w:rPr>
          <w:rFonts w:ascii="Times New Roman" w:hAnsi="Times New Roman" w:cs="Times New Roman"/>
          <w:sz w:val="24"/>
          <w:szCs w:val="24"/>
        </w:rPr>
        <w:t xml:space="preserve">To </w:t>
      </w:r>
      <w:r>
        <w:rPr>
          <w:rFonts w:ascii="Times New Roman" w:hAnsi="Times New Roman" w:cs="Times New Roman"/>
          <w:sz w:val="24"/>
          <w:szCs w:val="24"/>
        </w:rPr>
        <w:t>validate the</w:t>
      </w:r>
      <w:r w:rsidRPr="00216CA5">
        <w:rPr>
          <w:rFonts w:ascii="Times New Roman" w:hAnsi="Times New Roman" w:cs="Times New Roman"/>
          <w:sz w:val="24"/>
          <w:szCs w:val="24"/>
        </w:rPr>
        <w:t xml:space="preserve"> regression results, heteroskedasticity was examined by a Residuals vs Fitted Values plot and the Breusch-Pagan (BP) test. The plot showed visual </w:t>
      </w:r>
      <w:r>
        <w:rPr>
          <w:rFonts w:ascii="Times New Roman" w:hAnsi="Times New Roman" w:cs="Times New Roman"/>
          <w:sz w:val="24"/>
          <w:szCs w:val="24"/>
        </w:rPr>
        <w:t>patterns</w:t>
      </w:r>
      <w:r w:rsidRPr="00216CA5">
        <w:rPr>
          <w:rFonts w:ascii="Times New Roman" w:hAnsi="Times New Roman" w:cs="Times New Roman"/>
          <w:sz w:val="24"/>
          <w:szCs w:val="24"/>
        </w:rPr>
        <w:t xml:space="preserve"> of non-constant variance versus fitted values. The BP test also identified heteroskedasticity with a test statistic of approximately 37.74 and p-value less than 0.001, thereby rejecting the null hypothesi</w:t>
      </w:r>
      <w:r>
        <w:rPr>
          <w:rFonts w:ascii="Times New Roman" w:hAnsi="Times New Roman" w:cs="Times New Roman"/>
          <w:sz w:val="24"/>
          <w:szCs w:val="24"/>
        </w:rPr>
        <w:t>s</w:t>
      </w:r>
      <w:r w:rsidRPr="00216CA5">
        <w:rPr>
          <w:rFonts w:ascii="Times New Roman" w:hAnsi="Times New Roman" w:cs="Times New Roman"/>
          <w:sz w:val="24"/>
          <w:szCs w:val="24"/>
        </w:rPr>
        <w:t>. To adjust for this issue, robust standard errors were employed in all model estimations. This adjustment ensures that statistical inference for the coefficients' significance is valid even in the presence of heteroskedasticity of the error terms</w:t>
      </w:r>
      <w:r w:rsidR="000D634E" w:rsidRPr="006E4616">
        <w:rPr>
          <w:rFonts w:ascii="Times New Roman" w:hAnsi="Times New Roman" w:cs="Times New Roman"/>
          <w:sz w:val="24"/>
          <w:szCs w:val="24"/>
        </w:rPr>
        <w:t>.</w:t>
      </w:r>
    </w:p>
    <w:p w14:paraId="3F2A37C8" w14:textId="32232CEE" w:rsidR="00FF084B" w:rsidRPr="00313FC0" w:rsidRDefault="00F35E82" w:rsidP="00313FC0">
      <w:pPr>
        <w:tabs>
          <w:tab w:val="left" w:pos="6120"/>
        </w:tabs>
        <w:ind w:left="360"/>
        <w:jc w:val="center"/>
        <w:rPr>
          <w:rFonts w:ascii="Times New Roman" w:hAnsi="Times New Roman" w:cs="Times New Roman"/>
          <w:sz w:val="24"/>
          <w:szCs w:val="24"/>
        </w:rPr>
      </w:pPr>
      <w:r w:rsidRPr="00A1119E">
        <w:rPr>
          <w:noProof/>
        </w:rPr>
        <w:drawing>
          <wp:inline distT="0" distB="0" distL="0" distR="0" wp14:anchorId="34EB50EE" wp14:editId="55B97BE9">
            <wp:extent cx="5168630" cy="4059382"/>
            <wp:effectExtent l="0" t="0" r="0" b="0"/>
            <wp:docPr id="2050700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00100" name="Picture 2050700100"/>
                    <pic:cNvPicPr/>
                  </pic:nvPicPr>
                  <pic:blipFill>
                    <a:blip r:embed="rId9">
                      <a:extLst>
                        <a:ext uri="{28A0092B-C50C-407E-A947-70E740481C1C}">
                          <a14:useLocalDpi xmlns:a14="http://schemas.microsoft.com/office/drawing/2010/main" val="0"/>
                        </a:ext>
                      </a:extLst>
                    </a:blip>
                    <a:stretch>
                      <a:fillRect/>
                    </a:stretch>
                  </pic:blipFill>
                  <pic:spPr>
                    <a:xfrm>
                      <a:off x="0" y="0"/>
                      <a:ext cx="5249151" cy="4122622"/>
                    </a:xfrm>
                    <a:prstGeom prst="rect">
                      <a:avLst/>
                    </a:prstGeom>
                  </pic:spPr>
                </pic:pic>
              </a:graphicData>
            </a:graphic>
          </wp:inline>
        </w:drawing>
      </w:r>
    </w:p>
    <w:p w14:paraId="61E28C77" w14:textId="0E4AD693" w:rsidR="001025B8" w:rsidRPr="00FF084B" w:rsidRDefault="001025B8" w:rsidP="00FF084B">
      <w:pPr>
        <w:pStyle w:val="ListParagraph"/>
        <w:numPr>
          <w:ilvl w:val="0"/>
          <w:numId w:val="4"/>
        </w:numPr>
        <w:jc w:val="center"/>
        <w:rPr>
          <w:rFonts w:ascii="Times New Roman" w:hAnsi="Times New Roman" w:cs="Times New Roman"/>
          <w:sz w:val="24"/>
          <w:szCs w:val="24"/>
        </w:rPr>
      </w:pPr>
      <w:r w:rsidRPr="00FF084B">
        <w:rPr>
          <w:rFonts w:ascii="Times New Roman" w:hAnsi="Times New Roman" w:cs="Times New Roman"/>
          <w:b/>
          <w:bCs/>
          <w:sz w:val="24"/>
          <w:szCs w:val="24"/>
        </w:rPr>
        <w:t>Conclusion</w:t>
      </w:r>
    </w:p>
    <w:p w14:paraId="343BF881" w14:textId="77777777" w:rsidR="00216CA5" w:rsidRPr="00216CA5" w:rsidRDefault="00216CA5" w:rsidP="00FF084B">
      <w:pPr>
        <w:jc w:val="both"/>
        <w:rPr>
          <w:rFonts w:ascii="Times New Roman" w:hAnsi="Times New Roman" w:cs="Times New Roman"/>
          <w:sz w:val="24"/>
          <w:szCs w:val="24"/>
        </w:rPr>
      </w:pPr>
      <w:r w:rsidRPr="00216CA5">
        <w:rPr>
          <w:rFonts w:ascii="Times New Roman" w:hAnsi="Times New Roman" w:cs="Times New Roman"/>
          <w:sz w:val="24"/>
          <w:szCs w:val="24"/>
        </w:rPr>
        <w:t xml:space="preserve">This research examined the correlation between employee training and equipment investments by companies and their implications on profitability. The results show consistently that both training and equipment investments are positively associated with company profits. The relative importance of each of these investments differs, however, across company types. </w:t>
      </w:r>
    </w:p>
    <w:p w14:paraId="24961BE2" w14:textId="09ACB6EE" w:rsidR="00BD2F77" w:rsidRPr="006E4616" w:rsidRDefault="00216CA5" w:rsidP="00FF084B">
      <w:pPr>
        <w:jc w:val="both"/>
        <w:rPr>
          <w:rFonts w:ascii="Times New Roman" w:hAnsi="Times New Roman" w:cs="Times New Roman"/>
          <w:sz w:val="24"/>
          <w:szCs w:val="24"/>
        </w:rPr>
      </w:pPr>
      <w:r w:rsidRPr="00216CA5">
        <w:rPr>
          <w:rFonts w:ascii="Times New Roman" w:hAnsi="Times New Roman" w:cs="Times New Roman"/>
          <w:sz w:val="24"/>
          <w:szCs w:val="24"/>
        </w:rPr>
        <w:lastRenderedPageBreak/>
        <w:t xml:space="preserve">For small firms, investment in training appears particularly effective. The evidence indicates that training investments have a positive impact on profitability for smaller firms, </w:t>
      </w:r>
      <w:r>
        <w:rPr>
          <w:rFonts w:ascii="Times New Roman" w:hAnsi="Times New Roman" w:cs="Times New Roman"/>
          <w:sz w:val="24"/>
          <w:szCs w:val="24"/>
        </w:rPr>
        <w:t>likely</w:t>
      </w:r>
      <w:r w:rsidRPr="00216CA5">
        <w:rPr>
          <w:rFonts w:ascii="Times New Roman" w:hAnsi="Times New Roman" w:cs="Times New Roman"/>
          <w:sz w:val="24"/>
          <w:szCs w:val="24"/>
        </w:rPr>
        <w:t xml:space="preserve"> because human capital development directly improves operating efficiency. For larger firms, however, equipment investment is more highly associated with profitability growt</w:t>
      </w:r>
      <w:r>
        <w:rPr>
          <w:rFonts w:ascii="Times New Roman" w:hAnsi="Times New Roman" w:cs="Times New Roman"/>
          <w:sz w:val="24"/>
          <w:szCs w:val="24"/>
        </w:rPr>
        <w:t>h which r</w:t>
      </w:r>
      <w:r w:rsidRPr="00216CA5">
        <w:rPr>
          <w:rFonts w:ascii="Times New Roman" w:hAnsi="Times New Roman" w:cs="Times New Roman"/>
          <w:sz w:val="24"/>
          <w:szCs w:val="24"/>
        </w:rPr>
        <w:t>eflect</w:t>
      </w:r>
      <w:r>
        <w:rPr>
          <w:rFonts w:ascii="Times New Roman" w:hAnsi="Times New Roman" w:cs="Times New Roman"/>
          <w:sz w:val="24"/>
          <w:szCs w:val="24"/>
        </w:rPr>
        <w:t>s</w:t>
      </w:r>
      <w:r w:rsidRPr="00216CA5">
        <w:rPr>
          <w:rFonts w:ascii="Times New Roman" w:hAnsi="Times New Roman" w:cs="Times New Roman"/>
          <w:sz w:val="24"/>
          <w:szCs w:val="24"/>
        </w:rPr>
        <w:t xml:space="preserve"> the importance of </w:t>
      </w:r>
      <w:r>
        <w:rPr>
          <w:rFonts w:ascii="Times New Roman" w:hAnsi="Times New Roman" w:cs="Times New Roman"/>
          <w:sz w:val="24"/>
          <w:szCs w:val="24"/>
        </w:rPr>
        <w:t>equipment</w:t>
      </w:r>
      <w:r w:rsidRPr="00216CA5">
        <w:rPr>
          <w:rFonts w:ascii="Times New Roman" w:hAnsi="Times New Roman" w:cs="Times New Roman"/>
          <w:sz w:val="24"/>
          <w:szCs w:val="24"/>
        </w:rPr>
        <w:t xml:space="preserve"> upgrades, technology, and scale efficiencies in larger firms</w:t>
      </w:r>
      <w:r w:rsidR="00BD2F77" w:rsidRPr="006E4616">
        <w:rPr>
          <w:rFonts w:ascii="Times New Roman" w:hAnsi="Times New Roman" w:cs="Times New Roman"/>
          <w:sz w:val="24"/>
          <w:szCs w:val="24"/>
        </w:rPr>
        <w:t>.</w:t>
      </w:r>
    </w:p>
    <w:p w14:paraId="35F55ED0" w14:textId="35F16A78" w:rsidR="00FF084B" w:rsidRPr="00FF084B" w:rsidRDefault="00FF084B" w:rsidP="00FF084B">
      <w:pPr>
        <w:jc w:val="both"/>
        <w:rPr>
          <w:rFonts w:ascii="Times New Roman" w:hAnsi="Times New Roman" w:cs="Times New Roman"/>
          <w:sz w:val="24"/>
          <w:szCs w:val="24"/>
        </w:rPr>
      </w:pPr>
      <w:r w:rsidRPr="00FF084B">
        <w:rPr>
          <w:rFonts w:ascii="Times New Roman" w:hAnsi="Times New Roman" w:cs="Times New Roman"/>
          <w:sz w:val="24"/>
          <w:szCs w:val="24"/>
        </w:rPr>
        <w:t xml:space="preserve">Based on these findings, client companies are recommended to invest and take into account the company's size. Small companies should </w:t>
      </w:r>
      <w:r>
        <w:rPr>
          <w:rFonts w:ascii="Times New Roman" w:hAnsi="Times New Roman" w:cs="Times New Roman"/>
          <w:sz w:val="24"/>
          <w:szCs w:val="24"/>
        </w:rPr>
        <w:t xml:space="preserve">focus </w:t>
      </w:r>
      <w:r w:rsidRPr="00FF084B">
        <w:rPr>
          <w:rFonts w:ascii="Times New Roman" w:hAnsi="Times New Roman" w:cs="Times New Roman"/>
          <w:sz w:val="24"/>
          <w:szCs w:val="24"/>
        </w:rPr>
        <w:t>invest</w:t>
      </w:r>
      <w:r>
        <w:rPr>
          <w:rFonts w:ascii="Times New Roman" w:hAnsi="Times New Roman" w:cs="Times New Roman"/>
          <w:sz w:val="24"/>
          <w:szCs w:val="24"/>
        </w:rPr>
        <w:t>ing</w:t>
      </w:r>
      <w:r w:rsidRPr="00FF084B">
        <w:rPr>
          <w:rFonts w:ascii="Times New Roman" w:hAnsi="Times New Roman" w:cs="Times New Roman"/>
          <w:sz w:val="24"/>
          <w:szCs w:val="24"/>
        </w:rPr>
        <w:t xml:space="preserve"> in the upgradation of workers to enhance workers' capabilities, whereas large companies should focus extra attention on upgradation and expansion of equipment base. Nevertheless, any company can benefit through synchronizing both investment types based on its needs in operation as well as based on growth targets. </w:t>
      </w:r>
    </w:p>
    <w:p w14:paraId="214325B6" w14:textId="280E7728" w:rsidR="00FF084B" w:rsidRPr="00FF084B" w:rsidRDefault="00FF084B" w:rsidP="00FF084B">
      <w:pPr>
        <w:jc w:val="both"/>
        <w:rPr>
          <w:rFonts w:ascii="Times New Roman" w:hAnsi="Times New Roman" w:cs="Times New Roman"/>
          <w:sz w:val="24"/>
          <w:szCs w:val="24"/>
        </w:rPr>
      </w:pPr>
      <w:r w:rsidRPr="00FF084B">
        <w:rPr>
          <w:rFonts w:ascii="Times New Roman" w:hAnsi="Times New Roman" w:cs="Times New Roman"/>
          <w:sz w:val="24"/>
          <w:szCs w:val="24"/>
        </w:rPr>
        <w:t>Although the analysis provides useful insights, it is not without some limitations. One important limitation is the limited sector control. Although industrial sector dummies were controlled for in the regressions, they might not adequately capture significant sector-specific dynamics, e.g., differences in competition intensity, rates of technological adoption, or regulatory regimes. These uncontrolled sectoral controls have the potential to influence both the investment trends as well as profitability outcomes and thus potentially on the validity of the estimated effects. Future works can improve it by employing finer industry-specific controls or interaction variables to better adjust</w:t>
      </w:r>
      <w:r>
        <w:rPr>
          <w:rFonts w:ascii="Times New Roman" w:hAnsi="Times New Roman" w:cs="Times New Roman"/>
          <w:sz w:val="24"/>
          <w:szCs w:val="24"/>
        </w:rPr>
        <w:t xml:space="preserve"> in respect to sectors</w:t>
      </w:r>
      <w:r w:rsidRPr="00FF084B">
        <w:rPr>
          <w:rFonts w:ascii="Times New Roman" w:hAnsi="Times New Roman" w:cs="Times New Roman"/>
          <w:sz w:val="24"/>
          <w:szCs w:val="24"/>
        </w:rPr>
        <w:t xml:space="preserve">. </w:t>
      </w:r>
    </w:p>
    <w:p w14:paraId="4A71D828" w14:textId="2E9FF263" w:rsidR="00BD2F77" w:rsidRPr="006E4616" w:rsidRDefault="00FF084B" w:rsidP="00FF084B">
      <w:pPr>
        <w:jc w:val="both"/>
        <w:rPr>
          <w:rFonts w:ascii="Times New Roman" w:hAnsi="Times New Roman" w:cs="Times New Roman"/>
          <w:sz w:val="24"/>
          <w:szCs w:val="24"/>
        </w:rPr>
      </w:pPr>
      <w:r w:rsidRPr="00FF084B">
        <w:rPr>
          <w:rFonts w:ascii="Times New Roman" w:hAnsi="Times New Roman" w:cs="Times New Roman"/>
          <w:sz w:val="24"/>
          <w:szCs w:val="24"/>
        </w:rPr>
        <w:t>Lastly, investments in training and equipment are crucial determinants of the profitability of firms, but their performance is determined by firm-specific and industry-specific characteristics. An investment strategy that is tailored, combined with the right attention to industry dynamics, is crucial to maximizing returns and achieving sustainable growt</w:t>
      </w:r>
      <w:r>
        <w:rPr>
          <w:rFonts w:ascii="Times New Roman" w:hAnsi="Times New Roman" w:cs="Times New Roman"/>
          <w:sz w:val="24"/>
          <w:szCs w:val="24"/>
        </w:rPr>
        <w:t>h</w:t>
      </w:r>
      <w:r w:rsidR="00BD2F77" w:rsidRPr="006E4616">
        <w:rPr>
          <w:rFonts w:ascii="Times New Roman" w:hAnsi="Times New Roman" w:cs="Times New Roman"/>
          <w:sz w:val="24"/>
          <w:szCs w:val="24"/>
        </w:rPr>
        <w:t>.</w:t>
      </w:r>
    </w:p>
    <w:p w14:paraId="50957686" w14:textId="77777777" w:rsidR="001025B8" w:rsidRPr="00A1119E" w:rsidRDefault="001025B8" w:rsidP="006E4616">
      <w:pPr>
        <w:jc w:val="both"/>
        <w:rPr>
          <w:rFonts w:ascii="Times New Roman" w:hAnsi="Times New Roman" w:cs="Times New Roman"/>
          <w:sz w:val="24"/>
          <w:szCs w:val="24"/>
          <w:lang w:val="en-US"/>
        </w:rPr>
      </w:pPr>
    </w:p>
    <w:sectPr w:rsidR="001025B8" w:rsidRPr="00A1119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91E2A" w14:textId="77777777" w:rsidR="00873552" w:rsidRDefault="00873552" w:rsidP="005A5C33">
      <w:pPr>
        <w:spacing w:after="0" w:line="240" w:lineRule="auto"/>
      </w:pPr>
      <w:r>
        <w:separator/>
      </w:r>
    </w:p>
  </w:endnote>
  <w:endnote w:type="continuationSeparator" w:id="0">
    <w:p w14:paraId="20E3E8D8" w14:textId="77777777" w:rsidR="00873552" w:rsidRDefault="00873552" w:rsidP="005A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0CDD9" w14:textId="77777777" w:rsidR="00873552" w:rsidRDefault="00873552" w:rsidP="005A5C33">
      <w:pPr>
        <w:spacing w:after="0" w:line="240" w:lineRule="auto"/>
      </w:pPr>
      <w:r>
        <w:separator/>
      </w:r>
    </w:p>
  </w:footnote>
  <w:footnote w:type="continuationSeparator" w:id="0">
    <w:p w14:paraId="1B6256F7" w14:textId="77777777" w:rsidR="00873552" w:rsidRDefault="00873552" w:rsidP="005A5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3387856"/>
      <w:docPartObj>
        <w:docPartGallery w:val="Page Numbers (Top of Page)"/>
        <w:docPartUnique/>
      </w:docPartObj>
    </w:sdtPr>
    <w:sdtEndPr>
      <w:rPr>
        <w:noProof/>
      </w:rPr>
    </w:sdtEndPr>
    <w:sdtContent>
      <w:p w14:paraId="273F54E0" w14:textId="1B00F8A8" w:rsidR="005A5C33" w:rsidRDefault="005A5C33">
        <w:pPr>
          <w:pStyle w:val="Header"/>
        </w:pPr>
        <w:r>
          <w:fldChar w:fldCharType="begin"/>
        </w:r>
        <w:r>
          <w:instrText xml:space="preserve"> PAGE   \* MERGEFORMAT </w:instrText>
        </w:r>
        <w:r>
          <w:fldChar w:fldCharType="separate"/>
        </w:r>
        <w:r>
          <w:rPr>
            <w:noProof/>
          </w:rPr>
          <w:t>2</w:t>
        </w:r>
        <w:r>
          <w:rPr>
            <w:noProof/>
          </w:rPr>
          <w:fldChar w:fldCharType="end"/>
        </w:r>
      </w:p>
    </w:sdtContent>
  </w:sdt>
  <w:p w14:paraId="12B1BFB9" w14:textId="77777777" w:rsidR="005A5C33" w:rsidRDefault="005A5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344A6"/>
    <w:multiLevelType w:val="hybridMultilevel"/>
    <w:tmpl w:val="44EEBB8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6B739C6"/>
    <w:multiLevelType w:val="hybridMultilevel"/>
    <w:tmpl w:val="2EA82E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6CC7D25"/>
    <w:multiLevelType w:val="hybridMultilevel"/>
    <w:tmpl w:val="CFD83E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EF15FF9"/>
    <w:multiLevelType w:val="multilevel"/>
    <w:tmpl w:val="359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257451">
    <w:abstractNumId w:val="3"/>
  </w:num>
  <w:num w:numId="2" w16cid:durableId="1316565107">
    <w:abstractNumId w:val="2"/>
  </w:num>
  <w:num w:numId="3" w16cid:durableId="662046824">
    <w:abstractNumId w:val="1"/>
  </w:num>
  <w:num w:numId="4" w16cid:durableId="575631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B8"/>
    <w:rsid w:val="000D634E"/>
    <w:rsid w:val="001025B8"/>
    <w:rsid w:val="00136C9A"/>
    <w:rsid w:val="001A43FF"/>
    <w:rsid w:val="00216CA5"/>
    <w:rsid w:val="00313FC0"/>
    <w:rsid w:val="00413A66"/>
    <w:rsid w:val="004C0BC7"/>
    <w:rsid w:val="0051437D"/>
    <w:rsid w:val="005A5C33"/>
    <w:rsid w:val="006E4616"/>
    <w:rsid w:val="00727B43"/>
    <w:rsid w:val="007C540C"/>
    <w:rsid w:val="00837FD1"/>
    <w:rsid w:val="00873552"/>
    <w:rsid w:val="00930788"/>
    <w:rsid w:val="00A1119E"/>
    <w:rsid w:val="00A51014"/>
    <w:rsid w:val="00A770E8"/>
    <w:rsid w:val="00BA064A"/>
    <w:rsid w:val="00BD2F77"/>
    <w:rsid w:val="00C64292"/>
    <w:rsid w:val="00D92F39"/>
    <w:rsid w:val="00E0712D"/>
    <w:rsid w:val="00F35E82"/>
    <w:rsid w:val="00FF08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78F3E"/>
  <w15:chartTrackingRefBased/>
  <w15:docId w15:val="{6C5F486A-3ED1-4039-B5A7-49306437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5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25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25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25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5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5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25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25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25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5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5B8"/>
    <w:rPr>
      <w:rFonts w:eastAsiaTheme="majorEastAsia" w:cstheme="majorBidi"/>
      <w:color w:val="272727" w:themeColor="text1" w:themeTint="D8"/>
    </w:rPr>
  </w:style>
  <w:style w:type="paragraph" w:styleId="Title">
    <w:name w:val="Title"/>
    <w:basedOn w:val="Normal"/>
    <w:next w:val="Normal"/>
    <w:link w:val="TitleChar"/>
    <w:uiPriority w:val="10"/>
    <w:qFormat/>
    <w:rsid w:val="00102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5B8"/>
    <w:pPr>
      <w:spacing w:before="160"/>
      <w:jc w:val="center"/>
    </w:pPr>
    <w:rPr>
      <w:i/>
      <w:iCs/>
      <w:color w:val="404040" w:themeColor="text1" w:themeTint="BF"/>
    </w:rPr>
  </w:style>
  <w:style w:type="character" w:customStyle="1" w:styleId="QuoteChar">
    <w:name w:val="Quote Char"/>
    <w:basedOn w:val="DefaultParagraphFont"/>
    <w:link w:val="Quote"/>
    <w:uiPriority w:val="29"/>
    <w:rsid w:val="001025B8"/>
    <w:rPr>
      <w:i/>
      <w:iCs/>
      <w:color w:val="404040" w:themeColor="text1" w:themeTint="BF"/>
    </w:rPr>
  </w:style>
  <w:style w:type="paragraph" w:styleId="ListParagraph">
    <w:name w:val="List Paragraph"/>
    <w:basedOn w:val="Normal"/>
    <w:uiPriority w:val="34"/>
    <w:qFormat/>
    <w:rsid w:val="001025B8"/>
    <w:pPr>
      <w:ind w:left="720"/>
      <w:contextualSpacing/>
    </w:pPr>
  </w:style>
  <w:style w:type="character" w:styleId="IntenseEmphasis">
    <w:name w:val="Intense Emphasis"/>
    <w:basedOn w:val="DefaultParagraphFont"/>
    <w:uiPriority w:val="21"/>
    <w:qFormat/>
    <w:rsid w:val="001025B8"/>
    <w:rPr>
      <w:i/>
      <w:iCs/>
      <w:color w:val="2F5496" w:themeColor="accent1" w:themeShade="BF"/>
    </w:rPr>
  </w:style>
  <w:style w:type="paragraph" w:styleId="IntenseQuote">
    <w:name w:val="Intense Quote"/>
    <w:basedOn w:val="Normal"/>
    <w:next w:val="Normal"/>
    <w:link w:val="IntenseQuoteChar"/>
    <w:uiPriority w:val="30"/>
    <w:qFormat/>
    <w:rsid w:val="001025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5B8"/>
    <w:rPr>
      <w:i/>
      <w:iCs/>
      <w:color w:val="2F5496" w:themeColor="accent1" w:themeShade="BF"/>
    </w:rPr>
  </w:style>
  <w:style w:type="character" w:styleId="IntenseReference">
    <w:name w:val="Intense Reference"/>
    <w:basedOn w:val="DefaultParagraphFont"/>
    <w:uiPriority w:val="32"/>
    <w:qFormat/>
    <w:rsid w:val="001025B8"/>
    <w:rPr>
      <w:b/>
      <w:bCs/>
      <w:smallCaps/>
      <w:color w:val="2F5496" w:themeColor="accent1" w:themeShade="BF"/>
      <w:spacing w:val="5"/>
    </w:rPr>
  </w:style>
  <w:style w:type="character" w:styleId="Strong">
    <w:name w:val="Strong"/>
    <w:basedOn w:val="DefaultParagraphFont"/>
    <w:uiPriority w:val="22"/>
    <w:qFormat/>
    <w:rsid w:val="00837FD1"/>
    <w:rPr>
      <w:b/>
      <w:bCs/>
    </w:rPr>
  </w:style>
  <w:style w:type="character" w:styleId="Emphasis">
    <w:name w:val="Emphasis"/>
    <w:basedOn w:val="DefaultParagraphFont"/>
    <w:uiPriority w:val="20"/>
    <w:qFormat/>
    <w:rsid w:val="00837FD1"/>
    <w:rPr>
      <w:i/>
      <w:iCs/>
    </w:rPr>
  </w:style>
  <w:style w:type="table" w:styleId="TableGrid">
    <w:name w:val="Table Grid"/>
    <w:basedOn w:val="TableNormal"/>
    <w:uiPriority w:val="39"/>
    <w:rsid w:val="00BA0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3FC0"/>
    <w:rPr>
      <w:color w:val="0563C1" w:themeColor="hyperlink"/>
      <w:u w:val="single"/>
    </w:rPr>
  </w:style>
  <w:style w:type="character" w:styleId="UnresolvedMention">
    <w:name w:val="Unresolved Mention"/>
    <w:basedOn w:val="DefaultParagraphFont"/>
    <w:uiPriority w:val="99"/>
    <w:semiHidden/>
    <w:unhideWhenUsed/>
    <w:rsid w:val="00313FC0"/>
    <w:rPr>
      <w:color w:val="605E5C"/>
      <w:shd w:val="clear" w:color="auto" w:fill="E1DFDD"/>
    </w:rPr>
  </w:style>
  <w:style w:type="paragraph" w:styleId="Header">
    <w:name w:val="header"/>
    <w:basedOn w:val="Normal"/>
    <w:link w:val="HeaderChar"/>
    <w:uiPriority w:val="99"/>
    <w:unhideWhenUsed/>
    <w:rsid w:val="005A5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C33"/>
  </w:style>
  <w:style w:type="paragraph" w:styleId="Footer">
    <w:name w:val="footer"/>
    <w:basedOn w:val="Normal"/>
    <w:link w:val="FooterChar"/>
    <w:uiPriority w:val="99"/>
    <w:unhideWhenUsed/>
    <w:rsid w:val="005A5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1621">
      <w:bodyDiv w:val="1"/>
      <w:marLeft w:val="0"/>
      <w:marRight w:val="0"/>
      <w:marTop w:val="0"/>
      <w:marBottom w:val="0"/>
      <w:divBdr>
        <w:top w:val="none" w:sz="0" w:space="0" w:color="auto"/>
        <w:left w:val="none" w:sz="0" w:space="0" w:color="auto"/>
        <w:bottom w:val="none" w:sz="0" w:space="0" w:color="auto"/>
        <w:right w:val="none" w:sz="0" w:space="0" w:color="auto"/>
      </w:divBdr>
    </w:div>
    <w:div w:id="66920076">
      <w:bodyDiv w:val="1"/>
      <w:marLeft w:val="0"/>
      <w:marRight w:val="0"/>
      <w:marTop w:val="0"/>
      <w:marBottom w:val="0"/>
      <w:divBdr>
        <w:top w:val="none" w:sz="0" w:space="0" w:color="auto"/>
        <w:left w:val="none" w:sz="0" w:space="0" w:color="auto"/>
        <w:bottom w:val="none" w:sz="0" w:space="0" w:color="auto"/>
        <w:right w:val="none" w:sz="0" w:space="0" w:color="auto"/>
      </w:divBdr>
    </w:div>
    <w:div w:id="154031921">
      <w:bodyDiv w:val="1"/>
      <w:marLeft w:val="0"/>
      <w:marRight w:val="0"/>
      <w:marTop w:val="0"/>
      <w:marBottom w:val="0"/>
      <w:divBdr>
        <w:top w:val="none" w:sz="0" w:space="0" w:color="auto"/>
        <w:left w:val="none" w:sz="0" w:space="0" w:color="auto"/>
        <w:bottom w:val="none" w:sz="0" w:space="0" w:color="auto"/>
        <w:right w:val="none" w:sz="0" w:space="0" w:color="auto"/>
      </w:divBdr>
    </w:div>
    <w:div w:id="157116665">
      <w:bodyDiv w:val="1"/>
      <w:marLeft w:val="0"/>
      <w:marRight w:val="0"/>
      <w:marTop w:val="0"/>
      <w:marBottom w:val="0"/>
      <w:divBdr>
        <w:top w:val="none" w:sz="0" w:space="0" w:color="auto"/>
        <w:left w:val="none" w:sz="0" w:space="0" w:color="auto"/>
        <w:bottom w:val="none" w:sz="0" w:space="0" w:color="auto"/>
        <w:right w:val="none" w:sz="0" w:space="0" w:color="auto"/>
      </w:divBdr>
    </w:div>
    <w:div w:id="216861298">
      <w:bodyDiv w:val="1"/>
      <w:marLeft w:val="0"/>
      <w:marRight w:val="0"/>
      <w:marTop w:val="0"/>
      <w:marBottom w:val="0"/>
      <w:divBdr>
        <w:top w:val="none" w:sz="0" w:space="0" w:color="auto"/>
        <w:left w:val="none" w:sz="0" w:space="0" w:color="auto"/>
        <w:bottom w:val="none" w:sz="0" w:space="0" w:color="auto"/>
        <w:right w:val="none" w:sz="0" w:space="0" w:color="auto"/>
      </w:divBdr>
    </w:div>
    <w:div w:id="274990840">
      <w:bodyDiv w:val="1"/>
      <w:marLeft w:val="0"/>
      <w:marRight w:val="0"/>
      <w:marTop w:val="0"/>
      <w:marBottom w:val="0"/>
      <w:divBdr>
        <w:top w:val="none" w:sz="0" w:space="0" w:color="auto"/>
        <w:left w:val="none" w:sz="0" w:space="0" w:color="auto"/>
        <w:bottom w:val="none" w:sz="0" w:space="0" w:color="auto"/>
        <w:right w:val="none" w:sz="0" w:space="0" w:color="auto"/>
      </w:divBdr>
    </w:div>
    <w:div w:id="467280447">
      <w:bodyDiv w:val="1"/>
      <w:marLeft w:val="0"/>
      <w:marRight w:val="0"/>
      <w:marTop w:val="0"/>
      <w:marBottom w:val="0"/>
      <w:divBdr>
        <w:top w:val="none" w:sz="0" w:space="0" w:color="auto"/>
        <w:left w:val="none" w:sz="0" w:space="0" w:color="auto"/>
        <w:bottom w:val="none" w:sz="0" w:space="0" w:color="auto"/>
        <w:right w:val="none" w:sz="0" w:space="0" w:color="auto"/>
      </w:divBdr>
    </w:div>
    <w:div w:id="530146199">
      <w:bodyDiv w:val="1"/>
      <w:marLeft w:val="0"/>
      <w:marRight w:val="0"/>
      <w:marTop w:val="0"/>
      <w:marBottom w:val="0"/>
      <w:divBdr>
        <w:top w:val="none" w:sz="0" w:space="0" w:color="auto"/>
        <w:left w:val="none" w:sz="0" w:space="0" w:color="auto"/>
        <w:bottom w:val="none" w:sz="0" w:space="0" w:color="auto"/>
        <w:right w:val="none" w:sz="0" w:space="0" w:color="auto"/>
      </w:divBdr>
    </w:div>
    <w:div w:id="542139767">
      <w:bodyDiv w:val="1"/>
      <w:marLeft w:val="0"/>
      <w:marRight w:val="0"/>
      <w:marTop w:val="0"/>
      <w:marBottom w:val="0"/>
      <w:divBdr>
        <w:top w:val="none" w:sz="0" w:space="0" w:color="auto"/>
        <w:left w:val="none" w:sz="0" w:space="0" w:color="auto"/>
        <w:bottom w:val="none" w:sz="0" w:space="0" w:color="auto"/>
        <w:right w:val="none" w:sz="0" w:space="0" w:color="auto"/>
      </w:divBdr>
    </w:div>
    <w:div w:id="587470699">
      <w:bodyDiv w:val="1"/>
      <w:marLeft w:val="0"/>
      <w:marRight w:val="0"/>
      <w:marTop w:val="0"/>
      <w:marBottom w:val="0"/>
      <w:divBdr>
        <w:top w:val="none" w:sz="0" w:space="0" w:color="auto"/>
        <w:left w:val="none" w:sz="0" w:space="0" w:color="auto"/>
        <w:bottom w:val="none" w:sz="0" w:space="0" w:color="auto"/>
        <w:right w:val="none" w:sz="0" w:space="0" w:color="auto"/>
      </w:divBdr>
    </w:div>
    <w:div w:id="588200001">
      <w:bodyDiv w:val="1"/>
      <w:marLeft w:val="0"/>
      <w:marRight w:val="0"/>
      <w:marTop w:val="0"/>
      <w:marBottom w:val="0"/>
      <w:divBdr>
        <w:top w:val="none" w:sz="0" w:space="0" w:color="auto"/>
        <w:left w:val="none" w:sz="0" w:space="0" w:color="auto"/>
        <w:bottom w:val="none" w:sz="0" w:space="0" w:color="auto"/>
        <w:right w:val="none" w:sz="0" w:space="0" w:color="auto"/>
      </w:divBdr>
    </w:div>
    <w:div w:id="598683572">
      <w:bodyDiv w:val="1"/>
      <w:marLeft w:val="0"/>
      <w:marRight w:val="0"/>
      <w:marTop w:val="0"/>
      <w:marBottom w:val="0"/>
      <w:divBdr>
        <w:top w:val="none" w:sz="0" w:space="0" w:color="auto"/>
        <w:left w:val="none" w:sz="0" w:space="0" w:color="auto"/>
        <w:bottom w:val="none" w:sz="0" w:space="0" w:color="auto"/>
        <w:right w:val="none" w:sz="0" w:space="0" w:color="auto"/>
      </w:divBdr>
    </w:div>
    <w:div w:id="607733945">
      <w:bodyDiv w:val="1"/>
      <w:marLeft w:val="0"/>
      <w:marRight w:val="0"/>
      <w:marTop w:val="0"/>
      <w:marBottom w:val="0"/>
      <w:divBdr>
        <w:top w:val="none" w:sz="0" w:space="0" w:color="auto"/>
        <w:left w:val="none" w:sz="0" w:space="0" w:color="auto"/>
        <w:bottom w:val="none" w:sz="0" w:space="0" w:color="auto"/>
        <w:right w:val="none" w:sz="0" w:space="0" w:color="auto"/>
      </w:divBdr>
    </w:div>
    <w:div w:id="648629301">
      <w:bodyDiv w:val="1"/>
      <w:marLeft w:val="0"/>
      <w:marRight w:val="0"/>
      <w:marTop w:val="0"/>
      <w:marBottom w:val="0"/>
      <w:divBdr>
        <w:top w:val="none" w:sz="0" w:space="0" w:color="auto"/>
        <w:left w:val="none" w:sz="0" w:space="0" w:color="auto"/>
        <w:bottom w:val="none" w:sz="0" w:space="0" w:color="auto"/>
        <w:right w:val="none" w:sz="0" w:space="0" w:color="auto"/>
      </w:divBdr>
    </w:div>
    <w:div w:id="659700874">
      <w:bodyDiv w:val="1"/>
      <w:marLeft w:val="0"/>
      <w:marRight w:val="0"/>
      <w:marTop w:val="0"/>
      <w:marBottom w:val="0"/>
      <w:divBdr>
        <w:top w:val="none" w:sz="0" w:space="0" w:color="auto"/>
        <w:left w:val="none" w:sz="0" w:space="0" w:color="auto"/>
        <w:bottom w:val="none" w:sz="0" w:space="0" w:color="auto"/>
        <w:right w:val="none" w:sz="0" w:space="0" w:color="auto"/>
      </w:divBdr>
    </w:div>
    <w:div w:id="680857333">
      <w:bodyDiv w:val="1"/>
      <w:marLeft w:val="0"/>
      <w:marRight w:val="0"/>
      <w:marTop w:val="0"/>
      <w:marBottom w:val="0"/>
      <w:divBdr>
        <w:top w:val="none" w:sz="0" w:space="0" w:color="auto"/>
        <w:left w:val="none" w:sz="0" w:space="0" w:color="auto"/>
        <w:bottom w:val="none" w:sz="0" w:space="0" w:color="auto"/>
        <w:right w:val="none" w:sz="0" w:space="0" w:color="auto"/>
      </w:divBdr>
    </w:div>
    <w:div w:id="685130934">
      <w:bodyDiv w:val="1"/>
      <w:marLeft w:val="0"/>
      <w:marRight w:val="0"/>
      <w:marTop w:val="0"/>
      <w:marBottom w:val="0"/>
      <w:divBdr>
        <w:top w:val="none" w:sz="0" w:space="0" w:color="auto"/>
        <w:left w:val="none" w:sz="0" w:space="0" w:color="auto"/>
        <w:bottom w:val="none" w:sz="0" w:space="0" w:color="auto"/>
        <w:right w:val="none" w:sz="0" w:space="0" w:color="auto"/>
      </w:divBdr>
    </w:div>
    <w:div w:id="751584054">
      <w:bodyDiv w:val="1"/>
      <w:marLeft w:val="0"/>
      <w:marRight w:val="0"/>
      <w:marTop w:val="0"/>
      <w:marBottom w:val="0"/>
      <w:divBdr>
        <w:top w:val="none" w:sz="0" w:space="0" w:color="auto"/>
        <w:left w:val="none" w:sz="0" w:space="0" w:color="auto"/>
        <w:bottom w:val="none" w:sz="0" w:space="0" w:color="auto"/>
        <w:right w:val="none" w:sz="0" w:space="0" w:color="auto"/>
      </w:divBdr>
    </w:div>
    <w:div w:id="886189201">
      <w:bodyDiv w:val="1"/>
      <w:marLeft w:val="0"/>
      <w:marRight w:val="0"/>
      <w:marTop w:val="0"/>
      <w:marBottom w:val="0"/>
      <w:divBdr>
        <w:top w:val="none" w:sz="0" w:space="0" w:color="auto"/>
        <w:left w:val="none" w:sz="0" w:space="0" w:color="auto"/>
        <w:bottom w:val="none" w:sz="0" w:space="0" w:color="auto"/>
        <w:right w:val="none" w:sz="0" w:space="0" w:color="auto"/>
      </w:divBdr>
    </w:div>
    <w:div w:id="909078857">
      <w:bodyDiv w:val="1"/>
      <w:marLeft w:val="0"/>
      <w:marRight w:val="0"/>
      <w:marTop w:val="0"/>
      <w:marBottom w:val="0"/>
      <w:divBdr>
        <w:top w:val="none" w:sz="0" w:space="0" w:color="auto"/>
        <w:left w:val="none" w:sz="0" w:space="0" w:color="auto"/>
        <w:bottom w:val="none" w:sz="0" w:space="0" w:color="auto"/>
        <w:right w:val="none" w:sz="0" w:space="0" w:color="auto"/>
      </w:divBdr>
    </w:div>
    <w:div w:id="945698463">
      <w:bodyDiv w:val="1"/>
      <w:marLeft w:val="0"/>
      <w:marRight w:val="0"/>
      <w:marTop w:val="0"/>
      <w:marBottom w:val="0"/>
      <w:divBdr>
        <w:top w:val="none" w:sz="0" w:space="0" w:color="auto"/>
        <w:left w:val="none" w:sz="0" w:space="0" w:color="auto"/>
        <w:bottom w:val="none" w:sz="0" w:space="0" w:color="auto"/>
        <w:right w:val="none" w:sz="0" w:space="0" w:color="auto"/>
      </w:divBdr>
    </w:div>
    <w:div w:id="1038093309">
      <w:bodyDiv w:val="1"/>
      <w:marLeft w:val="0"/>
      <w:marRight w:val="0"/>
      <w:marTop w:val="0"/>
      <w:marBottom w:val="0"/>
      <w:divBdr>
        <w:top w:val="none" w:sz="0" w:space="0" w:color="auto"/>
        <w:left w:val="none" w:sz="0" w:space="0" w:color="auto"/>
        <w:bottom w:val="none" w:sz="0" w:space="0" w:color="auto"/>
        <w:right w:val="none" w:sz="0" w:space="0" w:color="auto"/>
      </w:divBdr>
    </w:div>
    <w:div w:id="1099640985">
      <w:bodyDiv w:val="1"/>
      <w:marLeft w:val="0"/>
      <w:marRight w:val="0"/>
      <w:marTop w:val="0"/>
      <w:marBottom w:val="0"/>
      <w:divBdr>
        <w:top w:val="none" w:sz="0" w:space="0" w:color="auto"/>
        <w:left w:val="none" w:sz="0" w:space="0" w:color="auto"/>
        <w:bottom w:val="none" w:sz="0" w:space="0" w:color="auto"/>
        <w:right w:val="none" w:sz="0" w:space="0" w:color="auto"/>
      </w:divBdr>
    </w:div>
    <w:div w:id="1170559942">
      <w:bodyDiv w:val="1"/>
      <w:marLeft w:val="0"/>
      <w:marRight w:val="0"/>
      <w:marTop w:val="0"/>
      <w:marBottom w:val="0"/>
      <w:divBdr>
        <w:top w:val="none" w:sz="0" w:space="0" w:color="auto"/>
        <w:left w:val="none" w:sz="0" w:space="0" w:color="auto"/>
        <w:bottom w:val="none" w:sz="0" w:space="0" w:color="auto"/>
        <w:right w:val="none" w:sz="0" w:space="0" w:color="auto"/>
      </w:divBdr>
    </w:div>
    <w:div w:id="1240599495">
      <w:bodyDiv w:val="1"/>
      <w:marLeft w:val="0"/>
      <w:marRight w:val="0"/>
      <w:marTop w:val="0"/>
      <w:marBottom w:val="0"/>
      <w:divBdr>
        <w:top w:val="none" w:sz="0" w:space="0" w:color="auto"/>
        <w:left w:val="none" w:sz="0" w:space="0" w:color="auto"/>
        <w:bottom w:val="none" w:sz="0" w:space="0" w:color="auto"/>
        <w:right w:val="none" w:sz="0" w:space="0" w:color="auto"/>
      </w:divBdr>
    </w:div>
    <w:div w:id="1264845587">
      <w:bodyDiv w:val="1"/>
      <w:marLeft w:val="0"/>
      <w:marRight w:val="0"/>
      <w:marTop w:val="0"/>
      <w:marBottom w:val="0"/>
      <w:divBdr>
        <w:top w:val="none" w:sz="0" w:space="0" w:color="auto"/>
        <w:left w:val="none" w:sz="0" w:space="0" w:color="auto"/>
        <w:bottom w:val="none" w:sz="0" w:space="0" w:color="auto"/>
        <w:right w:val="none" w:sz="0" w:space="0" w:color="auto"/>
      </w:divBdr>
    </w:div>
    <w:div w:id="1278370026">
      <w:bodyDiv w:val="1"/>
      <w:marLeft w:val="0"/>
      <w:marRight w:val="0"/>
      <w:marTop w:val="0"/>
      <w:marBottom w:val="0"/>
      <w:divBdr>
        <w:top w:val="none" w:sz="0" w:space="0" w:color="auto"/>
        <w:left w:val="none" w:sz="0" w:space="0" w:color="auto"/>
        <w:bottom w:val="none" w:sz="0" w:space="0" w:color="auto"/>
        <w:right w:val="none" w:sz="0" w:space="0" w:color="auto"/>
      </w:divBdr>
    </w:div>
    <w:div w:id="1290890568">
      <w:bodyDiv w:val="1"/>
      <w:marLeft w:val="0"/>
      <w:marRight w:val="0"/>
      <w:marTop w:val="0"/>
      <w:marBottom w:val="0"/>
      <w:divBdr>
        <w:top w:val="none" w:sz="0" w:space="0" w:color="auto"/>
        <w:left w:val="none" w:sz="0" w:space="0" w:color="auto"/>
        <w:bottom w:val="none" w:sz="0" w:space="0" w:color="auto"/>
        <w:right w:val="none" w:sz="0" w:space="0" w:color="auto"/>
      </w:divBdr>
    </w:div>
    <w:div w:id="1387030212">
      <w:bodyDiv w:val="1"/>
      <w:marLeft w:val="0"/>
      <w:marRight w:val="0"/>
      <w:marTop w:val="0"/>
      <w:marBottom w:val="0"/>
      <w:divBdr>
        <w:top w:val="none" w:sz="0" w:space="0" w:color="auto"/>
        <w:left w:val="none" w:sz="0" w:space="0" w:color="auto"/>
        <w:bottom w:val="none" w:sz="0" w:space="0" w:color="auto"/>
        <w:right w:val="none" w:sz="0" w:space="0" w:color="auto"/>
      </w:divBdr>
    </w:div>
    <w:div w:id="1407144751">
      <w:bodyDiv w:val="1"/>
      <w:marLeft w:val="0"/>
      <w:marRight w:val="0"/>
      <w:marTop w:val="0"/>
      <w:marBottom w:val="0"/>
      <w:divBdr>
        <w:top w:val="none" w:sz="0" w:space="0" w:color="auto"/>
        <w:left w:val="none" w:sz="0" w:space="0" w:color="auto"/>
        <w:bottom w:val="none" w:sz="0" w:space="0" w:color="auto"/>
        <w:right w:val="none" w:sz="0" w:space="0" w:color="auto"/>
      </w:divBdr>
    </w:div>
    <w:div w:id="1457984971">
      <w:bodyDiv w:val="1"/>
      <w:marLeft w:val="0"/>
      <w:marRight w:val="0"/>
      <w:marTop w:val="0"/>
      <w:marBottom w:val="0"/>
      <w:divBdr>
        <w:top w:val="none" w:sz="0" w:space="0" w:color="auto"/>
        <w:left w:val="none" w:sz="0" w:space="0" w:color="auto"/>
        <w:bottom w:val="none" w:sz="0" w:space="0" w:color="auto"/>
        <w:right w:val="none" w:sz="0" w:space="0" w:color="auto"/>
      </w:divBdr>
    </w:div>
    <w:div w:id="1591935076">
      <w:bodyDiv w:val="1"/>
      <w:marLeft w:val="0"/>
      <w:marRight w:val="0"/>
      <w:marTop w:val="0"/>
      <w:marBottom w:val="0"/>
      <w:divBdr>
        <w:top w:val="none" w:sz="0" w:space="0" w:color="auto"/>
        <w:left w:val="none" w:sz="0" w:space="0" w:color="auto"/>
        <w:bottom w:val="none" w:sz="0" w:space="0" w:color="auto"/>
        <w:right w:val="none" w:sz="0" w:space="0" w:color="auto"/>
      </w:divBdr>
    </w:div>
    <w:div w:id="1603956959">
      <w:bodyDiv w:val="1"/>
      <w:marLeft w:val="0"/>
      <w:marRight w:val="0"/>
      <w:marTop w:val="0"/>
      <w:marBottom w:val="0"/>
      <w:divBdr>
        <w:top w:val="none" w:sz="0" w:space="0" w:color="auto"/>
        <w:left w:val="none" w:sz="0" w:space="0" w:color="auto"/>
        <w:bottom w:val="none" w:sz="0" w:space="0" w:color="auto"/>
        <w:right w:val="none" w:sz="0" w:space="0" w:color="auto"/>
      </w:divBdr>
    </w:div>
    <w:div w:id="1649045414">
      <w:bodyDiv w:val="1"/>
      <w:marLeft w:val="0"/>
      <w:marRight w:val="0"/>
      <w:marTop w:val="0"/>
      <w:marBottom w:val="0"/>
      <w:divBdr>
        <w:top w:val="none" w:sz="0" w:space="0" w:color="auto"/>
        <w:left w:val="none" w:sz="0" w:space="0" w:color="auto"/>
        <w:bottom w:val="none" w:sz="0" w:space="0" w:color="auto"/>
        <w:right w:val="none" w:sz="0" w:space="0" w:color="auto"/>
      </w:divBdr>
    </w:div>
    <w:div w:id="1720278881">
      <w:bodyDiv w:val="1"/>
      <w:marLeft w:val="0"/>
      <w:marRight w:val="0"/>
      <w:marTop w:val="0"/>
      <w:marBottom w:val="0"/>
      <w:divBdr>
        <w:top w:val="none" w:sz="0" w:space="0" w:color="auto"/>
        <w:left w:val="none" w:sz="0" w:space="0" w:color="auto"/>
        <w:bottom w:val="none" w:sz="0" w:space="0" w:color="auto"/>
        <w:right w:val="none" w:sz="0" w:space="0" w:color="auto"/>
      </w:divBdr>
    </w:div>
    <w:div w:id="1727727350">
      <w:bodyDiv w:val="1"/>
      <w:marLeft w:val="0"/>
      <w:marRight w:val="0"/>
      <w:marTop w:val="0"/>
      <w:marBottom w:val="0"/>
      <w:divBdr>
        <w:top w:val="none" w:sz="0" w:space="0" w:color="auto"/>
        <w:left w:val="none" w:sz="0" w:space="0" w:color="auto"/>
        <w:bottom w:val="none" w:sz="0" w:space="0" w:color="auto"/>
        <w:right w:val="none" w:sz="0" w:space="0" w:color="auto"/>
      </w:divBdr>
    </w:div>
    <w:div w:id="1729911939">
      <w:bodyDiv w:val="1"/>
      <w:marLeft w:val="0"/>
      <w:marRight w:val="0"/>
      <w:marTop w:val="0"/>
      <w:marBottom w:val="0"/>
      <w:divBdr>
        <w:top w:val="none" w:sz="0" w:space="0" w:color="auto"/>
        <w:left w:val="none" w:sz="0" w:space="0" w:color="auto"/>
        <w:bottom w:val="none" w:sz="0" w:space="0" w:color="auto"/>
        <w:right w:val="none" w:sz="0" w:space="0" w:color="auto"/>
      </w:divBdr>
    </w:div>
    <w:div w:id="1734427044">
      <w:bodyDiv w:val="1"/>
      <w:marLeft w:val="0"/>
      <w:marRight w:val="0"/>
      <w:marTop w:val="0"/>
      <w:marBottom w:val="0"/>
      <w:divBdr>
        <w:top w:val="none" w:sz="0" w:space="0" w:color="auto"/>
        <w:left w:val="none" w:sz="0" w:space="0" w:color="auto"/>
        <w:bottom w:val="none" w:sz="0" w:space="0" w:color="auto"/>
        <w:right w:val="none" w:sz="0" w:space="0" w:color="auto"/>
      </w:divBdr>
    </w:div>
    <w:div w:id="1861581507">
      <w:bodyDiv w:val="1"/>
      <w:marLeft w:val="0"/>
      <w:marRight w:val="0"/>
      <w:marTop w:val="0"/>
      <w:marBottom w:val="0"/>
      <w:divBdr>
        <w:top w:val="none" w:sz="0" w:space="0" w:color="auto"/>
        <w:left w:val="none" w:sz="0" w:space="0" w:color="auto"/>
        <w:bottom w:val="none" w:sz="0" w:space="0" w:color="auto"/>
        <w:right w:val="none" w:sz="0" w:space="0" w:color="auto"/>
      </w:divBdr>
    </w:div>
    <w:div w:id="1937328161">
      <w:bodyDiv w:val="1"/>
      <w:marLeft w:val="0"/>
      <w:marRight w:val="0"/>
      <w:marTop w:val="0"/>
      <w:marBottom w:val="0"/>
      <w:divBdr>
        <w:top w:val="none" w:sz="0" w:space="0" w:color="auto"/>
        <w:left w:val="none" w:sz="0" w:space="0" w:color="auto"/>
        <w:bottom w:val="none" w:sz="0" w:space="0" w:color="auto"/>
        <w:right w:val="none" w:sz="0" w:space="0" w:color="auto"/>
      </w:divBdr>
    </w:div>
    <w:div w:id="1988242541">
      <w:bodyDiv w:val="1"/>
      <w:marLeft w:val="0"/>
      <w:marRight w:val="0"/>
      <w:marTop w:val="0"/>
      <w:marBottom w:val="0"/>
      <w:divBdr>
        <w:top w:val="none" w:sz="0" w:space="0" w:color="auto"/>
        <w:left w:val="none" w:sz="0" w:space="0" w:color="auto"/>
        <w:bottom w:val="none" w:sz="0" w:space="0" w:color="auto"/>
        <w:right w:val="none" w:sz="0" w:space="0" w:color="auto"/>
      </w:divBdr>
    </w:div>
    <w:div w:id="2033876416">
      <w:bodyDiv w:val="1"/>
      <w:marLeft w:val="0"/>
      <w:marRight w:val="0"/>
      <w:marTop w:val="0"/>
      <w:marBottom w:val="0"/>
      <w:divBdr>
        <w:top w:val="none" w:sz="0" w:space="0" w:color="auto"/>
        <w:left w:val="none" w:sz="0" w:space="0" w:color="auto"/>
        <w:bottom w:val="none" w:sz="0" w:space="0" w:color="auto"/>
        <w:right w:val="none" w:sz="0" w:space="0" w:color="auto"/>
      </w:divBdr>
    </w:div>
    <w:div w:id="2051104559">
      <w:bodyDiv w:val="1"/>
      <w:marLeft w:val="0"/>
      <w:marRight w:val="0"/>
      <w:marTop w:val="0"/>
      <w:marBottom w:val="0"/>
      <w:divBdr>
        <w:top w:val="none" w:sz="0" w:space="0" w:color="auto"/>
        <w:left w:val="none" w:sz="0" w:space="0" w:color="auto"/>
        <w:bottom w:val="none" w:sz="0" w:space="0" w:color="auto"/>
        <w:right w:val="none" w:sz="0" w:space="0" w:color="auto"/>
      </w:divBdr>
    </w:div>
    <w:div w:id="2095592177">
      <w:bodyDiv w:val="1"/>
      <w:marLeft w:val="0"/>
      <w:marRight w:val="0"/>
      <w:marTop w:val="0"/>
      <w:marBottom w:val="0"/>
      <w:divBdr>
        <w:top w:val="none" w:sz="0" w:space="0" w:color="auto"/>
        <w:left w:val="none" w:sz="0" w:space="0" w:color="auto"/>
        <w:bottom w:val="none" w:sz="0" w:space="0" w:color="auto"/>
        <w:right w:val="none" w:sz="0" w:space="0" w:color="auto"/>
      </w:divBdr>
    </w:div>
    <w:div w:id="2116247694">
      <w:bodyDiv w:val="1"/>
      <w:marLeft w:val="0"/>
      <w:marRight w:val="0"/>
      <w:marTop w:val="0"/>
      <w:marBottom w:val="0"/>
      <w:divBdr>
        <w:top w:val="none" w:sz="0" w:space="0" w:color="auto"/>
        <w:left w:val="none" w:sz="0" w:space="0" w:color="auto"/>
        <w:bottom w:val="none" w:sz="0" w:space="0" w:color="auto"/>
        <w:right w:val="none" w:sz="0" w:space="0" w:color="auto"/>
      </w:divBdr>
    </w:div>
    <w:div w:id="212888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Sivakumar</dc:creator>
  <cp:keywords/>
  <dc:description/>
  <cp:lastModifiedBy>Yogesh Sivakumar</cp:lastModifiedBy>
  <cp:revision>4</cp:revision>
  <dcterms:created xsi:type="dcterms:W3CDTF">2025-04-11T22:32:00Z</dcterms:created>
  <dcterms:modified xsi:type="dcterms:W3CDTF">2025-04-11T22:35:00Z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3b4f521b-f861-4dcd-bbb0-cbeeab5106f6</vt:lpwstr>
  </property>
</Properties>
</file>