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E0889" w14:textId="77777777" w:rsidR="00F5343C" w:rsidRDefault="00F5343C" w:rsidP="00F5343C"/>
    <w:p w14:paraId="5E9A58D2" w14:textId="1DA3CB87" w:rsidR="00F5343C" w:rsidRDefault="00F5343C" w:rsidP="00F5343C">
      <w:pPr>
        <w:jc w:val="center"/>
        <w:rPr>
          <w:b/>
        </w:rPr>
      </w:pPr>
      <w:r>
        <w:rPr>
          <w:b/>
          <w:color w:val="000066"/>
          <w:sz w:val="24"/>
          <w:szCs w:val="24"/>
          <w:lang w:val="en-US"/>
        </w:rPr>
        <w:t>Design Specification</w:t>
      </w:r>
    </w:p>
    <w:p w14:paraId="624E5417" w14:textId="77777777" w:rsidR="00F5343C" w:rsidRDefault="00F5343C" w:rsidP="00F5343C">
      <w:pPr>
        <w:jc w:val="center"/>
        <w:rPr>
          <w:b/>
        </w:rPr>
      </w:pPr>
      <w:r>
        <w:rPr>
          <w:b/>
        </w:rPr>
        <w:t>For</w:t>
      </w:r>
    </w:p>
    <w:p w14:paraId="71FCF475" w14:textId="58A7DAED" w:rsidR="00F5343C" w:rsidRDefault="0009702E" w:rsidP="00F5343C">
      <w:pPr>
        <w:jc w:val="center"/>
        <w:rPr>
          <w:b/>
        </w:rPr>
      </w:pPr>
      <w:r>
        <w:rPr>
          <w:b/>
          <w:color w:val="000066"/>
          <w:sz w:val="24"/>
          <w:szCs w:val="24"/>
          <w:lang w:val="en-US"/>
        </w:rPr>
        <w:t>Customer Valuation Form in Finance Enterprise</w:t>
      </w:r>
    </w:p>
    <w:p w14:paraId="103B213F" w14:textId="77777777" w:rsidR="00F5343C" w:rsidRDefault="00F5343C" w:rsidP="00F5343C"/>
    <w:p w14:paraId="4777215D" w14:textId="77777777" w:rsidR="00F5343C" w:rsidRDefault="00F5343C" w:rsidP="00F5343C"/>
    <w:p w14:paraId="4047BE75" w14:textId="77777777" w:rsidR="00F5343C" w:rsidRDefault="00F5343C" w:rsidP="00F5343C"/>
    <w:tbl>
      <w:tblPr>
        <w:tblW w:w="9498" w:type="dxa"/>
        <w:tblInd w:w="108" w:type="dxa"/>
        <w:tblLayout w:type="fixed"/>
        <w:tblLook w:val="00A0" w:firstRow="1" w:lastRow="0" w:firstColumn="1" w:lastColumn="0" w:noHBand="0" w:noVBand="0"/>
      </w:tblPr>
      <w:tblGrid>
        <w:gridCol w:w="2070"/>
        <w:gridCol w:w="4692"/>
        <w:gridCol w:w="765"/>
        <w:gridCol w:w="1971"/>
      </w:tblGrid>
      <w:tr w:rsidR="00F5343C" w14:paraId="62E1DA7A" w14:textId="77777777" w:rsidTr="00F5343C">
        <w:trPr>
          <w:trHeight w:val="320"/>
        </w:trPr>
        <w:tc>
          <w:tcPr>
            <w:tcW w:w="2069" w:type="dxa"/>
          </w:tcPr>
          <w:p w14:paraId="1B6267E5" w14:textId="77777777" w:rsidR="00F5343C" w:rsidRDefault="00F5343C" w:rsidP="00F5343C">
            <w:pPr>
              <w:spacing w:after="0"/>
            </w:pPr>
            <w:r>
              <w:t>Author</w:t>
            </w:r>
          </w:p>
        </w:tc>
        <w:tc>
          <w:tcPr>
            <w:tcW w:w="4692" w:type="dxa"/>
          </w:tcPr>
          <w:p w14:paraId="29388A6B" w14:textId="77777777" w:rsidR="00F5343C" w:rsidRDefault="00F5343C" w:rsidP="00F5343C">
            <w:pPr>
              <w:spacing w:after="0"/>
            </w:pPr>
            <w:r>
              <w:t>______________________________</w:t>
            </w:r>
          </w:p>
        </w:tc>
        <w:tc>
          <w:tcPr>
            <w:tcW w:w="765" w:type="dxa"/>
          </w:tcPr>
          <w:p w14:paraId="7922F69F" w14:textId="77777777" w:rsidR="00F5343C" w:rsidRDefault="00F5343C" w:rsidP="00F5343C">
            <w:pPr>
              <w:spacing w:after="0"/>
            </w:pPr>
            <w:r>
              <w:t>Date</w:t>
            </w:r>
          </w:p>
        </w:tc>
        <w:tc>
          <w:tcPr>
            <w:tcW w:w="1971" w:type="dxa"/>
          </w:tcPr>
          <w:p w14:paraId="4D5C241A" w14:textId="77777777" w:rsidR="00F5343C" w:rsidRDefault="00F5343C" w:rsidP="00F5343C">
            <w:pPr>
              <w:spacing w:after="0"/>
            </w:pPr>
            <w:r>
              <w:t>____________</w:t>
            </w:r>
          </w:p>
        </w:tc>
      </w:tr>
      <w:tr w:rsidR="00F5343C" w14:paraId="6843E912" w14:textId="77777777" w:rsidTr="00F5343C">
        <w:trPr>
          <w:trHeight w:val="320"/>
        </w:trPr>
        <w:tc>
          <w:tcPr>
            <w:tcW w:w="2069" w:type="dxa"/>
          </w:tcPr>
          <w:p w14:paraId="0D875CC8" w14:textId="77777777" w:rsidR="00F5343C" w:rsidRDefault="00F5343C" w:rsidP="00F5343C">
            <w:pPr>
              <w:spacing w:after="0"/>
            </w:pPr>
          </w:p>
        </w:tc>
        <w:tc>
          <w:tcPr>
            <w:tcW w:w="4692" w:type="dxa"/>
          </w:tcPr>
          <w:p w14:paraId="1CFF0BB2" w14:textId="6342036B" w:rsidR="00F5343C" w:rsidRDefault="004800C4" w:rsidP="00F5343C">
            <w:pPr>
              <w:spacing w:after="0"/>
            </w:pPr>
            <w:r>
              <w:t>Vimal Kumar</w:t>
            </w:r>
          </w:p>
          <w:p w14:paraId="7F70777D" w14:textId="77777777" w:rsidR="00F5343C" w:rsidRDefault="00F5343C" w:rsidP="00F5343C">
            <w:pPr>
              <w:spacing w:after="0"/>
            </w:pPr>
            <w:r>
              <w:t>Business Analyst</w:t>
            </w:r>
          </w:p>
        </w:tc>
        <w:tc>
          <w:tcPr>
            <w:tcW w:w="765" w:type="dxa"/>
          </w:tcPr>
          <w:p w14:paraId="18A4EFB9" w14:textId="77777777" w:rsidR="00F5343C" w:rsidRDefault="00F5343C" w:rsidP="00F5343C">
            <w:pPr>
              <w:spacing w:after="0"/>
            </w:pPr>
          </w:p>
        </w:tc>
        <w:tc>
          <w:tcPr>
            <w:tcW w:w="1971" w:type="dxa"/>
          </w:tcPr>
          <w:p w14:paraId="0A8D42AF" w14:textId="77777777" w:rsidR="00F5343C" w:rsidRDefault="00F5343C" w:rsidP="00F5343C">
            <w:pPr>
              <w:spacing w:after="0"/>
            </w:pPr>
          </w:p>
        </w:tc>
      </w:tr>
      <w:tr w:rsidR="00F5343C" w14:paraId="3C857684" w14:textId="77777777" w:rsidTr="00F5343C">
        <w:trPr>
          <w:trHeight w:val="305"/>
        </w:trPr>
        <w:tc>
          <w:tcPr>
            <w:tcW w:w="2069" w:type="dxa"/>
          </w:tcPr>
          <w:p w14:paraId="10514BE8" w14:textId="77777777" w:rsidR="00F5343C" w:rsidRDefault="00F5343C" w:rsidP="00F5343C">
            <w:pPr>
              <w:spacing w:after="0"/>
            </w:pPr>
          </w:p>
        </w:tc>
        <w:tc>
          <w:tcPr>
            <w:tcW w:w="4692" w:type="dxa"/>
          </w:tcPr>
          <w:p w14:paraId="19D9BA22" w14:textId="77777777" w:rsidR="00F5343C" w:rsidRDefault="00F5343C" w:rsidP="00F5343C">
            <w:pPr>
              <w:spacing w:after="0"/>
            </w:pPr>
          </w:p>
        </w:tc>
        <w:tc>
          <w:tcPr>
            <w:tcW w:w="765" w:type="dxa"/>
          </w:tcPr>
          <w:p w14:paraId="50C65C54" w14:textId="77777777" w:rsidR="00F5343C" w:rsidRDefault="00F5343C" w:rsidP="00F5343C">
            <w:pPr>
              <w:spacing w:after="0"/>
            </w:pPr>
          </w:p>
        </w:tc>
        <w:tc>
          <w:tcPr>
            <w:tcW w:w="1971" w:type="dxa"/>
          </w:tcPr>
          <w:p w14:paraId="64D0E246" w14:textId="77777777" w:rsidR="00F5343C" w:rsidRDefault="00F5343C" w:rsidP="00F5343C">
            <w:pPr>
              <w:spacing w:after="0"/>
            </w:pPr>
          </w:p>
        </w:tc>
      </w:tr>
      <w:tr w:rsidR="00F5343C" w14:paraId="31F0C956" w14:textId="77777777" w:rsidTr="00F5343C">
        <w:trPr>
          <w:trHeight w:val="305"/>
        </w:trPr>
        <w:tc>
          <w:tcPr>
            <w:tcW w:w="2069" w:type="dxa"/>
          </w:tcPr>
          <w:p w14:paraId="67206CAF" w14:textId="77777777" w:rsidR="00F5343C" w:rsidRDefault="00F5343C" w:rsidP="00F5343C">
            <w:pPr>
              <w:spacing w:after="0"/>
            </w:pPr>
          </w:p>
        </w:tc>
        <w:tc>
          <w:tcPr>
            <w:tcW w:w="4692" w:type="dxa"/>
          </w:tcPr>
          <w:p w14:paraId="61F66165" w14:textId="77777777" w:rsidR="00F5343C" w:rsidRDefault="00F5343C" w:rsidP="00F5343C">
            <w:pPr>
              <w:spacing w:after="0"/>
            </w:pPr>
          </w:p>
        </w:tc>
        <w:tc>
          <w:tcPr>
            <w:tcW w:w="765" w:type="dxa"/>
          </w:tcPr>
          <w:p w14:paraId="44034824" w14:textId="77777777" w:rsidR="00F5343C" w:rsidRDefault="00F5343C" w:rsidP="00F5343C">
            <w:pPr>
              <w:spacing w:after="0"/>
            </w:pPr>
          </w:p>
        </w:tc>
        <w:tc>
          <w:tcPr>
            <w:tcW w:w="1971" w:type="dxa"/>
          </w:tcPr>
          <w:p w14:paraId="4CF36EDC" w14:textId="77777777" w:rsidR="00F5343C" w:rsidRDefault="00F5343C" w:rsidP="00F5343C">
            <w:pPr>
              <w:spacing w:after="0"/>
            </w:pPr>
            <w:bookmarkStart w:id="0" w:name="_Hlk136848576"/>
            <w:bookmarkEnd w:id="0"/>
          </w:p>
        </w:tc>
      </w:tr>
      <w:tr w:rsidR="00F5343C" w14:paraId="5521445E" w14:textId="77777777" w:rsidTr="00F5343C">
        <w:trPr>
          <w:trHeight w:val="320"/>
        </w:trPr>
        <w:tc>
          <w:tcPr>
            <w:tcW w:w="2069" w:type="dxa"/>
          </w:tcPr>
          <w:p w14:paraId="7D68B2CB" w14:textId="77777777" w:rsidR="00F5343C" w:rsidRDefault="00F5343C" w:rsidP="00F5343C">
            <w:pPr>
              <w:spacing w:after="0"/>
            </w:pPr>
            <w:r>
              <w:t>Reviewer</w:t>
            </w:r>
          </w:p>
        </w:tc>
        <w:tc>
          <w:tcPr>
            <w:tcW w:w="4692" w:type="dxa"/>
          </w:tcPr>
          <w:p w14:paraId="34A00BAF" w14:textId="77777777" w:rsidR="00F5343C" w:rsidRDefault="00F5343C" w:rsidP="00F5343C">
            <w:pPr>
              <w:spacing w:after="0"/>
            </w:pPr>
            <w:r>
              <w:t>_______________________________</w:t>
            </w:r>
          </w:p>
          <w:p w14:paraId="7AED0ED0" w14:textId="0B78362B" w:rsidR="00F5343C" w:rsidRDefault="004800C4" w:rsidP="00F5343C">
            <w:pPr>
              <w:spacing w:after="0"/>
              <w:rPr>
                <w:lang w:eastAsia="en-GB"/>
              </w:rPr>
            </w:pPr>
            <w:r>
              <w:rPr>
                <w:lang w:eastAsia="en-GB"/>
              </w:rPr>
              <w:t>Amit Sanandiya</w:t>
            </w:r>
          </w:p>
          <w:p w14:paraId="735E4462" w14:textId="514FD216" w:rsidR="00F5343C" w:rsidRDefault="004800C4" w:rsidP="00F5343C">
            <w:pPr>
              <w:spacing w:after="0"/>
              <w:rPr>
                <w:lang w:eastAsia="en-GB"/>
              </w:rPr>
            </w:pPr>
            <w:r>
              <w:rPr>
                <w:lang w:eastAsia="en-GB"/>
              </w:rPr>
              <w:t>Project Manager</w:t>
            </w:r>
          </w:p>
          <w:p w14:paraId="02726981" w14:textId="77777777" w:rsidR="00F5343C" w:rsidRDefault="00F5343C" w:rsidP="00F5343C">
            <w:pPr>
              <w:spacing w:after="0"/>
            </w:pPr>
          </w:p>
          <w:p w14:paraId="7A461DC0" w14:textId="77777777" w:rsidR="00F5343C" w:rsidRDefault="00F5343C" w:rsidP="00F5343C">
            <w:pPr>
              <w:spacing w:after="0"/>
            </w:pPr>
          </w:p>
        </w:tc>
        <w:tc>
          <w:tcPr>
            <w:tcW w:w="765" w:type="dxa"/>
          </w:tcPr>
          <w:p w14:paraId="6EF04F2D" w14:textId="77777777" w:rsidR="00F5343C" w:rsidRDefault="00F5343C" w:rsidP="00F5343C">
            <w:pPr>
              <w:spacing w:after="0"/>
            </w:pPr>
            <w:r>
              <w:t>Date</w:t>
            </w:r>
          </w:p>
        </w:tc>
        <w:tc>
          <w:tcPr>
            <w:tcW w:w="1971" w:type="dxa"/>
          </w:tcPr>
          <w:p w14:paraId="141A6F01" w14:textId="77777777" w:rsidR="00F5343C" w:rsidRDefault="00F5343C" w:rsidP="00F5343C">
            <w:pPr>
              <w:spacing w:after="0"/>
            </w:pPr>
            <w:r>
              <w:t>____________</w:t>
            </w:r>
          </w:p>
        </w:tc>
      </w:tr>
      <w:tr w:rsidR="00F5343C" w14:paraId="56D6D6B6" w14:textId="77777777" w:rsidTr="00F5343C">
        <w:trPr>
          <w:trHeight w:val="320"/>
        </w:trPr>
        <w:tc>
          <w:tcPr>
            <w:tcW w:w="2069" w:type="dxa"/>
          </w:tcPr>
          <w:p w14:paraId="78489D2A" w14:textId="77777777" w:rsidR="00F5343C" w:rsidRDefault="00F5343C" w:rsidP="00F5343C">
            <w:pPr>
              <w:spacing w:after="0"/>
            </w:pPr>
          </w:p>
        </w:tc>
        <w:tc>
          <w:tcPr>
            <w:tcW w:w="4692" w:type="dxa"/>
          </w:tcPr>
          <w:p w14:paraId="14C25E5B" w14:textId="77777777" w:rsidR="00F5343C" w:rsidRDefault="00F5343C" w:rsidP="00F5343C">
            <w:pPr>
              <w:spacing w:after="0"/>
            </w:pPr>
          </w:p>
        </w:tc>
        <w:tc>
          <w:tcPr>
            <w:tcW w:w="765" w:type="dxa"/>
          </w:tcPr>
          <w:p w14:paraId="7FAA738A" w14:textId="77777777" w:rsidR="00F5343C" w:rsidRDefault="00F5343C" w:rsidP="00F5343C">
            <w:pPr>
              <w:spacing w:after="0"/>
            </w:pPr>
          </w:p>
        </w:tc>
        <w:tc>
          <w:tcPr>
            <w:tcW w:w="1971" w:type="dxa"/>
          </w:tcPr>
          <w:p w14:paraId="491F74F6" w14:textId="77777777" w:rsidR="00F5343C" w:rsidRDefault="00F5343C" w:rsidP="00F5343C">
            <w:pPr>
              <w:spacing w:after="0"/>
            </w:pPr>
          </w:p>
        </w:tc>
      </w:tr>
      <w:tr w:rsidR="00F5343C" w14:paraId="3EC67CE3" w14:textId="77777777" w:rsidTr="00F5343C">
        <w:trPr>
          <w:trHeight w:val="320"/>
        </w:trPr>
        <w:tc>
          <w:tcPr>
            <w:tcW w:w="2069" w:type="dxa"/>
          </w:tcPr>
          <w:p w14:paraId="0AF7D9B0" w14:textId="77777777" w:rsidR="00F5343C" w:rsidRDefault="00F5343C" w:rsidP="00F5343C">
            <w:pPr>
              <w:spacing w:after="0"/>
            </w:pPr>
            <w:r>
              <w:t>Reviewer</w:t>
            </w:r>
          </w:p>
        </w:tc>
        <w:tc>
          <w:tcPr>
            <w:tcW w:w="4692" w:type="dxa"/>
          </w:tcPr>
          <w:p w14:paraId="6166F90C" w14:textId="77777777" w:rsidR="00F5343C" w:rsidRDefault="00F5343C" w:rsidP="00F5343C">
            <w:pPr>
              <w:spacing w:after="0"/>
            </w:pPr>
            <w:r>
              <w:t>_______________________________</w:t>
            </w:r>
          </w:p>
          <w:p w14:paraId="466D1F78" w14:textId="57069338" w:rsidR="00F5343C" w:rsidRDefault="001511BA" w:rsidP="00F5343C">
            <w:pPr>
              <w:spacing w:after="0"/>
              <w:rPr>
                <w:lang w:eastAsia="en-GB"/>
              </w:rPr>
            </w:pPr>
            <w:r>
              <w:rPr>
                <w:lang w:eastAsia="en-GB"/>
              </w:rPr>
              <w:t>Chris Silveira</w:t>
            </w:r>
          </w:p>
          <w:p w14:paraId="635D1DD3" w14:textId="1511954B" w:rsidR="00F5343C" w:rsidRDefault="001511BA" w:rsidP="00F5343C">
            <w:pPr>
              <w:spacing w:after="0"/>
              <w:rPr>
                <w:lang w:eastAsia="en-GB"/>
              </w:rPr>
            </w:pPr>
            <w:r>
              <w:rPr>
                <w:lang w:eastAsia="en-GB"/>
              </w:rPr>
              <w:t>Credit Control Manager</w:t>
            </w:r>
          </w:p>
          <w:p w14:paraId="064E22B0" w14:textId="77777777" w:rsidR="00F5343C" w:rsidRDefault="00F5343C" w:rsidP="00F5343C">
            <w:pPr>
              <w:spacing w:after="0"/>
            </w:pPr>
          </w:p>
        </w:tc>
        <w:tc>
          <w:tcPr>
            <w:tcW w:w="765" w:type="dxa"/>
          </w:tcPr>
          <w:p w14:paraId="7E957727" w14:textId="77777777" w:rsidR="00F5343C" w:rsidRDefault="00F5343C" w:rsidP="00F5343C">
            <w:pPr>
              <w:spacing w:after="0"/>
            </w:pPr>
            <w:r>
              <w:t>Date</w:t>
            </w:r>
          </w:p>
        </w:tc>
        <w:tc>
          <w:tcPr>
            <w:tcW w:w="1971" w:type="dxa"/>
          </w:tcPr>
          <w:p w14:paraId="4708FC5E" w14:textId="77777777" w:rsidR="00F5343C" w:rsidRDefault="00F5343C" w:rsidP="00F5343C">
            <w:pPr>
              <w:spacing w:after="0"/>
            </w:pPr>
            <w:r>
              <w:t>____________</w:t>
            </w:r>
          </w:p>
        </w:tc>
      </w:tr>
      <w:tr w:rsidR="00F5343C" w14:paraId="25EBAD1B" w14:textId="77777777" w:rsidTr="00F5343C">
        <w:trPr>
          <w:trHeight w:val="320"/>
        </w:trPr>
        <w:tc>
          <w:tcPr>
            <w:tcW w:w="2069" w:type="dxa"/>
          </w:tcPr>
          <w:p w14:paraId="5FB1E907" w14:textId="77777777" w:rsidR="00F5343C" w:rsidRDefault="00F5343C" w:rsidP="00F5343C">
            <w:pPr>
              <w:spacing w:after="0"/>
            </w:pPr>
          </w:p>
        </w:tc>
        <w:tc>
          <w:tcPr>
            <w:tcW w:w="4692" w:type="dxa"/>
          </w:tcPr>
          <w:p w14:paraId="4745A635" w14:textId="77777777" w:rsidR="00F5343C" w:rsidRDefault="00F5343C" w:rsidP="00F5343C">
            <w:pPr>
              <w:spacing w:after="0"/>
            </w:pPr>
          </w:p>
        </w:tc>
        <w:tc>
          <w:tcPr>
            <w:tcW w:w="765" w:type="dxa"/>
          </w:tcPr>
          <w:p w14:paraId="560611F9" w14:textId="77777777" w:rsidR="00F5343C" w:rsidRDefault="00F5343C" w:rsidP="00F5343C">
            <w:pPr>
              <w:spacing w:after="0"/>
            </w:pPr>
          </w:p>
        </w:tc>
        <w:tc>
          <w:tcPr>
            <w:tcW w:w="1971" w:type="dxa"/>
          </w:tcPr>
          <w:p w14:paraId="41EC6BAD" w14:textId="77777777" w:rsidR="00F5343C" w:rsidRDefault="00F5343C" w:rsidP="00F5343C">
            <w:pPr>
              <w:spacing w:after="0"/>
            </w:pPr>
          </w:p>
        </w:tc>
      </w:tr>
      <w:tr w:rsidR="00F5343C" w14:paraId="535D78AE" w14:textId="77777777" w:rsidTr="00F5343C">
        <w:trPr>
          <w:trHeight w:val="320"/>
        </w:trPr>
        <w:tc>
          <w:tcPr>
            <w:tcW w:w="2069" w:type="dxa"/>
          </w:tcPr>
          <w:p w14:paraId="5D5CB5CE" w14:textId="77777777" w:rsidR="00F5343C" w:rsidRDefault="00F5343C" w:rsidP="00F5343C">
            <w:pPr>
              <w:spacing w:after="0"/>
            </w:pPr>
          </w:p>
        </w:tc>
        <w:tc>
          <w:tcPr>
            <w:tcW w:w="4692" w:type="dxa"/>
          </w:tcPr>
          <w:p w14:paraId="48B7873D" w14:textId="77777777" w:rsidR="00F5343C" w:rsidRDefault="00F5343C" w:rsidP="00F5343C">
            <w:pPr>
              <w:spacing w:after="0"/>
            </w:pPr>
          </w:p>
        </w:tc>
        <w:tc>
          <w:tcPr>
            <w:tcW w:w="765" w:type="dxa"/>
          </w:tcPr>
          <w:p w14:paraId="43CBFC1D" w14:textId="77777777" w:rsidR="00F5343C" w:rsidRDefault="00F5343C" w:rsidP="00F5343C">
            <w:pPr>
              <w:spacing w:after="0"/>
            </w:pPr>
          </w:p>
        </w:tc>
        <w:tc>
          <w:tcPr>
            <w:tcW w:w="1971" w:type="dxa"/>
          </w:tcPr>
          <w:p w14:paraId="0393ACEB" w14:textId="77777777" w:rsidR="00F5343C" w:rsidRDefault="00F5343C" w:rsidP="00F5343C">
            <w:pPr>
              <w:spacing w:after="0"/>
            </w:pPr>
          </w:p>
        </w:tc>
      </w:tr>
      <w:tr w:rsidR="00F5343C" w14:paraId="67AFC1CB" w14:textId="77777777" w:rsidTr="00F5343C">
        <w:trPr>
          <w:trHeight w:val="436"/>
        </w:trPr>
        <w:tc>
          <w:tcPr>
            <w:tcW w:w="2069" w:type="dxa"/>
          </w:tcPr>
          <w:p w14:paraId="43EB85B9" w14:textId="77777777" w:rsidR="00F5343C" w:rsidRDefault="00F5343C" w:rsidP="00F5343C">
            <w:pPr>
              <w:spacing w:after="0"/>
            </w:pPr>
            <w:r>
              <w:t>Approver</w:t>
            </w:r>
          </w:p>
        </w:tc>
        <w:tc>
          <w:tcPr>
            <w:tcW w:w="4692" w:type="dxa"/>
          </w:tcPr>
          <w:p w14:paraId="3D75F43B" w14:textId="77777777" w:rsidR="00F5343C" w:rsidRDefault="00F5343C" w:rsidP="00F5343C">
            <w:pPr>
              <w:spacing w:after="0"/>
            </w:pPr>
            <w:r>
              <w:t>_______________________________</w:t>
            </w:r>
          </w:p>
          <w:p w14:paraId="71275618" w14:textId="34574E06" w:rsidR="00F5343C" w:rsidRDefault="004800C4" w:rsidP="00F5343C">
            <w:pPr>
              <w:spacing w:after="0"/>
              <w:rPr>
                <w:lang w:eastAsia="en-GB"/>
              </w:rPr>
            </w:pPr>
            <w:r>
              <w:rPr>
                <w:lang w:eastAsia="en-GB"/>
              </w:rPr>
              <w:t>Shiva Kottam</w:t>
            </w:r>
          </w:p>
          <w:p w14:paraId="0D1ECEAF" w14:textId="6C381CF5" w:rsidR="00F5343C" w:rsidRDefault="00F5343C" w:rsidP="00F5343C">
            <w:pPr>
              <w:spacing w:after="0"/>
              <w:rPr>
                <w:lang w:eastAsia="en-GB"/>
              </w:rPr>
            </w:pPr>
            <w:r>
              <w:rPr>
                <w:lang w:eastAsia="en-GB"/>
              </w:rPr>
              <w:t xml:space="preserve">QA </w:t>
            </w:r>
            <w:r w:rsidR="004800C4">
              <w:rPr>
                <w:lang w:eastAsia="en-GB"/>
              </w:rPr>
              <w:t>Officer/RP</w:t>
            </w:r>
          </w:p>
        </w:tc>
        <w:tc>
          <w:tcPr>
            <w:tcW w:w="765" w:type="dxa"/>
          </w:tcPr>
          <w:p w14:paraId="71EBBBB4" w14:textId="77777777" w:rsidR="00F5343C" w:rsidRDefault="00F5343C" w:rsidP="00F5343C">
            <w:pPr>
              <w:spacing w:after="0"/>
            </w:pPr>
            <w:r>
              <w:t>Date</w:t>
            </w:r>
          </w:p>
        </w:tc>
        <w:tc>
          <w:tcPr>
            <w:tcW w:w="1971" w:type="dxa"/>
          </w:tcPr>
          <w:p w14:paraId="7B8CE811" w14:textId="77777777" w:rsidR="00F5343C" w:rsidRDefault="00F5343C" w:rsidP="00F5343C">
            <w:pPr>
              <w:spacing w:after="0"/>
            </w:pPr>
            <w:r>
              <w:t>____________</w:t>
            </w:r>
          </w:p>
        </w:tc>
      </w:tr>
    </w:tbl>
    <w:p w14:paraId="5CAA7F0E" w14:textId="77777777" w:rsidR="00F5343C" w:rsidRDefault="00F5343C" w:rsidP="00F5343C"/>
    <w:p w14:paraId="13D93506" w14:textId="77777777" w:rsidR="00F5343C" w:rsidRDefault="00F5343C" w:rsidP="00F5343C">
      <w:bookmarkStart w:id="1" w:name="_Toc423013039"/>
      <w:bookmarkStart w:id="2" w:name="_Toc120783092"/>
      <w:bookmarkStart w:id="3" w:name="_Toc120784151"/>
      <w:bookmarkEnd w:id="1"/>
      <w:bookmarkEnd w:id="2"/>
      <w:bookmarkEnd w:id="3"/>
      <w:r>
        <w:br w:type="page"/>
      </w:r>
    </w:p>
    <w:p w14:paraId="0ED3E11A" w14:textId="77777777" w:rsidR="00F5343C" w:rsidRDefault="00F5343C" w:rsidP="00F5343C">
      <w:pPr>
        <w:pStyle w:val="Heading1"/>
      </w:pPr>
      <w:r>
        <w:lastRenderedPageBreak/>
        <w:t xml:space="preserve">1. Introduction </w:t>
      </w:r>
    </w:p>
    <w:p w14:paraId="66F6895A" w14:textId="77777777" w:rsidR="001511BA" w:rsidRPr="001511BA" w:rsidRDefault="001511BA" w:rsidP="001511BA">
      <w:pPr>
        <w:spacing w:after="120"/>
      </w:pPr>
      <w:bookmarkStart w:id="4" w:name="_Toc423013039_Copy_1"/>
      <w:bookmarkStart w:id="5" w:name="_Toc120783092_Copy_1"/>
      <w:bookmarkStart w:id="6" w:name="_Toc120784151_Copy_1"/>
      <w:bookmarkEnd w:id="4"/>
      <w:bookmarkEnd w:id="5"/>
      <w:bookmarkEnd w:id="6"/>
      <w:r w:rsidRPr="001511BA">
        <w:rPr>
          <w:rFonts w:eastAsia="Arial" w:cs="Arial"/>
        </w:rPr>
        <w:t>The Finance Enterprise system is the core financial management platform used by B&amp;S for managing customer accounts, credit limits, payment processing, and financial reporting.</w:t>
      </w:r>
    </w:p>
    <w:p w14:paraId="1B0040ED" w14:textId="77777777" w:rsidR="001511BA" w:rsidRPr="001511BA" w:rsidRDefault="001511BA" w:rsidP="001511BA">
      <w:pPr>
        <w:spacing w:after="120"/>
      </w:pPr>
      <w:r w:rsidRPr="001511BA">
        <w:rPr>
          <w:rFonts w:eastAsia="Arial" w:cs="Arial"/>
        </w:rPr>
        <w:t>This enhancement introduces a Credit Valuation Automation feature that integrates with Credit Safe API to streamline the credit assessment process for both existing and new customers. The feature will be accessible via a new "Customer Valuation" sub-menu under the Customer menu.</w:t>
      </w:r>
    </w:p>
    <w:p w14:paraId="73C787E8" w14:textId="44500CA9" w:rsidR="001511BA" w:rsidRPr="001511BA" w:rsidRDefault="001511BA" w:rsidP="001511BA">
      <w:pPr>
        <w:spacing w:after="200"/>
      </w:pPr>
      <w:r w:rsidRPr="001511BA">
        <w:rPr>
          <w:rFonts w:eastAsia="Arial" w:cs="Arial"/>
        </w:rPr>
        <w:t xml:space="preserve">The change is controlled through </w:t>
      </w:r>
      <w:r w:rsidR="003E3B70" w:rsidRPr="001D0937">
        <w:rPr>
          <w:rFonts w:eastAsia="Arial" w:cs="Arial"/>
          <w:b/>
          <w:bCs/>
        </w:rPr>
        <w:t>CC25-</w:t>
      </w:r>
      <w:r w:rsidR="003E3B70">
        <w:rPr>
          <w:rFonts w:eastAsia="Arial" w:cs="Arial"/>
          <w:b/>
          <w:bCs/>
        </w:rPr>
        <w:t>0367</w:t>
      </w:r>
      <w:r w:rsidRPr="001511BA">
        <w:rPr>
          <w:rFonts w:eastAsia="Arial" w:cs="Arial"/>
        </w:rPr>
        <w:t>.</w:t>
      </w:r>
    </w:p>
    <w:p w14:paraId="32E1A662" w14:textId="77777777" w:rsidR="00F5343C" w:rsidRDefault="00F5343C" w:rsidP="00F5343C">
      <w:pPr>
        <w:pStyle w:val="Heading1"/>
      </w:pPr>
      <w:r>
        <w:t>2. Scope</w:t>
      </w:r>
    </w:p>
    <w:p w14:paraId="06E37765" w14:textId="77777777" w:rsidR="001511BA" w:rsidRPr="00B82915" w:rsidRDefault="001511BA" w:rsidP="001511BA">
      <w:pPr>
        <w:spacing w:after="120"/>
      </w:pPr>
      <w:r w:rsidRPr="00B82915">
        <w:rPr>
          <w:rFonts w:eastAsia="Arial" w:cs="Arial"/>
        </w:rPr>
        <w:t>The scope of this design covers all UI components and interactions required to support the Credit Valuation Automation feature, including:</w:t>
      </w:r>
    </w:p>
    <w:p w14:paraId="5F681AC2" w14:textId="77777777" w:rsidR="001511BA" w:rsidRPr="00B82915" w:rsidRDefault="001511BA" w:rsidP="001511BA">
      <w:pPr>
        <w:pStyle w:val="ListParagraph"/>
        <w:numPr>
          <w:ilvl w:val="0"/>
          <w:numId w:val="5"/>
        </w:numPr>
        <w:spacing w:after="0" w:line="240" w:lineRule="auto"/>
        <w:contextualSpacing w:val="0"/>
      </w:pPr>
      <w:r w:rsidRPr="00B82915">
        <w:rPr>
          <w:rFonts w:eastAsia="Arial" w:cs="Arial"/>
        </w:rPr>
        <w:t>Customer Valuation Menu Integration</w:t>
      </w:r>
    </w:p>
    <w:p w14:paraId="37D75FBD" w14:textId="77777777" w:rsidR="001511BA" w:rsidRPr="00B82915" w:rsidRDefault="001511BA" w:rsidP="001511BA">
      <w:pPr>
        <w:pStyle w:val="ListParagraph"/>
        <w:numPr>
          <w:ilvl w:val="0"/>
          <w:numId w:val="5"/>
        </w:numPr>
        <w:spacing w:after="0" w:line="240" w:lineRule="auto"/>
        <w:contextualSpacing w:val="0"/>
      </w:pPr>
      <w:r w:rsidRPr="00B82915">
        <w:rPr>
          <w:rFonts w:eastAsia="Arial" w:cs="Arial"/>
        </w:rPr>
        <w:t>Search Interface for Existing and New Customers</w:t>
      </w:r>
    </w:p>
    <w:p w14:paraId="5C80B8A4" w14:textId="77777777" w:rsidR="001511BA" w:rsidRPr="00B82915" w:rsidRDefault="001511BA" w:rsidP="001511BA">
      <w:pPr>
        <w:pStyle w:val="ListParagraph"/>
        <w:numPr>
          <w:ilvl w:val="0"/>
          <w:numId w:val="5"/>
        </w:numPr>
        <w:spacing w:after="0" w:line="240" w:lineRule="auto"/>
        <w:contextualSpacing w:val="0"/>
      </w:pPr>
      <w:r w:rsidRPr="00B82915">
        <w:rPr>
          <w:rFonts w:eastAsia="Arial" w:cs="Arial"/>
        </w:rPr>
        <w:t>Valuation Display with three-column layout</w:t>
      </w:r>
    </w:p>
    <w:p w14:paraId="51384365" w14:textId="77777777" w:rsidR="001511BA" w:rsidRPr="00B82915" w:rsidRDefault="001511BA" w:rsidP="001511BA">
      <w:pPr>
        <w:pStyle w:val="ListParagraph"/>
        <w:numPr>
          <w:ilvl w:val="0"/>
          <w:numId w:val="5"/>
        </w:numPr>
        <w:spacing w:after="0" w:line="240" w:lineRule="auto"/>
        <w:contextualSpacing w:val="0"/>
      </w:pPr>
      <w:r w:rsidRPr="00B82915">
        <w:rPr>
          <w:rFonts w:eastAsia="Arial" w:cs="Arial"/>
        </w:rPr>
        <w:t>Credit Safe Integration and Display</w:t>
      </w:r>
    </w:p>
    <w:p w14:paraId="767E4F08" w14:textId="77777777" w:rsidR="001511BA" w:rsidRPr="00B82915" w:rsidRDefault="001511BA" w:rsidP="001511BA">
      <w:pPr>
        <w:pStyle w:val="ListParagraph"/>
        <w:numPr>
          <w:ilvl w:val="0"/>
          <w:numId w:val="5"/>
        </w:numPr>
        <w:spacing w:after="0" w:line="240" w:lineRule="auto"/>
        <w:contextualSpacing w:val="0"/>
      </w:pPr>
      <w:r w:rsidRPr="00B82915">
        <w:rPr>
          <w:rFonts w:eastAsia="Arial" w:cs="Arial"/>
        </w:rPr>
        <w:t>Account Details Tab with rolling 12-month data</w:t>
      </w:r>
    </w:p>
    <w:p w14:paraId="66AAE1D6" w14:textId="77777777" w:rsidR="001511BA" w:rsidRPr="00B82915" w:rsidRDefault="001511BA" w:rsidP="001511BA">
      <w:pPr>
        <w:pStyle w:val="ListParagraph"/>
        <w:numPr>
          <w:ilvl w:val="0"/>
          <w:numId w:val="5"/>
        </w:numPr>
        <w:spacing w:after="200" w:line="240" w:lineRule="auto"/>
        <w:contextualSpacing w:val="0"/>
      </w:pPr>
      <w:r w:rsidRPr="00B82915">
        <w:rPr>
          <w:rFonts w:eastAsia="Arial" w:cs="Arial"/>
        </w:rPr>
        <w:t>Export Functionality for Excel and PDF</w:t>
      </w:r>
    </w:p>
    <w:p w14:paraId="6BAFE3F1" w14:textId="07031611" w:rsidR="00F5343C" w:rsidRDefault="00F5343C" w:rsidP="00F5343C">
      <w:pPr>
        <w:pStyle w:val="Heading2"/>
      </w:pPr>
      <w:r>
        <w:t xml:space="preserve">3. Design Specification </w:t>
      </w:r>
    </w:p>
    <w:p w14:paraId="1E7ACCE2" w14:textId="37FF226E" w:rsidR="00877C26" w:rsidRDefault="002A4417" w:rsidP="00550901">
      <w:r w:rsidRPr="002A4417">
        <w:t xml:space="preserve">This section contains the design specifications corresponding to the URS requirements for </w:t>
      </w:r>
      <w:r w:rsidR="001511BA">
        <w:t>adding customer valuation form</w:t>
      </w:r>
      <w:r w:rsidRPr="002A4417">
        <w:t xml:space="preserve"> features to the </w:t>
      </w:r>
      <w:r w:rsidR="001511BA">
        <w:t>Finance Enterprise</w:t>
      </w:r>
      <w:r w:rsidRPr="002A4417">
        <w:t>.</w:t>
      </w:r>
    </w:p>
    <w:p w14:paraId="6C2AC4EF" w14:textId="5DD493EF" w:rsidR="00F5343C" w:rsidRDefault="00F5343C" w:rsidP="009A4503">
      <w:pPr>
        <w:pStyle w:val="Heading2"/>
        <w:rPr>
          <w:lang w:val="en-US"/>
        </w:rPr>
      </w:pPr>
      <w:r>
        <w:rPr>
          <w:lang w:val="en-US"/>
        </w:rPr>
        <w:t xml:space="preserve"> </w:t>
      </w:r>
      <w:r w:rsidR="009A4503">
        <w:rPr>
          <w:lang w:val="en-US"/>
        </w:rPr>
        <w:t>3.</w:t>
      </w:r>
      <w:r w:rsidR="00CD2979">
        <w:rPr>
          <w:lang w:val="en-US"/>
        </w:rPr>
        <w:t>1</w:t>
      </w:r>
      <w:r w:rsidR="009A4503">
        <w:rPr>
          <w:lang w:val="en-US"/>
        </w:rPr>
        <w:t xml:space="preserve"> </w:t>
      </w:r>
      <w:r w:rsidR="001676FE" w:rsidRPr="00B82915">
        <w:rPr>
          <w:bCs/>
          <w:szCs w:val="22"/>
        </w:rPr>
        <w:t>Existing Customer Valuation Screen</w:t>
      </w:r>
    </w:p>
    <w:p w14:paraId="48902B80" w14:textId="6F83FDF0" w:rsidR="00A813B4" w:rsidRDefault="001676FE" w:rsidP="00A813B4">
      <w:pPr>
        <w:rPr>
          <w:lang w:val="en-US"/>
        </w:rPr>
      </w:pPr>
      <w:r w:rsidRPr="00B82915">
        <w:rPr>
          <w:rFonts w:eastAsia="Arial" w:cs="Arial"/>
        </w:rPr>
        <w:t>The main valuation screen displays customer data, prescription information, credit position, Credit Safe data, and calculated valuation results.</w:t>
      </w:r>
    </w:p>
    <w:p w14:paraId="04223354" w14:textId="0C1F21E3" w:rsidR="00A813B4" w:rsidRPr="00B700B9" w:rsidRDefault="00B700B9" w:rsidP="00A813B4">
      <w:pPr>
        <w:rPr>
          <w:u w:val="single"/>
          <w:lang w:val="en-US"/>
        </w:rPr>
      </w:pPr>
      <w:r w:rsidRPr="00B700B9">
        <w:rPr>
          <w:u w:val="single"/>
          <w:lang w:val="en-US"/>
        </w:rPr>
        <w:t>Main Screen</w:t>
      </w:r>
    </w:p>
    <w:p w14:paraId="674B4628" w14:textId="738FB28A" w:rsidR="009E05DC" w:rsidRDefault="00B700B9" w:rsidP="00A813B4">
      <w:pPr>
        <w:rPr>
          <w:lang w:val="en-US"/>
        </w:rPr>
      </w:pPr>
      <w:r>
        <w:rPr>
          <w:noProof/>
        </w:rPr>
        <w:lastRenderedPageBreak/>
        <w:drawing>
          <wp:inline distT="0" distB="0" distL="0" distR="0" wp14:anchorId="78CA679E" wp14:editId="5AD38C51">
            <wp:extent cx="6144768" cy="2809875"/>
            <wp:effectExtent l="0" t="0" r="8890" b="0"/>
            <wp:docPr id="1694243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9309" cy="2816524"/>
                    </a:xfrm>
                    <a:prstGeom prst="rect">
                      <a:avLst/>
                    </a:prstGeom>
                    <a:noFill/>
                    <a:ln>
                      <a:noFill/>
                    </a:ln>
                  </pic:spPr>
                </pic:pic>
              </a:graphicData>
            </a:graphic>
          </wp:inline>
        </w:drawing>
      </w:r>
    </w:p>
    <w:p w14:paraId="29A238F0" w14:textId="47BFA6DD" w:rsidR="009E05DC" w:rsidRPr="00B700B9" w:rsidRDefault="00B700B9" w:rsidP="00A813B4">
      <w:pPr>
        <w:rPr>
          <w:u w:val="single"/>
          <w:lang w:val="en-US"/>
        </w:rPr>
      </w:pPr>
      <w:r w:rsidRPr="00B700B9">
        <w:rPr>
          <w:u w:val="single"/>
          <w:lang w:val="en-US"/>
        </w:rPr>
        <w:t>Existing Customer Screen</w:t>
      </w:r>
    </w:p>
    <w:p w14:paraId="0B0CDD1D" w14:textId="2BEFC454" w:rsidR="00B700B9" w:rsidRDefault="00B700B9" w:rsidP="00A813B4">
      <w:pPr>
        <w:rPr>
          <w:lang w:val="en-US"/>
        </w:rPr>
      </w:pPr>
      <w:r>
        <w:rPr>
          <w:noProof/>
        </w:rPr>
        <w:drawing>
          <wp:inline distT="0" distB="0" distL="0" distR="0" wp14:anchorId="08A8251F" wp14:editId="07C6D191">
            <wp:extent cx="5688806" cy="3738245"/>
            <wp:effectExtent l="0" t="0" r="7620" b="0"/>
            <wp:docPr id="1046784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84912"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688806" cy="3738245"/>
                    </a:xfrm>
                    <a:prstGeom prst="rect">
                      <a:avLst/>
                    </a:prstGeom>
                    <a:noFill/>
                    <a:ln>
                      <a:noFill/>
                    </a:ln>
                  </pic:spPr>
                </pic:pic>
              </a:graphicData>
            </a:graphic>
          </wp:inline>
        </w:drawing>
      </w:r>
    </w:p>
    <w:p w14:paraId="7183BCE4" w14:textId="77777777" w:rsidR="009E05DC" w:rsidRDefault="009E05DC" w:rsidP="00A813B4">
      <w:pPr>
        <w:rPr>
          <w:lang w:val="en-US"/>
        </w:rPr>
      </w:pPr>
    </w:p>
    <w:p w14:paraId="39D0841A" w14:textId="46761797" w:rsidR="003C4281" w:rsidRPr="00B82915" w:rsidRDefault="003C4281" w:rsidP="003C4281">
      <w:pPr>
        <w:pStyle w:val="Heading2"/>
        <w:rPr>
          <w:szCs w:val="22"/>
        </w:rPr>
      </w:pPr>
      <w:r w:rsidRPr="00B82915">
        <w:rPr>
          <w:bCs/>
          <w:szCs w:val="22"/>
        </w:rPr>
        <w:t xml:space="preserve">3.2 </w:t>
      </w:r>
      <w:r>
        <w:rPr>
          <w:bCs/>
          <w:szCs w:val="22"/>
        </w:rPr>
        <w:t xml:space="preserve">Existing Customer - </w:t>
      </w:r>
      <w:r w:rsidRPr="00B82915">
        <w:rPr>
          <w:bCs/>
          <w:szCs w:val="22"/>
        </w:rPr>
        <w:t>Account Details Tab</w:t>
      </w:r>
    </w:p>
    <w:p w14:paraId="61369BA8" w14:textId="4CC17523" w:rsidR="00520C1E" w:rsidRDefault="003C4281" w:rsidP="00A813B4">
      <w:r w:rsidRPr="00B82915">
        <w:rPr>
          <w:rFonts w:eastAsia="Arial" w:cs="Arial"/>
        </w:rPr>
        <w:t>The Account Details tab displays a detailed table of linked accounts with rolling 12-month payment history. This tab is only visible for existing customers.</w:t>
      </w:r>
    </w:p>
    <w:p w14:paraId="2D44F292" w14:textId="0A1781F6" w:rsidR="00520C1E" w:rsidRDefault="00BA322D" w:rsidP="00A813B4">
      <w:r>
        <w:rPr>
          <w:noProof/>
        </w:rPr>
        <w:lastRenderedPageBreak/>
        <w:drawing>
          <wp:inline distT="0" distB="0" distL="0" distR="0" wp14:anchorId="0020E1BD" wp14:editId="6A9512D6">
            <wp:extent cx="5731510" cy="3729355"/>
            <wp:effectExtent l="0" t="0" r="2540" b="4445"/>
            <wp:docPr id="1636417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729355"/>
                    </a:xfrm>
                    <a:prstGeom prst="rect">
                      <a:avLst/>
                    </a:prstGeom>
                    <a:noFill/>
                    <a:ln>
                      <a:noFill/>
                    </a:ln>
                  </pic:spPr>
                </pic:pic>
              </a:graphicData>
            </a:graphic>
          </wp:inline>
        </w:drawing>
      </w:r>
    </w:p>
    <w:p w14:paraId="333BB9A1" w14:textId="10A613FE" w:rsidR="00BA322D" w:rsidRPr="00B82915" w:rsidRDefault="00BA322D" w:rsidP="00BA322D">
      <w:pPr>
        <w:pStyle w:val="Heading2"/>
        <w:rPr>
          <w:szCs w:val="22"/>
        </w:rPr>
      </w:pPr>
      <w:r w:rsidRPr="00B82915">
        <w:rPr>
          <w:bCs/>
          <w:szCs w:val="22"/>
        </w:rPr>
        <w:t xml:space="preserve">3.3 New Customer </w:t>
      </w:r>
    </w:p>
    <w:p w14:paraId="422F7F84" w14:textId="6AFA7A8F" w:rsidR="00BA322D" w:rsidRPr="00A813B4" w:rsidRDefault="00BA322D" w:rsidP="00A813B4">
      <w:pPr>
        <w:rPr>
          <w:lang w:val="en-US"/>
        </w:rPr>
      </w:pPr>
      <w:r w:rsidRPr="00B82915">
        <w:rPr>
          <w:rFonts w:eastAsia="Arial" w:cs="Arial"/>
        </w:rPr>
        <w:t>When the user selects "New Customer" mode, the search interface changes to accept Company Registration Number and VAT Number instead of Customer ID</w:t>
      </w:r>
    </w:p>
    <w:p w14:paraId="10602A0F" w14:textId="1B7671DF" w:rsidR="000371D0" w:rsidRDefault="00BA322D" w:rsidP="000371D0">
      <w:pPr>
        <w:rPr>
          <w:lang w:val="en-US"/>
        </w:rPr>
      </w:pPr>
      <w:r>
        <w:rPr>
          <w:noProof/>
        </w:rPr>
        <w:drawing>
          <wp:inline distT="0" distB="0" distL="0" distR="0" wp14:anchorId="08F0FDC0" wp14:editId="0B42A223">
            <wp:extent cx="5695047" cy="3652520"/>
            <wp:effectExtent l="0" t="0" r="1270" b="5080"/>
            <wp:docPr id="2079647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47485"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695047" cy="3652520"/>
                    </a:xfrm>
                    <a:prstGeom prst="rect">
                      <a:avLst/>
                    </a:prstGeom>
                    <a:noFill/>
                    <a:ln>
                      <a:noFill/>
                    </a:ln>
                  </pic:spPr>
                </pic:pic>
              </a:graphicData>
            </a:graphic>
          </wp:inline>
        </w:drawing>
      </w:r>
    </w:p>
    <w:p w14:paraId="4C8E62C3" w14:textId="77777777" w:rsidR="000E7E94" w:rsidRDefault="000E7E94" w:rsidP="000E7E94">
      <w:pPr>
        <w:pStyle w:val="Heading1"/>
        <w:rPr>
          <w:szCs w:val="22"/>
        </w:rPr>
      </w:pPr>
      <w:r>
        <w:rPr>
          <w:lang w:val="en-US"/>
        </w:rPr>
        <w:lastRenderedPageBreak/>
        <w:t xml:space="preserve">4. </w:t>
      </w:r>
      <w:bookmarkStart w:id="7" w:name="_Toc188289403"/>
      <w:bookmarkStart w:id="8" w:name="_Toc190095129"/>
      <w:r w:rsidRPr="00EA72C5">
        <w:rPr>
          <w:szCs w:val="22"/>
        </w:rPr>
        <w:t>Non-functional Specifications</w:t>
      </w:r>
      <w:bookmarkEnd w:id="7"/>
      <w:bookmarkEnd w:id="8"/>
    </w:p>
    <w:p w14:paraId="3E2F9AE6" w14:textId="3E3D8796" w:rsidR="006B55E2" w:rsidRDefault="000E7E94" w:rsidP="00E6726B">
      <w:bookmarkStart w:id="9" w:name="_Hlk211955441"/>
      <w:r>
        <w:t xml:space="preserve">This section contains all non-functional associated </w:t>
      </w:r>
      <w:r w:rsidR="00E6726B">
        <w:t>with the development and implementation.</w:t>
      </w:r>
    </w:p>
    <w:bookmarkEnd w:id="9"/>
    <w:p w14:paraId="1B62F3CC" w14:textId="0CFDBCEF" w:rsidR="006B55E2" w:rsidRDefault="006B55E2" w:rsidP="00A369CD"/>
    <w:p w14:paraId="77830802" w14:textId="790FFE56" w:rsidR="007417F1" w:rsidRPr="00EA72C5" w:rsidRDefault="007417F1" w:rsidP="007417F1">
      <w:pPr>
        <w:pStyle w:val="Heading2"/>
        <w:rPr>
          <w:b w:val="0"/>
          <w:szCs w:val="22"/>
          <w:lang w:val="en-US"/>
        </w:rPr>
      </w:pPr>
      <w:bookmarkStart w:id="10" w:name="_Toc188289404"/>
      <w:bookmarkStart w:id="11" w:name="_Toc190095130"/>
      <w:r>
        <w:rPr>
          <w:szCs w:val="22"/>
          <w:lang w:val="en-US"/>
        </w:rPr>
        <w:t>4</w:t>
      </w:r>
      <w:r w:rsidRPr="00EA72C5">
        <w:rPr>
          <w:szCs w:val="22"/>
          <w:lang w:val="en-US"/>
        </w:rPr>
        <w:t>.1 Availability</w:t>
      </w:r>
      <w:bookmarkEnd w:id="10"/>
      <w:bookmarkEnd w:id="11"/>
    </w:p>
    <w:p w14:paraId="78D73F6A" w14:textId="77777777" w:rsidR="007417F1" w:rsidRPr="00EA72C5" w:rsidRDefault="007417F1" w:rsidP="007417F1">
      <w:pPr>
        <w:rPr>
          <w:lang w:val="en-US"/>
        </w:rPr>
      </w:pPr>
      <w:r w:rsidRPr="00EA72C5">
        <w:rPr>
          <w:lang w:val="en-US"/>
        </w:rPr>
        <w:t xml:space="preserve">The system should be available online 24*7*365 services, except scheduled and pre-notified system maintenance downtimes.  </w:t>
      </w:r>
    </w:p>
    <w:p w14:paraId="74A8CE19" w14:textId="77777777" w:rsidR="007417F1" w:rsidRPr="00EA72C5" w:rsidRDefault="007417F1" w:rsidP="007417F1">
      <w:pPr>
        <w:rPr>
          <w:lang w:val="en-US"/>
        </w:rPr>
      </w:pPr>
      <w:r w:rsidRPr="00EA72C5">
        <w:rPr>
          <w:lang w:val="en-US"/>
        </w:rPr>
        <w:t>Data should become immediately available for use, both during input and for reporting unless otherwise negotiated with the IT Hardware Team. The IT Hardware Team will ensure that system resources are adequate for timely report generation response times and overall software functionality.  The IT Hardware will ensure that regular system maintenance is not completed during peak operation periods.</w:t>
      </w:r>
    </w:p>
    <w:p w14:paraId="0AF79A62" w14:textId="27C7BD8C" w:rsidR="007417F1" w:rsidRPr="00EA72C5" w:rsidRDefault="007417F1" w:rsidP="007417F1">
      <w:pPr>
        <w:rPr>
          <w:b/>
          <w:lang w:val="en-US"/>
        </w:rPr>
      </w:pPr>
      <w:r>
        <w:rPr>
          <w:b/>
          <w:lang w:val="en-US"/>
        </w:rPr>
        <w:t>4</w:t>
      </w:r>
      <w:r w:rsidRPr="00EA72C5">
        <w:rPr>
          <w:b/>
          <w:lang w:val="en-US"/>
        </w:rPr>
        <w:t>.2 Capacity Limits</w:t>
      </w:r>
    </w:p>
    <w:p w14:paraId="496AE1CF" w14:textId="77777777" w:rsidR="00507F9B" w:rsidRPr="00EA72C5" w:rsidRDefault="00507F9B" w:rsidP="00507F9B">
      <w:pPr>
        <w:spacing w:after="240"/>
        <w:rPr>
          <w:rFonts w:cs="Verdana"/>
        </w:rPr>
      </w:pPr>
      <w:bookmarkStart w:id="12" w:name="_Toc188289405"/>
      <w:bookmarkStart w:id="13" w:name="_Toc190095131"/>
      <w:r w:rsidRPr="00EA72C5">
        <w:rPr>
          <w:rFonts w:cs="Verdana"/>
        </w:rPr>
        <w:t xml:space="preserve">There is no limit on </w:t>
      </w:r>
      <w:r>
        <w:rPr>
          <w:rFonts w:cs="Verdana"/>
        </w:rPr>
        <w:t xml:space="preserve">the </w:t>
      </w:r>
      <w:r w:rsidRPr="00EA72C5">
        <w:rPr>
          <w:rFonts w:cs="Verdana"/>
        </w:rPr>
        <w:t>number of transactions</w:t>
      </w:r>
      <w:r>
        <w:rPr>
          <w:rFonts w:cs="Verdana"/>
        </w:rPr>
        <w:t xml:space="preserve"> or</w:t>
      </w:r>
      <w:r w:rsidRPr="00EA72C5">
        <w:rPr>
          <w:rFonts w:cs="Verdana"/>
        </w:rPr>
        <w:t xml:space="preserve"> concurrent users. However, there must be </w:t>
      </w:r>
      <w:r>
        <w:rPr>
          <w:rFonts w:cs="Verdana"/>
        </w:rPr>
        <w:t xml:space="preserve">a </w:t>
      </w:r>
      <w:r w:rsidRPr="00EA72C5">
        <w:rPr>
          <w:rFonts w:cs="Verdana"/>
        </w:rPr>
        <w:t>facility that 2 or more users can</w:t>
      </w:r>
      <w:r>
        <w:rPr>
          <w:rFonts w:cs="Verdana"/>
        </w:rPr>
        <w:t>not</w:t>
      </w:r>
      <w:r w:rsidRPr="00EA72C5">
        <w:rPr>
          <w:rFonts w:cs="Verdana"/>
        </w:rPr>
        <w:t xml:space="preserve"> change the same action concurrently.</w:t>
      </w:r>
    </w:p>
    <w:p w14:paraId="549DA8A0" w14:textId="2E5AAF53" w:rsidR="007417F1" w:rsidRPr="00EA72C5" w:rsidRDefault="007417F1" w:rsidP="007417F1">
      <w:pPr>
        <w:pStyle w:val="Heading2"/>
        <w:rPr>
          <w:b w:val="0"/>
          <w:szCs w:val="22"/>
          <w:lang w:val="en-US"/>
        </w:rPr>
      </w:pPr>
      <w:r>
        <w:rPr>
          <w:szCs w:val="22"/>
          <w:lang w:val="en-US"/>
        </w:rPr>
        <w:t>4</w:t>
      </w:r>
      <w:r w:rsidRPr="00EA72C5">
        <w:rPr>
          <w:szCs w:val="22"/>
          <w:lang w:val="en-US"/>
        </w:rPr>
        <w:t>.3 Performance</w:t>
      </w:r>
      <w:bookmarkEnd w:id="12"/>
      <w:bookmarkEnd w:id="13"/>
    </w:p>
    <w:p w14:paraId="3F5AE5B4" w14:textId="77777777" w:rsidR="007417F1" w:rsidRPr="00EA72C5" w:rsidRDefault="007417F1" w:rsidP="007417F1">
      <w:pPr>
        <w:rPr>
          <w:lang w:val="en-US"/>
        </w:rPr>
      </w:pPr>
      <w:r w:rsidRPr="00EA72C5">
        <w:rPr>
          <w:lang w:val="en-US"/>
        </w:rPr>
        <w:t xml:space="preserve">Checking the fact that the system should perform as every user expects. So, in every action-response of the system, there are no immediate delays. </w:t>
      </w:r>
    </w:p>
    <w:p w14:paraId="66A38E1A" w14:textId="77777777" w:rsidR="00507F9B" w:rsidRPr="00EA72C5" w:rsidRDefault="00507F9B" w:rsidP="00507F9B">
      <w:pPr>
        <w:rPr>
          <w:lang w:val="en-US"/>
        </w:rPr>
      </w:pPr>
      <w:bookmarkStart w:id="14" w:name="_Toc188289406"/>
      <w:bookmarkStart w:id="15" w:name="_Toc190095132"/>
      <w:r w:rsidRPr="00EA72C5">
        <w:rPr>
          <w:lang w:val="en-US"/>
        </w:rPr>
        <w:t>Assuming 100 customers are working simultaneously</w:t>
      </w:r>
      <w:r>
        <w:rPr>
          <w:lang w:val="en-US"/>
        </w:rPr>
        <w:t xml:space="preserve">, a </w:t>
      </w:r>
      <w:r w:rsidRPr="00EA72C5">
        <w:rPr>
          <w:lang w:val="en-US"/>
        </w:rPr>
        <w:t>quick response</w:t>
      </w:r>
      <w:r>
        <w:rPr>
          <w:lang w:val="en-US"/>
        </w:rPr>
        <w:t xml:space="preserve"> should be given.</w:t>
      </w:r>
    </w:p>
    <w:p w14:paraId="189B6299" w14:textId="1D261361" w:rsidR="007417F1" w:rsidRPr="00EA72C5" w:rsidRDefault="007417F1" w:rsidP="007417F1">
      <w:pPr>
        <w:pStyle w:val="Heading2"/>
        <w:rPr>
          <w:b w:val="0"/>
          <w:szCs w:val="22"/>
          <w:lang w:val="en-US"/>
        </w:rPr>
      </w:pPr>
      <w:r>
        <w:rPr>
          <w:szCs w:val="22"/>
          <w:lang w:val="en-US"/>
        </w:rPr>
        <w:t>4</w:t>
      </w:r>
      <w:r w:rsidRPr="00EA72C5">
        <w:rPr>
          <w:szCs w:val="22"/>
          <w:lang w:val="en-US"/>
        </w:rPr>
        <w:t>.4 Recoverability</w:t>
      </w:r>
      <w:bookmarkEnd w:id="14"/>
      <w:bookmarkEnd w:id="15"/>
    </w:p>
    <w:p w14:paraId="1C2239C9" w14:textId="77777777" w:rsidR="007417F1" w:rsidRPr="00EA72C5" w:rsidRDefault="007417F1" w:rsidP="007417F1">
      <w:pPr>
        <w:rPr>
          <w:lang w:val="en-US"/>
        </w:rPr>
      </w:pPr>
      <w:r w:rsidRPr="00EA72C5">
        <w:rPr>
          <w:lang w:val="en-US"/>
        </w:rPr>
        <w:t xml:space="preserve">For data and file recoverability, our Database Administrators and Network Administrator periodically perform taking backup practice. From that, backup, important data and files will be recoverable at any time. </w:t>
      </w:r>
    </w:p>
    <w:p w14:paraId="680FA251" w14:textId="2DC0D40C" w:rsidR="007417F1" w:rsidRPr="00EA72C5" w:rsidRDefault="007417F1" w:rsidP="007417F1">
      <w:pPr>
        <w:rPr>
          <w:b/>
          <w:lang w:val="en-US"/>
        </w:rPr>
      </w:pPr>
      <w:r>
        <w:rPr>
          <w:b/>
          <w:lang w:val="en-US"/>
        </w:rPr>
        <w:t>4</w:t>
      </w:r>
      <w:r w:rsidRPr="00EA72C5">
        <w:rPr>
          <w:b/>
          <w:lang w:val="en-US"/>
        </w:rPr>
        <w:t>.5 Security requirements</w:t>
      </w:r>
    </w:p>
    <w:p w14:paraId="3AD2F683" w14:textId="77777777" w:rsidR="007417F1" w:rsidRPr="00EA72C5" w:rsidRDefault="007417F1" w:rsidP="007417F1">
      <w:pPr>
        <w:rPr>
          <w:lang w:val="en-US"/>
        </w:rPr>
      </w:pPr>
      <w:r w:rsidRPr="00EA72C5">
        <w:rPr>
          <w:lang w:val="en-US"/>
        </w:rPr>
        <w:t>The system is hosted on B&amp;S server at the Perivale site. Server rooms are access controlled to prevent unauthorized access and are protected by firewalls to ensure data security. All users are allocated a unique username and password and all actions are recorded within an audit trail.</w:t>
      </w:r>
    </w:p>
    <w:p w14:paraId="4A47C772" w14:textId="0E041A16" w:rsidR="007417F1" w:rsidRPr="00EA72C5" w:rsidRDefault="007417F1" w:rsidP="007417F1">
      <w:pPr>
        <w:rPr>
          <w:b/>
          <w:lang w:val="en-US"/>
        </w:rPr>
      </w:pPr>
      <w:r>
        <w:rPr>
          <w:b/>
          <w:lang w:val="en-US"/>
        </w:rPr>
        <w:t>4</w:t>
      </w:r>
      <w:r w:rsidRPr="00EA72C5">
        <w:rPr>
          <w:b/>
          <w:lang w:val="en-US"/>
        </w:rPr>
        <w:t>.6 Error Handling</w:t>
      </w:r>
    </w:p>
    <w:p w14:paraId="3EBB41AC" w14:textId="77777777" w:rsidR="007417F1" w:rsidRPr="00EA72C5" w:rsidRDefault="007417F1" w:rsidP="007417F1">
      <w:pPr>
        <w:rPr>
          <w:lang w:val="en-US"/>
        </w:rPr>
      </w:pPr>
      <w:r w:rsidRPr="00EA72C5">
        <w:rPr>
          <w:lang w:val="en-US"/>
        </w:rPr>
        <w:t>Error handling will be incorporated in to the system to reduce the occurrence of erroneous data. Error traps and data validation will be incorporated and pop-up messaging and error reports will clearly identify what has happened and suggest a means of resolution.</w:t>
      </w:r>
    </w:p>
    <w:p w14:paraId="30D3347C" w14:textId="3EF65179" w:rsidR="007417F1" w:rsidRPr="00EA72C5" w:rsidRDefault="007417F1" w:rsidP="007417F1">
      <w:pPr>
        <w:pStyle w:val="Heading2"/>
        <w:rPr>
          <w:b w:val="0"/>
          <w:szCs w:val="22"/>
          <w:lang w:val="en-US"/>
        </w:rPr>
      </w:pPr>
      <w:bookmarkStart w:id="16" w:name="_Toc188289407"/>
      <w:bookmarkStart w:id="17" w:name="_Toc190095133"/>
      <w:r>
        <w:rPr>
          <w:szCs w:val="22"/>
          <w:lang w:val="en-US"/>
        </w:rPr>
        <w:lastRenderedPageBreak/>
        <w:t>4</w:t>
      </w:r>
      <w:r w:rsidRPr="00EA72C5">
        <w:rPr>
          <w:szCs w:val="22"/>
          <w:lang w:val="en-US"/>
        </w:rPr>
        <w:t>.7 Usability</w:t>
      </w:r>
      <w:bookmarkEnd w:id="16"/>
      <w:bookmarkEnd w:id="17"/>
    </w:p>
    <w:p w14:paraId="31913A16" w14:textId="36AAC20A" w:rsidR="007417F1" w:rsidRPr="00EA72C5" w:rsidRDefault="00E31EC7" w:rsidP="007417F1">
      <w:pPr>
        <w:rPr>
          <w:lang w:val="en-US"/>
        </w:rPr>
      </w:pPr>
      <w:r w:rsidRPr="00E55CD8">
        <w:rPr>
          <w:rFonts w:eastAsia="Times New Roman" w:cs="Calibri"/>
          <w:lang w:val="en-US"/>
        </w:rPr>
        <w:t>The system will be subject to user acceptance testing as part of the development process to ensure the user experience meets the requirements.</w:t>
      </w:r>
    </w:p>
    <w:p w14:paraId="2B6E2AF2" w14:textId="36CA32C3" w:rsidR="007417F1" w:rsidRPr="00EA72C5" w:rsidRDefault="007417F1" w:rsidP="007417F1">
      <w:pPr>
        <w:rPr>
          <w:b/>
          <w:lang w:val="en-US"/>
        </w:rPr>
      </w:pPr>
      <w:r>
        <w:rPr>
          <w:b/>
          <w:lang w:val="en-US"/>
        </w:rPr>
        <w:t>4.8</w:t>
      </w:r>
      <w:r w:rsidRPr="00EA72C5">
        <w:rPr>
          <w:b/>
          <w:lang w:val="en-US"/>
        </w:rPr>
        <w:t xml:space="preserve"> Accuracy &amp; Validity</w:t>
      </w:r>
    </w:p>
    <w:p w14:paraId="3C724E4C" w14:textId="77777777" w:rsidR="007417F1" w:rsidRDefault="007417F1" w:rsidP="007417F1">
      <w:pPr>
        <w:rPr>
          <w:lang w:val="en-US"/>
        </w:rPr>
      </w:pPr>
      <w:r w:rsidRPr="00EA72C5">
        <w:rPr>
          <w:lang w:val="en-US"/>
        </w:rPr>
        <w:t>The system will employ numerous data quality assurance techniques, including but not limited to:</w:t>
      </w:r>
    </w:p>
    <w:p w14:paraId="08327EEC" w14:textId="77777777" w:rsidR="007417F1" w:rsidRDefault="007417F1" w:rsidP="007417F1">
      <w:pPr>
        <w:numPr>
          <w:ilvl w:val="0"/>
          <w:numId w:val="3"/>
        </w:numPr>
        <w:suppressAutoHyphens/>
        <w:spacing w:after="240" w:line="276" w:lineRule="auto"/>
        <w:jc w:val="both"/>
        <w:rPr>
          <w:rFonts w:cs="Verdana"/>
        </w:rPr>
      </w:pPr>
      <w:r>
        <w:rPr>
          <w:rFonts w:cs="Verdana"/>
        </w:rPr>
        <w:t>Input masks (i.e., Textbox allow only number)</w:t>
      </w:r>
    </w:p>
    <w:p w14:paraId="143BD7E3" w14:textId="77777777" w:rsidR="007417F1" w:rsidRDefault="007417F1" w:rsidP="007417F1">
      <w:pPr>
        <w:numPr>
          <w:ilvl w:val="0"/>
          <w:numId w:val="3"/>
        </w:numPr>
        <w:suppressAutoHyphens/>
        <w:spacing w:after="240" w:line="276" w:lineRule="auto"/>
        <w:jc w:val="both"/>
        <w:rPr>
          <w:rFonts w:cs="Verdana"/>
        </w:rPr>
      </w:pPr>
      <w:r>
        <w:rPr>
          <w:rFonts w:cs="Verdana"/>
        </w:rPr>
        <w:t>Drop down lists with standard responses</w:t>
      </w:r>
    </w:p>
    <w:p w14:paraId="56D5E320" w14:textId="77777777" w:rsidR="007417F1" w:rsidRDefault="007417F1" w:rsidP="007417F1">
      <w:pPr>
        <w:numPr>
          <w:ilvl w:val="0"/>
          <w:numId w:val="3"/>
        </w:numPr>
        <w:suppressAutoHyphens/>
        <w:spacing w:after="240" w:line="276" w:lineRule="auto"/>
        <w:jc w:val="both"/>
        <w:rPr>
          <w:rFonts w:cs="Verdana"/>
        </w:rPr>
      </w:pPr>
      <w:r>
        <w:rPr>
          <w:rFonts w:cs="Verdana"/>
        </w:rPr>
        <w:t>Record data completeness requirements</w:t>
      </w:r>
    </w:p>
    <w:p w14:paraId="2C8D94C1" w14:textId="36F57E9F" w:rsidR="009E33FC" w:rsidRDefault="007417F1" w:rsidP="00725602">
      <w:pPr>
        <w:numPr>
          <w:ilvl w:val="0"/>
          <w:numId w:val="3"/>
        </w:numPr>
        <w:suppressAutoHyphens/>
        <w:spacing w:after="240" w:line="276" w:lineRule="auto"/>
        <w:jc w:val="both"/>
        <w:rPr>
          <w:rFonts w:cs="Verdana"/>
        </w:rPr>
      </w:pPr>
      <w:r>
        <w:rPr>
          <w:rFonts w:cs="Verdana"/>
        </w:rPr>
        <w:t>Basic data logic warnings (i.e., Approved quantity not greater than original quantity).</w:t>
      </w:r>
    </w:p>
    <w:p w14:paraId="1AB45789" w14:textId="23224FBB" w:rsidR="00725602" w:rsidRPr="00FD472D" w:rsidRDefault="00725602" w:rsidP="00725602">
      <w:pPr>
        <w:pStyle w:val="Heading1"/>
        <w:rPr>
          <w:sz w:val="24"/>
          <w:szCs w:val="24"/>
        </w:rPr>
      </w:pPr>
      <w:bookmarkStart w:id="18" w:name="_Toc185261642"/>
      <w:bookmarkStart w:id="19" w:name="_Toc194590603"/>
      <w:r>
        <w:rPr>
          <w:sz w:val="24"/>
          <w:szCs w:val="24"/>
        </w:rPr>
        <w:t xml:space="preserve">5 </w:t>
      </w:r>
      <w:r w:rsidRPr="00FD472D">
        <w:rPr>
          <w:sz w:val="24"/>
          <w:szCs w:val="24"/>
        </w:rPr>
        <w:t>Revision History</w:t>
      </w:r>
      <w:bookmarkEnd w:id="18"/>
      <w:bookmarkEnd w:id="19"/>
    </w:p>
    <w:tbl>
      <w:tblPr>
        <w:tblW w:w="9064" w:type="dxa"/>
        <w:tblInd w:w="279" w:type="dxa"/>
        <w:tblLayout w:type="fixed"/>
        <w:tblLook w:val="04A0" w:firstRow="1" w:lastRow="0" w:firstColumn="1" w:lastColumn="0" w:noHBand="0" w:noVBand="1"/>
      </w:tblPr>
      <w:tblGrid>
        <w:gridCol w:w="1069"/>
        <w:gridCol w:w="1334"/>
        <w:gridCol w:w="5102"/>
        <w:gridCol w:w="1559"/>
      </w:tblGrid>
      <w:tr w:rsidR="00725602" w14:paraId="69C6E889" w14:textId="77777777" w:rsidTr="009F0109">
        <w:trPr>
          <w:trHeight w:val="255"/>
        </w:trPr>
        <w:tc>
          <w:tcPr>
            <w:tcW w:w="1069" w:type="dxa"/>
            <w:tcBorders>
              <w:top w:val="single" w:sz="4" w:space="0" w:color="000000"/>
              <w:left w:val="single" w:sz="4" w:space="0" w:color="000000"/>
              <w:bottom w:val="single" w:sz="4" w:space="0" w:color="002060"/>
              <w:right w:val="single" w:sz="4" w:space="0" w:color="000000"/>
            </w:tcBorders>
            <w:shd w:val="clear" w:color="auto" w:fill="002060"/>
            <w:vAlign w:val="center"/>
            <w:hideMark/>
          </w:tcPr>
          <w:p w14:paraId="697623CA" w14:textId="77777777" w:rsidR="00725602" w:rsidRDefault="00725602" w:rsidP="007D5C97">
            <w:pPr>
              <w:pStyle w:val="NoSpacing"/>
              <w:spacing w:line="256" w:lineRule="auto"/>
              <w:jc w:val="center"/>
              <w:rPr>
                <w:rFonts w:ascii="Verdana" w:hAnsi="Verdana" w:cs="Verdana"/>
                <w:color w:val="FFFFFF"/>
              </w:rPr>
            </w:pPr>
            <w:r>
              <w:rPr>
                <w:rFonts w:ascii="Verdana" w:hAnsi="Verdana" w:cs="Verdana"/>
                <w:color w:val="FFFFFF"/>
              </w:rPr>
              <w:t>Version</w:t>
            </w:r>
          </w:p>
        </w:tc>
        <w:tc>
          <w:tcPr>
            <w:tcW w:w="1334" w:type="dxa"/>
            <w:tcBorders>
              <w:top w:val="single" w:sz="4" w:space="0" w:color="000000"/>
              <w:left w:val="single" w:sz="4" w:space="0" w:color="000000"/>
              <w:bottom w:val="single" w:sz="4" w:space="0" w:color="000000"/>
              <w:right w:val="single" w:sz="4" w:space="0" w:color="000000"/>
            </w:tcBorders>
            <w:shd w:val="clear" w:color="auto" w:fill="002060"/>
            <w:vAlign w:val="center"/>
            <w:hideMark/>
          </w:tcPr>
          <w:p w14:paraId="7447F012" w14:textId="77777777" w:rsidR="00725602" w:rsidRDefault="00725602" w:rsidP="007D5C97">
            <w:pPr>
              <w:pStyle w:val="NoSpacing"/>
              <w:spacing w:line="256" w:lineRule="auto"/>
              <w:jc w:val="center"/>
              <w:rPr>
                <w:rFonts w:ascii="Verdana" w:hAnsi="Verdana" w:cs="Verdana"/>
                <w:color w:val="FFFFFF"/>
              </w:rPr>
            </w:pPr>
            <w:r>
              <w:rPr>
                <w:rFonts w:ascii="Verdana" w:hAnsi="Verdana" w:cs="Verdana"/>
                <w:color w:val="FFFFFF"/>
              </w:rPr>
              <w:t>Previous version</w:t>
            </w:r>
          </w:p>
        </w:tc>
        <w:tc>
          <w:tcPr>
            <w:tcW w:w="5102" w:type="dxa"/>
            <w:tcBorders>
              <w:top w:val="single" w:sz="4" w:space="0" w:color="000000"/>
              <w:left w:val="single" w:sz="4" w:space="0" w:color="000000"/>
              <w:bottom w:val="single" w:sz="4" w:space="0" w:color="000000"/>
              <w:right w:val="single" w:sz="4" w:space="0" w:color="000000"/>
            </w:tcBorders>
            <w:shd w:val="clear" w:color="auto" w:fill="002060"/>
            <w:vAlign w:val="center"/>
            <w:hideMark/>
          </w:tcPr>
          <w:p w14:paraId="06D1CDC4" w14:textId="77777777" w:rsidR="00725602" w:rsidRDefault="00725602" w:rsidP="007D5C97">
            <w:pPr>
              <w:pStyle w:val="NoSpacing"/>
              <w:spacing w:line="256" w:lineRule="auto"/>
              <w:jc w:val="center"/>
              <w:rPr>
                <w:rFonts w:ascii="Verdana" w:hAnsi="Verdana" w:cs="Verdana"/>
                <w:color w:val="FFFFFF"/>
              </w:rPr>
            </w:pPr>
            <w:r>
              <w:rPr>
                <w:rFonts w:ascii="Verdana" w:hAnsi="Verdana" w:cs="Verdana"/>
                <w:color w:val="FFFFFF"/>
              </w:rPr>
              <w:t>Reason for revision</w:t>
            </w:r>
          </w:p>
        </w:tc>
        <w:tc>
          <w:tcPr>
            <w:tcW w:w="1559" w:type="dxa"/>
            <w:tcBorders>
              <w:top w:val="single" w:sz="4" w:space="0" w:color="000000"/>
              <w:left w:val="single" w:sz="4" w:space="0" w:color="000000"/>
              <w:bottom w:val="single" w:sz="4" w:space="0" w:color="000000"/>
              <w:right w:val="single" w:sz="4" w:space="0" w:color="000000"/>
            </w:tcBorders>
            <w:shd w:val="clear" w:color="auto" w:fill="002060"/>
            <w:vAlign w:val="center"/>
            <w:hideMark/>
          </w:tcPr>
          <w:p w14:paraId="39CF88FB" w14:textId="77777777" w:rsidR="00725602" w:rsidRDefault="00725602" w:rsidP="007D5C97">
            <w:pPr>
              <w:pStyle w:val="NoSpacing"/>
              <w:spacing w:line="256" w:lineRule="auto"/>
              <w:jc w:val="center"/>
              <w:rPr>
                <w:rFonts w:ascii="Verdana" w:hAnsi="Verdana" w:cs="Verdana"/>
                <w:color w:val="FFFFFF"/>
              </w:rPr>
            </w:pPr>
            <w:r>
              <w:rPr>
                <w:rFonts w:ascii="Verdana" w:hAnsi="Verdana" w:cs="Verdana"/>
                <w:color w:val="FFFFFF"/>
              </w:rPr>
              <w:t>Issued</w:t>
            </w:r>
          </w:p>
        </w:tc>
      </w:tr>
      <w:tr w:rsidR="0046477A" w14:paraId="5D12E68D" w14:textId="77777777" w:rsidTr="009F0109">
        <w:trPr>
          <w:trHeight w:val="255"/>
        </w:trPr>
        <w:tc>
          <w:tcPr>
            <w:tcW w:w="1069" w:type="dxa"/>
            <w:tcBorders>
              <w:top w:val="single" w:sz="4" w:space="0" w:color="002060"/>
              <w:left w:val="single" w:sz="4" w:space="0" w:color="002060"/>
              <w:bottom w:val="single" w:sz="4" w:space="0" w:color="002060"/>
              <w:right w:val="single" w:sz="4" w:space="0" w:color="002060"/>
            </w:tcBorders>
            <w:vAlign w:val="center"/>
            <w:hideMark/>
          </w:tcPr>
          <w:p w14:paraId="0ED3CA6E" w14:textId="77777777" w:rsidR="0046477A" w:rsidRDefault="0046477A" w:rsidP="0046477A">
            <w:pPr>
              <w:pStyle w:val="NoSpacing"/>
              <w:spacing w:line="256" w:lineRule="auto"/>
              <w:jc w:val="center"/>
              <w:rPr>
                <w:rFonts w:ascii="Verdana" w:hAnsi="Verdana" w:cs="Times New Roman"/>
                <w:color w:val="002060"/>
                <w:lang w:eastAsia="en-GB"/>
              </w:rPr>
            </w:pPr>
            <w:r>
              <w:rPr>
                <w:rFonts w:ascii="Verdana" w:hAnsi="Verdana" w:cs="Times New Roman"/>
                <w:color w:val="002060"/>
                <w:lang w:eastAsia="en-GB"/>
              </w:rPr>
              <w:t>1</w:t>
            </w:r>
          </w:p>
        </w:tc>
        <w:tc>
          <w:tcPr>
            <w:tcW w:w="1334" w:type="dxa"/>
            <w:tcBorders>
              <w:top w:val="single" w:sz="4" w:space="0" w:color="000000"/>
              <w:left w:val="single" w:sz="4" w:space="0" w:color="002060"/>
              <w:bottom w:val="single" w:sz="4" w:space="0" w:color="000000"/>
              <w:right w:val="single" w:sz="4" w:space="0" w:color="002060"/>
            </w:tcBorders>
            <w:vAlign w:val="center"/>
            <w:hideMark/>
          </w:tcPr>
          <w:p w14:paraId="6E099EB2" w14:textId="77777777" w:rsidR="0046477A" w:rsidRDefault="0046477A" w:rsidP="0046477A">
            <w:pPr>
              <w:pStyle w:val="NoSpacing"/>
              <w:spacing w:line="256" w:lineRule="auto"/>
              <w:jc w:val="center"/>
              <w:rPr>
                <w:rFonts w:ascii="Verdana" w:hAnsi="Verdana" w:cs="Times New Roman"/>
                <w:color w:val="002060"/>
                <w:lang w:eastAsia="en-GB"/>
              </w:rPr>
            </w:pPr>
            <w:r>
              <w:rPr>
                <w:rFonts w:ascii="Verdana" w:hAnsi="Verdana" w:cs="Times New Roman"/>
                <w:color w:val="002060"/>
                <w:lang w:eastAsia="en-GB"/>
              </w:rPr>
              <w:t>N/A</w:t>
            </w:r>
          </w:p>
        </w:tc>
        <w:tc>
          <w:tcPr>
            <w:tcW w:w="5102" w:type="dxa"/>
            <w:tcBorders>
              <w:top w:val="single" w:sz="4" w:space="0" w:color="000000"/>
              <w:left w:val="single" w:sz="4" w:space="0" w:color="002060"/>
              <w:bottom w:val="single" w:sz="4" w:space="0" w:color="000000"/>
              <w:right w:val="single" w:sz="4" w:space="0" w:color="000000"/>
            </w:tcBorders>
            <w:vAlign w:val="center"/>
            <w:hideMark/>
          </w:tcPr>
          <w:p w14:paraId="4CB12EA3" w14:textId="77777777" w:rsidR="0046477A" w:rsidRPr="005E53E2" w:rsidRDefault="0046477A" w:rsidP="0046477A">
            <w:pPr>
              <w:spacing w:after="0"/>
              <w:rPr>
                <w:sz w:val="24"/>
                <w:szCs w:val="24"/>
              </w:rPr>
            </w:pPr>
            <w:r w:rsidRPr="005E53E2">
              <w:rPr>
                <w:rFonts w:cs="Arial"/>
                <w:sz w:val="24"/>
                <w:szCs w:val="24"/>
              </w:rPr>
              <w:t>Automate the credit valuation process by integrating Credit Safe data and data from Finance Enterprise by adding a</w:t>
            </w:r>
            <w:r w:rsidRPr="005E53E2">
              <w:rPr>
                <w:rFonts w:eastAsia="Arial" w:cs="Arial"/>
                <w:sz w:val="24"/>
                <w:szCs w:val="24"/>
              </w:rPr>
              <w:t xml:space="preserve"> new sub-menu item "Customer Valuation" under the Customer menu in Finance enterprise as per the CC25-0367</w:t>
            </w:r>
          </w:p>
          <w:p w14:paraId="021A1079" w14:textId="759E15A4" w:rsidR="0046477A" w:rsidRDefault="0046477A" w:rsidP="0046477A">
            <w:pPr>
              <w:pStyle w:val="NoSpacing"/>
              <w:spacing w:line="256" w:lineRule="auto"/>
              <w:rPr>
                <w:rFonts w:ascii="Verdana" w:hAnsi="Verdana" w:cs="Times New Roman"/>
                <w:color w:val="002060"/>
                <w:lang w:eastAsia="en-GB"/>
              </w:rPr>
            </w:pPr>
          </w:p>
        </w:tc>
        <w:tc>
          <w:tcPr>
            <w:tcW w:w="1559" w:type="dxa"/>
            <w:tcBorders>
              <w:top w:val="single" w:sz="4" w:space="0" w:color="000000"/>
              <w:left w:val="single" w:sz="4" w:space="0" w:color="002060"/>
              <w:bottom w:val="single" w:sz="4" w:space="0" w:color="000000"/>
              <w:right w:val="single" w:sz="4" w:space="0" w:color="000000"/>
            </w:tcBorders>
            <w:vAlign w:val="center"/>
          </w:tcPr>
          <w:p w14:paraId="3CF6A489" w14:textId="56894125" w:rsidR="0046477A" w:rsidRDefault="0046477A" w:rsidP="0046477A">
            <w:pPr>
              <w:pStyle w:val="NoSpacing"/>
              <w:spacing w:line="256" w:lineRule="auto"/>
              <w:rPr>
                <w:rFonts w:ascii="Verdana" w:hAnsi="Verdana" w:cs="Times New Roman"/>
                <w:color w:val="002060"/>
                <w:lang w:eastAsia="en-GB"/>
              </w:rPr>
            </w:pPr>
            <w:r>
              <w:rPr>
                <w:rFonts w:ascii="Verdana" w:hAnsi="Verdana" w:cs="Times New Roman"/>
                <w:color w:val="002060"/>
                <w:lang w:eastAsia="en-GB"/>
              </w:rPr>
              <w:t>Jan 2026</w:t>
            </w:r>
          </w:p>
        </w:tc>
      </w:tr>
    </w:tbl>
    <w:p w14:paraId="6C377F72" w14:textId="77777777" w:rsidR="00725602" w:rsidRPr="00725602" w:rsidRDefault="00725602" w:rsidP="00725602">
      <w:pPr>
        <w:suppressAutoHyphens/>
        <w:spacing w:after="240" w:line="276" w:lineRule="auto"/>
        <w:jc w:val="both"/>
        <w:rPr>
          <w:rFonts w:cs="Verdana"/>
        </w:rPr>
      </w:pPr>
    </w:p>
    <w:sectPr w:rsidR="00725602" w:rsidRPr="00725602" w:rsidSect="00877C26">
      <w:headerReference w:type="default" r:id="rId11"/>
      <w:footerReference w:type="default" r:id="rId12"/>
      <w:pgSz w:w="11906" w:h="16838"/>
      <w:pgMar w:top="1440" w:right="1440" w:bottom="1440" w:left="1440" w:header="708"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D48CB" w14:textId="77777777" w:rsidR="001C3709" w:rsidRDefault="001C3709" w:rsidP="00F5343C">
      <w:pPr>
        <w:spacing w:after="0" w:line="240" w:lineRule="auto"/>
      </w:pPr>
      <w:r>
        <w:separator/>
      </w:r>
    </w:p>
  </w:endnote>
  <w:endnote w:type="continuationSeparator" w:id="0">
    <w:p w14:paraId="0278DEF6" w14:textId="77777777" w:rsidR="001C3709" w:rsidRDefault="001C3709" w:rsidP="00F53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189A" w14:textId="77777777" w:rsidR="00EA7C0B" w:rsidRPr="00006F18" w:rsidRDefault="00EA7C0B" w:rsidP="00EA7C0B">
    <w:pPr>
      <w:tabs>
        <w:tab w:val="center" w:pos="4550"/>
        <w:tab w:val="left" w:pos="5818"/>
      </w:tabs>
      <w:ind w:right="260"/>
      <w:jc w:val="right"/>
    </w:pPr>
    <w:r>
      <w:t xml:space="preserve">Page </w:t>
    </w:r>
    <w:r>
      <w:rPr>
        <w:b/>
        <w:bCs/>
      </w:rPr>
      <w:fldChar w:fldCharType="begin"/>
    </w:r>
    <w:r>
      <w:rPr>
        <w:b/>
        <w:bCs/>
      </w:rPr>
      <w:instrText xml:space="preserve"> PAGE  \* Arabic  \* MERGEFORMAT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9</w:t>
    </w:r>
    <w:r>
      <w:rPr>
        <w:b/>
        <w:bCs/>
      </w:rPr>
      <w:fldChar w:fldCharType="end"/>
    </w:r>
  </w:p>
  <w:p w14:paraId="6BC874C4" w14:textId="77777777" w:rsidR="00EA7C0B" w:rsidRDefault="00EA7C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675BA" w14:textId="77777777" w:rsidR="001C3709" w:rsidRDefault="001C3709" w:rsidP="00F5343C">
      <w:pPr>
        <w:spacing w:after="0" w:line="240" w:lineRule="auto"/>
      </w:pPr>
      <w:r>
        <w:separator/>
      </w:r>
    </w:p>
  </w:footnote>
  <w:footnote w:type="continuationSeparator" w:id="0">
    <w:p w14:paraId="125587E9" w14:textId="77777777" w:rsidR="001C3709" w:rsidRDefault="001C3709" w:rsidP="00F53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9B74F" w14:textId="77777777" w:rsidR="008F3666" w:rsidRDefault="008F3666" w:rsidP="008F3666">
    <w:pPr>
      <w:pStyle w:val="Header"/>
      <w:tabs>
        <w:tab w:val="right" w:pos="9072"/>
      </w:tabs>
      <w:rPr>
        <w:rFonts w:cs="Arial"/>
        <w:b/>
        <w:i/>
        <w:color w:val="000066"/>
      </w:rPr>
    </w:pPr>
    <w:r>
      <w:rPr>
        <w:rFonts w:cs="Arial"/>
        <w:b/>
        <w:i/>
        <w:color w:val="000066"/>
      </w:rPr>
      <w:t>Laxmico Limited</w:t>
    </w:r>
  </w:p>
  <w:p w14:paraId="133A3894" w14:textId="25ADE102" w:rsidR="008F3666" w:rsidRDefault="008F3666" w:rsidP="008F3666">
    <w:pPr>
      <w:pStyle w:val="Header"/>
      <w:tabs>
        <w:tab w:val="left" w:pos="2220"/>
      </w:tabs>
      <w:spacing w:after="240" w:line="276" w:lineRule="auto"/>
      <w:rPr>
        <w:rFonts w:cs="Arial"/>
        <w:b/>
        <w:color w:val="000066"/>
      </w:rPr>
    </w:pPr>
    <w:r>
      <w:rPr>
        <w:rFonts w:cs="Arial"/>
        <w:b/>
        <w:color w:val="000066"/>
      </w:rPr>
      <w:t xml:space="preserve">Design Specification </w:t>
    </w:r>
  </w:p>
  <w:p w14:paraId="35981358" w14:textId="28D41E75" w:rsidR="00F5343C" w:rsidRPr="003E152A" w:rsidRDefault="0046477A" w:rsidP="003E152A">
    <w:pPr>
      <w:pStyle w:val="Header"/>
      <w:tabs>
        <w:tab w:val="left" w:pos="2220"/>
        <w:tab w:val="left" w:pos="2690"/>
      </w:tabs>
      <w:spacing w:after="240"/>
      <w:rPr>
        <w:rFonts w:cs="Arial"/>
        <w:b/>
        <w:bCs/>
        <w:sz w:val="24"/>
        <w:szCs w:val="24"/>
      </w:rPr>
    </w:pPr>
    <w:r w:rsidRPr="0096717E">
      <w:rPr>
        <w:b/>
        <w:bCs/>
        <w:sz w:val="24"/>
        <w:szCs w:val="24"/>
      </w:rPr>
      <w:t>VMP/A8/001</w:t>
    </w:r>
    <w:r>
      <w:rPr>
        <w:b/>
        <w:bCs/>
        <w:sz w:val="24"/>
        <w:szCs w:val="24"/>
      </w:rPr>
      <w:t>3</w:t>
    </w:r>
    <w:r w:rsidRPr="0096717E">
      <w:rPr>
        <w:b/>
        <w:bCs/>
        <w:sz w:val="24"/>
        <w:szCs w:val="24"/>
      </w:rPr>
      <w:t>/0</w:t>
    </w:r>
    <w:r>
      <w:rPr>
        <w:b/>
        <w:bCs/>
        <w:sz w:val="24"/>
        <w:szCs w:val="24"/>
      </w:rPr>
      <w:t>9</w:t>
    </w:r>
    <w:r w:rsidRPr="0096717E">
      <w:rPr>
        <w:b/>
        <w:bCs/>
        <w:sz w:val="24"/>
        <w:szCs w:val="24"/>
      </w:rPr>
      <w:t>/V1</w:t>
    </w:r>
    <w:r>
      <w:rPr>
        <w:b/>
        <w:bCs/>
        <w:sz w:val="24"/>
        <w:szCs w:val="24"/>
      </w:rPr>
      <w:t>- B&amp;S Customer 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bullet"/>
      <w:lvlText w:val="-"/>
      <w:lvlJc w:val="left"/>
      <w:pPr>
        <w:tabs>
          <w:tab w:val="left" w:pos="0"/>
        </w:tabs>
        <w:ind w:left="720" w:hanging="360"/>
      </w:pPr>
      <w:rPr>
        <w:rFonts w:ascii="Calibri" w:hAnsi="Calibri" w:cs="Times New Roman"/>
        <w:b/>
        <w:sz w:val="22"/>
      </w:rPr>
    </w:lvl>
    <w:lvl w:ilvl="1">
      <w:start w:val="1"/>
      <w:numFmt w:val="none"/>
      <w:suff w:val="nothing"/>
      <w:lvlText w:val=""/>
      <w:lvlJc w:val="left"/>
      <w:pPr>
        <w:tabs>
          <w:tab w:val="left" w:pos="0"/>
        </w:tabs>
        <w:ind w:left="1080" w:hanging="360"/>
      </w:pPr>
      <w:rPr>
        <w:b/>
        <w:sz w:val="28"/>
      </w:rPr>
    </w:lvl>
    <w:lvl w:ilvl="2">
      <w:start w:val="1"/>
      <w:numFmt w:val="none"/>
      <w:suff w:val="nothing"/>
      <w:lvlText w:val=""/>
      <w:lvlJc w:val="left"/>
      <w:pPr>
        <w:tabs>
          <w:tab w:val="left" w:pos="0"/>
        </w:tabs>
        <w:ind w:left="1440" w:hanging="360"/>
      </w:pPr>
      <w:rPr>
        <w:b/>
      </w:rPr>
    </w:lvl>
    <w:lvl w:ilvl="3">
      <w:start w:val="1"/>
      <w:numFmt w:val="none"/>
      <w:suff w:val="nothing"/>
      <w:lvlText w:val=""/>
      <w:lvlJc w:val="left"/>
      <w:pPr>
        <w:tabs>
          <w:tab w:val="left" w:pos="0"/>
        </w:tabs>
        <w:ind w:left="1800" w:hanging="360"/>
      </w:pPr>
    </w:lvl>
    <w:lvl w:ilvl="4">
      <w:start w:val="1"/>
      <w:numFmt w:val="none"/>
      <w:suff w:val="nothing"/>
      <w:lvlText w:val=""/>
      <w:lvlJc w:val="left"/>
      <w:pPr>
        <w:tabs>
          <w:tab w:val="left" w:pos="0"/>
        </w:tabs>
        <w:ind w:left="2160" w:hanging="360"/>
      </w:pPr>
    </w:lvl>
    <w:lvl w:ilvl="5">
      <w:start w:val="1"/>
      <w:numFmt w:val="none"/>
      <w:suff w:val="nothing"/>
      <w:lvlText w:val=""/>
      <w:lvlJc w:val="left"/>
      <w:pPr>
        <w:tabs>
          <w:tab w:val="left" w:pos="0"/>
        </w:tabs>
        <w:ind w:left="2520" w:hanging="360"/>
      </w:pPr>
    </w:lvl>
    <w:lvl w:ilvl="6">
      <w:start w:val="1"/>
      <w:numFmt w:val="none"/>
      <w:suff w:val="nothing"/>
      <w:lvlText w:val=""/>
      <w:lvlJc w:val="left"/>
      <w:pPr>
        <w:tabs>
          <w:tab w:val="left" w:pos="0"/>
        </w:tabs>
        <w:ind w:left="2880" w:hanging="360"/>
      </w:pPr>
    </w:lvl>
    <w:lvl w:ilvl="7">
      <w:start w:val="1"/>
      <w:numFmt w:val="none"/>
      <w:suff w:val="nothing"/>
      <w:lvlText w:val=""/>
      <w:lvlJc w:val="left"/>
      <w:pPr>
        <w:tabs>
          <w:tab w:val="left" w:pos="0"/>
        </w:tabs>
        <w:ind w:left="3240" w:hanging="360"/>
      </w:pPr>
    </w:lvl>
    <w:lvl w:ilvl="8">
      <w:start w:val="1"/>
      <w:numFmt w:val="none"/>
      <w:suff w:val="nothing"/>
      <w:lvlText w:val=""/>
      <w:lvlJc w:val="left"/>
      <w:pPr>
        <w:tabs>
          <w:tab w:val="left" w:pos="0"/>
        </w:tabs>
        <w:ind w:left="3600" w:hanging="360"/>
      </w:pPr>
    </w:lvl>
  </w:abstractNum>
  <w:abstractNum w:abstractNumId="1" w15:restartNumberingAfterBreak="0">
    <w:nsid w:val="37950941"/>
    <w:multiLevelType w:val="multilevel"/>
    <w:tmpl w:val="837E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C4F00"/>
    <w:multiLevelType w:val="hybridMultilevel"/>
    <w:tmpl w:val="FB50BA48"/>
    <w:lvl w:ilvl="0" w:tplc="EC7250FE">
      <w:start w:val="1"/>
      <w:numFmt w:val="bullet"/>
      <w:lvlText w:val="•"/>
      <w:lvlJc w:val="left"/>
      <w:pPr>
        <w:ind w:left="720" w:hanging="360"/>
      </w:pPr>
    </w:lvl>
    <w:lvl w:ilvl="1" w:tplc="A8740C1C">
      <w:numFmt w:val="decimal"/>
      <w:lvlText w:val=""/>
      <w:lvlJc w:val="left"/>
    </w:lvl>
    <w:lvl w:ilvl="2" w:tplc="E16203CC">
      <w:numFmt w:val="decimal"/>
      <w:lvlText w:val=""/>
      <w:lvlJc w:val="left"/>
    </w:lvl>
    <w:lvl w:ilvl="3" w:tplc="0EC87E22">
      <w:numFmt w:val="decimal"/>
      <w:lvlText w:val=""/>
      <w:lvlJc w:val="left"/>
    </w:lvl>
    <w:lvl w:ilvl="4" w:tplc="4CF816CC">
      <w:numFmt w:val="decimal"/>
      <w:lvlText w:val=""/>
      <w:lvlJc w:val="left"/>
    </w:lvl>
    <w:lvl w:ilvl="5" w:tplc="D4009CF4">
      <w:numFmt w:val="decimal"/>
      <w:lvlText w:val=""/>
      <w:lvlJc w:val="left"/>
    </w:lvl>
    <w:lvl w:ilvl="6" w:tplc="A3406476">
      <w:numFmt w:val="decimal"/>
      <w:lvlText w:val=""/>
      <w:lvlJc w:val="left"/>
    </w:lvl>
    <w:lvl w:ilvl="7" w:tplc="8EF4A83E">
      <w:numFmt w:val="decimal"/>
      <w:lvlText w:val=""/>
      <w:lvlJc w:val="left"/>
    </w:lvl>
    <w:lvl w:ilvl="8" w:tplc="C100CBFE">
      <w:numFmt w:val="decimal"/>
      <w:lvlText w:val=""/>
      <w:lvlJc w:val="left"/>
    </w:lvl>
  </w:abstractNum>
  <w:abstractNum w:abstractNumId="3" w15:restartNumberingAfterBreak="0">
    <w:nsid w:val="40037B54"/>
    <w:multiLevelType w:val="multilevel"/>
    <w:tmpl w:val="4754C0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72EE77D1"/>
    <w:multiLevelType w:val="hybridMultilevel"/>
    <w:tmpl w:val="C7662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9835442">
    <w:abstractNumId w:val="3"/>
  </w:num>
  <w:num w:numId="2" w16cid:durableId="1706372745">
    <w:abstractNumId w:val="4"/>
  </w:num>
  <w:num w:numId="3" w16cid:durableId="1888372697">
    <w:abstractNumId w:val="0"/>
  </w:num>
  <w:num w:numId="4" w16cid:durableId="2117015964">
    <w:abstractNumId w:val="1"/>
  </w:num>
  <w:num w:numId="5" w16cid:durableId="18525734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3C"/>
    <w:rsid w:val="0001051F"/>
    <w:rsid w:val="00013DB5"/>
    <w:rsid w:val="000371D0"/>
    <w:rsid w:val="00056CAB"/>
    <w:rsid w:val="000617A0"/>
    <w:rsid w:val="00065C10"/>
    <w:rsid w:val="0009702E"/>
    <w:rsid w:val="000C74F2"/>
    <w:rsid w:val="000D3E37"/>
    <w:rsid w:val="000E32C3"/>
    <w:rsid w:val="000E335A"/>
    <w:rsid w:val="000E7E94"/>
    <w:rsid w:val="000F3D49"/>
    <w:rsid w:val="00110E54"/>
    <w:rsid w:val="0011258D"/>
    <w:rsid w:val="00125FE3"/>
    <w:rsid w:val="00146691"/>
    <w:rsid w:val="001511BA"/>
    <w:rsid w:val="00155460"/>
    <w:rsid w:val="001676FE"/>
    <w:rsid w:val="00174255"/>
    <w:rsid w:val="00182AA3"/>
    <w:rsid w:val="00192C9D"/>
    <w:rsid w:val="001A5AAA"/>
    <w:rsid w:val="001B79FD"/>
    <w:rsid w:val="001C3709"/>
    <w:rsid w:val="001D2A59"/>
    <w:rsid w:val="00204409"/>
    <w:rsid w:val="00223165"/>
    <w:rsid w:val="00253399"/>
    <w:rsid w:val="00274BB7"/>
    <w:rsid w:val="002942ED"/>
    <w:rsid w:val="002958BF"/>
    <w:rsid w:val="002A0EE7"/>
    <w:rsid w:val="002A4417"/>
    <w:rsid w:val="002A69B4"/>
    <w:rsid w:val="002F7C41"/>
    <w:rsid w:val="00311861"/>
    <w:rsid w:val="00311902"/>
    <w:rsid w:val="00322C4D"/>
    <w:rsid w:val="00323C92"/>
    <w:rsid w:val="00326053"/>
    <w:rsid w:val="00340153"/>
    <w:rsid w:val="00353477"/>
    <w:rsid w:val="00361EE8"/>
    <w:rsid w:val="003778DC"/>
    <w:rsid w:val="003C4281"/>
    <w:rsid w:val="003E0D6C"/>
    <w:rsid w:val="003E152A"/>
    <w:rsid w:val="003E3B70"/>
    <w:rsid w:val="003E4352"/>
    <w:rsid w:val="003F15B5"/>
    <w:rsid w:val="003F488E"/>
    <w:rsid w:val="003F7FCA"/>
    <w:rsid w:val="00410A5A"/>
    <w:rsid w:val="004262D7"/>
    <w:rsid w:val="004431F4"/>
    <w:rsid w:val="00463C8D"/>
    <w:rsid w:val="0046477A"/>
    <w:rsid w:val="004800C4"/>
    <w:rsid w:val="00485A1E"/>
    <w:rsid w:val="00495971"/>
    <w:rsid w:val="004A0592"/>
    <w:rsid w:val="004A1F41"/>
    <w:rsid w:val="004F359C"/>
    <w:rsid w:val="00506C38"/>
    <w:rsid w:val="00507F9B"/>
    <w:rsid w:val="00520C1E"/>
    <w:rsid w:val="00532E9B"/>
    <w:rsid w:val="00550901"/>
    <w:rsid w:val="00550BD7"/>
    <w:rsid w:val="0058109E"/>
    <w:rsid w:val="00596889"/>
    <w:rsid w:val="005B34F7"/>
    <w:rsid w:val="005C3E36"/>
    <w:rsid w:val="005C7BAE"/>
    <w:rsid w:val="00606674"/>
    <w:rsid w:val="00651D47"/>
    <w:rsid w:val="00663870"/>
    <w:rsid w:val="00692B74"/>
    <w:rsid w:val="006A5834"/>
    <w:rsid w:val="006B55E2"/>
    <w:rsid w:val="00706254"/>
    <w:rsid w:val="00707456"/>
    <w:rsid w:val="00725602"/>
    <w:rsid w:val="00727320"/>
    <w:rsid w:val="00730BB4"/>
    <w:rsid w:val="007417F1"/>
    <w:rsid w:val="00744F50"/>
    <w:rsid w:val="0076514B"/>
    <w:rsid w:val="00782931"/>
    <w:rsid w:val="0079090C"/>
    <w:rsid w:val="007A53AC"/>
    <w:rsid w:val="007B3DDE"/>
    <w:rsid w:val="007C726E"/>
    <w:rsid w:val="007D7F4A"/>
    <w:rsid w:val="007E01B9"/>
    <w:rsid w:val="007E4BA2"/>
    <w:rsid w:val="00837131"/>
    <w:rsid w:val="008463FF"/>
    <w:rsid w:val="00853F83"/>
    <w:rsid w:val="00861E73"/>
    <w:rsid w:val="00864590"/>
    <w:rsid w:val="00867895"/>
    <w:rsid w:val="00877C26"/>
    <w:rsid w:val="008B2EAC"/>
    <w:rsid w:val="008C32FC"/>
    <w:rsid w:val="008D505E"/>
    <w:rsid w:val="008F3666"/>
    <w:rsid w:val="00912840"/>
    <w:rsid w:val="009227D1"/>
    <w:rsid w:val="00925B2F"/>
    <w:rsid w:val="009304CF"/>
    <w:rsid w:val="0094016C"/>
    <w:rsid w:val="00963055"/>
    <w:rsid w:val="009A4211"/>
    <w:rsid w:val="009A4503"/>
    <w:rsid w:val="009C2C67"/>
    <w:rsid w:val="009D42C0"/>
    <w:rsid w:val="009D6CB7"/>
    <w:rsid w:val="009E05DC"/>
    <w:rsid w:val="009E33FC"/>
    <w:rsid w:val="009E42E1"/>
    <w:rsid w:val="009F0109"/>
    <w:rsid w:val="009F375B"/>
    <w:rsid w:val="00A05F9D"/>
    <w:rsid w:val="00A13B6A"/>
    <w:rsid w:val="00A33813"/>
    <w:rsid w:val="00A369CD"/>
    <w:rsid w:val="00A625D2"/>
    <w:rsid w:val="00A63740"/>
    <w:rsid w:val="00A813B4"/>
    <w:rsid w:val="00A834D3"/>
    <w:rsid w:val="00A923CE"/>
    <w:rsid w:val="00AA5A01"/>
    <w:rsid w:val="00AA616C"/>
    <w:rsid w:val="00AA7015"/>
    <w:rsid w:val="00B11A28"/>
    <w:rsid w:val="00B45F5F"/>
    <w:rsid w:val="00B51F1A"/>
    <w:rsid w:val="00B60972"/>
    <w:rsid w:val="00B645FA"/>
    <w:rsid w:val="00B700B9"/>
    <w:rsid w:val="00B86266"/>
    <w:rsid w:val="00B864BE"/>
    <w:rsid w:val="00BA322D"/>
    <w:rsid w:val="00BD4E44"/>
    <w:rsid w:val="00BF03E1"/>
    <w:rsid w:val="00BF7496"/>
    <w:rsid w:val="00C018D4"/>
    <w:rsid w:val="00C41E53"/>
    <w:rsid w:val="00C64E8E"/>
    <w:rsid w:val="00C92584"/>
    <w:rsid w:val="00C936E0"/>
    <w:rsid w:val="00CD2979"/>
    <w:rsid w:val="00CD4E61"/>
    <w:rsid w:val="00CD4FBD"/>
    <w:rsid w:val="00CE1D94"/>
    <w:rsid w:val="00CE2A2D"/>
    <w:rsid w:val="00D33812"/>
    <w:rsid w:val="00D41DF3"/>
    <w:rsid w:val="00D6427C"/>
    <w:rsid w:val="00D80A79"/>
    <w:rsid w:val="00D97663"/>
    <w:rsid w:val="00DA12C9"/>
    <w:rsid w:val="00DA72BC"/>
    <w:rsid w:val="00DD3DD1"/>
    <w:rsid w:val="00E020F9"/>
    <w:rsid w:val="00E31EC7"/>
    <w:rsid w:val="00E32F07"/>
    <w:rsid w:val="00E44F27"/>
    <w:rsid w:val="00E554D7"/>
    <w:rsid w:val="00E5643F"/>
    <w:rsid w:val="00E57405"/>
    <w:rsid w:val="00E63DA8"/>
    <w:rsid w:val="00E657AA"/>
    <w:rsid w:val="00E6726B"/>
    <w:rsid w:val="00EA7C0B"/>
    <w:rsid w:val="00EB7809"/>
    <w:rsid w:val="00ED1275"/>
    <w:rsid w:val="00ED797E"/>
    <w:rsid w:val="00EE050A"/>
    <w:rsid w:val="00EE489D"/>
    <w:rsid w:val="00F17859"/>
    <w:rsid w:val="00F3059E"/>
    <w:rsid w:val="00F306F9"/>
    <w:rsid w:val="00F3555D"/>
    <w:rsid w:val="00F5343C"/>
    <w:rsid w:val="00F85947"/>
    <w:rsid w:val="00F87946"/>
    <w:rsid w:val="00F87E2B"/>
    <w:rsid w:val="00F87EF3"/>
    <w:rsid w:val="00FC51F0"/>
    <w:rsid w:val="00FC7487"/>
    <w:rsid w:val="00FD21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A860B"/>
  <w15:chartTrackingRefBased/>
  <w15:docId w15:val="{D229DB75-AD1C-4FE6-803B-1F5B962D9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43C"/>
    <w:rPr>
      <w:rFonts w:ascii="Verdana" w:hAnsi="Verdana"/>
      <w:color w:val="002060"/>
    </w:rPr>
  </w:style>
  <w:style w:type="paragraph" w:styleId="Heading1">
    <w:name w:val="heading 1"/>
    <w:basedOn w:val="Normal"/>
    <w:next w:val="Normal"/>
    <w:link w:val="Heading1Char"/>
    <w:uiPriority w:val="9"/>
    <w:qFormat/>
    <w:rsid w:val="00F5343C"/>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F5343C"/>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F53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43C"/>
    <w:rPr>
      <w:rFonts w:ascii="Verdana" w:eastAsiaTheme="majorEastAsia" w:hAnsi="Verdana" w:cstheme="majorBidi"/>
      <w:b/>
      <w:color w:val="002060"/>
      <w:szCs w:val="40"/>
    </w:rPr>
  </w:style>
  <w:style w:type="character" w:customStyle="1" w:styleId="Heading2Char">
    <w:name w:val="Heading 2 Char"/>
    <w:basedOn w:val="DefaultParagraphFont"/>
    <w:link w:val="Heading2"/>
    <w:uiPriority w:val="9"/>
    <w:rsid w:val="00F5343C"/>
    <w:rPr>
      <w:rFonts w:ascii="Verdana" w:eastAsiaTheme="majorEastAsia" w:hAnsi="Verdana" w:cstheme="majorBidi"/>
      <w:b/>
      <w:color w:val="002060"/>
      <w:szCs w:val="32"/>
    </w:rPr>
  </w:style>
  <w:style w:type="character" w:customStyle="1" w:styleId="Heading3Char">
    <w:name w:val="Heading 3 Char"/>
    <w:basedOn w:val="DefaultParagraphFont"/>
    <w:link w:val="Heading3"/>
    <w:uiPriority w:val="9"/>
    <w:semiHidden/>
    <w:rsid w:val="00F53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43C"/>
    <w:rPr>
      <w:rFonts w:eastAsiaTheme="majorEastAsia" w:cstheme="majorBidi"/>
      <w:color w:val="272727" w:themeColor="text1" w:themeTint="D8"/>
    </w:rPr>
  </w:style>
  <w:style w:type="paragraph" w:styleId="Title">
    <w:name w:val="Title"/>
    <w:basedOn w:val="Normal"/>
    <w:next w:val="Normal"/>
    <w:link w:val="TitleChar"/>
    <w:uiPriority w:val="10"/>
    <w:qFormat/>
    <w:rsid w:val="00F53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43C"/>
    <w:pPr>
      <w:spacing w:before="160"/>
      <w:jc w:val="center"/>
    </w:pPr>
    <w:rPr>
      <w:i/>
      <w:iCs/>
      <w:color w:val="404040" w:themeColor="text1" w:themeTint="BF"/>
    </w:rPr>
  </w:style>
  <w:style w:type="character" w:customStyle="1" w:styleId="QuoteChar">
    <w:name w:val="Quote Char"/>
    <w:basedOn w:val="DefaultParagraphFont"/>
    <w:link w:val="Quote"/>
    <w:uiPriority w:val="29"/>
    <w:rsid w:val="00F5343C"/>
    <w:rPr>
      <w:i/>
      <w:iCs/>
      <w:color w:val="404040" w:themeColor="text1" w:themeTint="BF"/>
    </w:rPr>
  </w:style>
  <w:style w:type="paragraph" w:styleId="ListParagraph">
    <w:name w:val="List Paragraph"/>
    <w:basedOn w:val="Normal"/>
    <w:qFormat/>
    <w:rsid w:val="00F5343C"/>
    <w:pPr>
      <w:ind w:left="720"/>
      <w:contextualSpacing/>
    </w:pPr>
  </w:style>
  <w:style w:type="character" w:styleId="IntenseEmphasis">
    <w:name w:val="Intense Emphasis"/>
    <w:basedOn w:val="DefaultParagraphFont"/>
    <w:uiPriority w:val="21"/>
    <w:qFormat/>
    <w:rsid w:val="00F5343C"/>
    <w:rPr>
      <w:i/>
      <w:iCs/>
      <w:color w:val="2F5496" w:themeColor="accent1" w:themeShade="BF"/>
    </w:rPr>
  </w:style>
  <w:style w:type="paragraph" w:styleId="IntenseQuote">
    <w:name w:val="Intense Quote"/>
    <w:basedOn w:val="Normal"/>
    <w:next w:val="Normal"/>
    <w:link w:val="IntenseQuoteChar"/>
    <w:uiPriority w:val="30"/>
    <w:qFormat/>
    <w:rsid w:val="00F53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43C"/>
    <w:rPr>
      <w:i/>
      <w:iCs/>
      <w:color w:val="2F5496" w:themeColor="accent1" w:themeShade="BF"/>
    </w:rPr>
  </w:style>
  <w:style w:type="character" w:styleId="IntenseReference">
    <w:name w:val="Intense Reference"/>
    <w:basedOn w:val="DefaultParagraphFont"/>
    <w:uiPriority w:val="32"/>
    <w:qFormat/>
    <w:rsid w:val="00F5343C"/>
    <w:rPr>
      <w:b/>
      <w:bCs/>
      <w:smallCaps/>
      <w:color w:val="2F5496" w:themeColor="accent1" w:themeShade="BF"/>
      <w:spacing w:val="5"/>
    </w:rPr>
  </w:style>
  <w:style w:type="paragraph" w:styleId="Header">
    <w:name w:val="header"/>
    <w:basedOn w:val="Normal"/>
    <w:link w:val="HeaderChar"/>
    <w:unhideWhenUsed/>
    <w:qFormat/>
    <w:rsid w:val="00F5343C"/>
    <w:pPr>
      <w:tabs>
        <w:tab w:val="center" w:pos="4513"/>
        <w:tab w:val="right" w:pos="9026"/>
      </w:tabs>
      <w:spacing w:after="0" w:line="240" w:lineRule="auto"/>
    </w:pPr>
  </w:style>
  <w:style w:type="character" w:customStyle="1" w:styleId="HeaderChar">
    <w:name w:val="Header Char"/>
    <w:basedOn w:val="DefaultParagraphFont"/>
    <w:link w:val="Header"/>
    <w:qFormat/>
    <w:rsid w:val="00F5343C"/>
    <w:rPr>
      <w:rFonts w:ascii="Verdana" w:hAnsi="Verdana"/>
      <w:color w:val="002060"/>
    </w:rPr>
  </w:style>
  <w:style w:type="paragraph" w:styleId="Footer">
    <w:name w:val="footer"/>
    <w:basedOn w:val="Normal"/>
    <w:link w:val="FooterChar"/>
    <w:uiPriority w:val="99"/>
    <w:unhideWhenUsed/>
    <w:rsid w:val="00F534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343C"/>
    <w:rPr>
      <w:rFonts w:ascii="Verdana" w:hAnsi="Verdana"/>
      <w:color w:val="002060"/>
    </w:rPr>
  </w:style>
  <w:style w:type="paragraph" w:styleId="NoSpacing">
    <w:name w:val="No Spacing"/>
    <w:link w:val="NoSpacingChar"/>
    <w:qFormat/>
    <w:rsid w:val="00725602"/>
    <w:pPr>
      <w:spacing w:after="0" w:line="240" w:lineRule="auto"/>
    </w:pPr>
    <w:rPr>
      <w:rFonts w:ascii="Calibri" w:eastAsia="Times New Roman" w:hAnsi="Calibri" w:cs="Calibri"/>
      <w:kern w:val="0"/>
      <w:lang w:val="en-US"/>
      <w14:ligatures w14:val="none"/>
    </w:rPr>
  </w:style>
  <w:style w:type="character" w:customStyle="1" w:styleId="NoSpacingChar">
    <w:name w:val="No Spacing Char"/>
    <w:basedOn w:val="DefaultParagraphFont"/>
    <w:link w:val="NoSpacing"/>
    <w:qFormat/>
    <w:rsid w:val="00725602"/>
    <w:rPr>
      <w:rFonts w:ascii="Calibri" w:eastAsia="Times New Roman"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525533">
      <w:bodyDiv w:val="1"/>
      <w:marLeft w:val="0"/>
      <w:marRight w:val="0"/>
      <w:marTop w:val="0"/>
      <w:marBottom w:val="0"/>
      <w:divBdr>
        <w:top w:val="none" w:sz="0" w:space="0" w:color="auto"/>
        <w:left w:val="none" w:sz="0" w:space="0" w:color="auto"/>
        <w:bottom w:val="none" w:sz="0" w:space="0" w:color="auto"/>
        <w:right w:val="none" w:sz="0" w:space="0" w:color="auto"/>
      </w:divBdr>
    </w:div>
    <w:div w:id="1020545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6</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Santhosh</dc:creator>
  <cp:keywords/>
  <dc:description/>
  <cp:lastModifiedBy>Shiva Kottam</cp:lastModifiedBy>
  <cp:revision>24</cp:revision>
  <cp:lastPrinted>2025-10-23T09:49:00Z</cp:lastPrinted>
  <dcterms:created xsi:type="dcterms:W3CDTF">2025-10-24T08:37:00Z</dcterms:created>
  <dcterms:modified xsi:type="dcterms:W3CDTF">2026-01-08T15:26:00Z</dcterms:modified>
</cp:coreProperties>
</file>