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100" w:before="0"/>
        <w:jc w:val="center"/>
      </w:pPr>
      <w:r>
        <w:rPr>
          <w:rFonts w:ascii="Arial" w:cs="Arial" w:eastAsia="Arial" w:hAnsi="Arial"/>
          <w:color w:val="595959"/>
          <w:sz w:val="24"/>
          <w:szCs w:val="24"/>
        </w:rPr>
        <w:t xml:space="preserve">EE 243  —  Computer Vision  —  Spring 2026</w:t>
      </w:r>
    </w:p>
    <w:p>
      <w:pPr>
        <w:spacing w:after="240" w:before="0"/>
        <w:jc w:val="center"/>
      </w:pPr>
      <w:r>
        <w:rPr>
          <w:rFonts w:ascii="Arial" w:cs="Arial" w:eastAsia="Arial" w:hAnsi="Arial"/>
          <w:color w:val="595959"/>
          <w:sz w:val="24"/>
          <w:szCs w:val="24"/>
        </w:rPr>
        <w:t xml:space="preserve">Final Project Report</w:t>
      </w:r>
    </w:p>
    <w:p>
      <w:pPr>
        <w:pBdr>
          <w:top w:val="single" w:color="2E75B6" w:sz="12" w:space="8"/>
          <w:bottom w:val="single" w:color="2E75B6" w:sz="12" w:space="8"/>
        </w:pBdr>
        <w:spacing w:after="200" w:before="200"/>
        <w:jc w:val="center"/>
      </w:pPr>
      <w:r>
        <w:rPr>
          <w:rFonts w:ascii="Arial" w:cs="Arial" w:eastAsia="Arial" w:hAnsi="Arial"/>
          <w:b/>
          <w:bCs/>
          <w:color w:val="1F4E79"/>
          <w:sz w:val="40"/>
          <w:szCs w:val="40"/>
        </w:rPr>
        <w:t xml:space="preserve">DiffTrack: Repurposing Video Diffusion Models as Unsupervised Point Trackers</w:t>
      </w:r>
    </w:p>
    <w:p>
      <w:pPr>
        <w:spacing w:after="600" w:before="200"/>
        <w:jc w:val="center"/>
      </w:pPr>
      <w:r>
        <w:rPr>
          <w:rFonts w:ascii="Arial" w:cs="Arial" w:eastAsia="Arial" w:hAnsi="Arial"/>
          <w:i/>
          <w:iCs/>
          <w:color w:val="595959"/>
          <w:sz w:val="26"/>
          <w:szCs w:val="26"/>
        </w:rPr>
        <w:t xml:space="preserve">Strengths, Limitations, and Empirical Analysis of Attention-Based Tracking</w:t>
      </w:r>
    </w:p>
    <w:p>
      <w:pPr>
        <w:spacing w:after="80" w:before="0"/>
        <w:jc w:val="center"/>
      </w:pPr>
      <w:r>
        <w:rPr>
          <w:rFonts w:ascii="Arial" w:cs="Arial" w:eastAsia="Arial" w:hAnsi="Arial"/>
          <w:b/>
          <w:bCs/>
          <w:sz w:val="28"/>
          <w:szCs w:val="28"/>
        </w:rPr>
        <w:t xml:space="preserve">Sohum Dama</w:t>
      </w:r>
    </w:p>
    <w:p>
      <w:pPr>
        <w:spacing w:after="80" w:before="0"/>
        <w:jc w:val="center"/>
      </w:pPr>
      <w:r>
        <w:rPr>
          <w:rFonts w:ascii="Arial" w:cs="Arial" w:eastAsia="Arial" w:hAnsi="Arial"/>
          <w:color w:val="595959"/>
          <w:sz w:val="22"/>
          <w:szCs w:val="22"/>
        </w:rPr>
        <w:t xml:space="preserve">University of California, Riverside</w:t>
      </w:r>
    </w:p>
    <w:p>
      <w:pPr>
        <w:spacing w:after="80" w:before="0"/>
        <w:jc w:val="center"/>
      </w:pPr>
      <w:r>
        <w:rPr>
          <w:rFonts w:ascii="Arial" w:cs="Arial" w:eastAsia="Arial" w:hAnsi="Arial"/>
          <w:color w:val="2E75B6"/>
          <w:sz w:val="22"/>
          <w:szCs w:val="22"/>
        </w:rPr>
        <w:t xml:space="preserve">sdama009@ucr.edu</w:t>
      </w:r>
    </w:p>
    <w:p>
      <w:pPr>
        <w:spacing w:after="0" w:before="0"/>
        <w:jc w:val="center"/>
      </w:pPr>
      <w:r>
        <w:rPr>
          <w:rFonts w:ascii="Arial" w:cs="Arial" w:eastAsia="Arial" w:hAnsi="Arial"/>
          <w:color w:val="595959"/>
          <w:sz w:val="22"/>
          <w:szCs w:val="22"/>
        </w:rPr>
        <w:t xml:space="preserve">June 2026</w:t>
      </w:r>
    </w:p>
    <w:p>
      <w:r>
        <w:br w:type="page"/>
      </w:r>
    </w:p>
    <w:p>
      <w:pPr>
        <w:pStyle w:val="Heading1"/>
        <w:pBdr>
          <w:bottom w:val="single" w:color="2E75B6" w:sz="8" w:space="6"/>
        </w:pBdr>
        <w:spacing w:after="140" w:before="400"/>
      </w:pPr>
      <w:r>
        <w:rPr>
          <w:rFonts w:ascii="Arial" w:cs="Arial" w:eastAsia="Arial" w:hAnsi="Arial"/>
          <w:b/>
          <w:bCs/>
          <w:color w:val="1F4E79"/>
          <w:sz w:val="32"/>
          <w:szCs w:val="32"/>
        </w:rPr>
        <w:t xml:space="preserve">Abstract</w:t>
      </w:r>
    </w:p>
    <w:p>
      <w:pPr>
        <w:spacing w:after="140" w:before="0"/>
      </w:pPr>
      <w:r>
        <w:rPr>
          <w:rFonts w:ascii="Arial" w:cs="Arial" w:eastAsia="Arial" w:hAnsi="Arial"/>
          <w:sz w:val="22"/>
          <w:szCs w:val="22"/>
        </w:rPr>
        <w:t xml:space="preserve">This report presents a comprehensive analysis of </w:t>
      </w:r>
      <w:r>
        <w:rPr>
          <w:rFonts w:ascii="Arial" w:cs="Arial" w:eastAsia="Arial" w:hAnsi="Arial"/>
          <w:b/>
          <w:bCs/>
          <w:color w:val="000000"/>
          <w:sz w:val="22"/>
          <w:szCs w:val="22"/>
        </w:rPr>
        <w:t xml:space="preserve">DiffTrack</w:t>
      </w:r>
      <w:r>
        <w:rPr>
          <w:rFonts w:ascii="Arial" w:cs="Arial" w:eastAsia="Arial" w:hAnsi="Arial"/>
          <w:sz w:val="22"/>
          <w:szCs w:val="22"/>
        </w:rPr>
        <w:t xml:space="preserve"> (Zhang et al., ECCV 2024), a method that repurposes pre-trained video diffusion models for unsupervised visual point tracking. Using the UCR EE 243 GPU cluster (NVIDIA RTX A6000, 48 GB VRAM), we executed </w:t>
      </w:r>
      <w:r>
        <w:rPr>
          <w:rFonts w:ascii="Arial" w:cs="Arial" w:eastAsia="Arial" w:hAnsi="Arial"/>
          <w:b/>
          <w:bCs/>
          <w:color w:val="000000"/>
          <w:sz w:val="22"/>
          <w:szCs w:val="22"/>
        </w:rPr>
        <w:t xml:space="preserve">9 controlled experiments</w:t>
      </w:r>
      <w:r>
        <w:rPr>
          <w:rFonts w:ascii="Arial" w:cs="Arial" w:eastAsia="Arial" w:hAnsi="Arial"/>
          <w:sz w:val="22"/>
          <w:szCs w:val="22"/>
        </w:rPr>
        <w:t xml:space="preserve"> spanning parameter ablations and targeted limitation probes. Our key findings directly extend and in some cases contradict the paper's claims: (1) </w:t>
      </w:r>
      <w:r>
        <w:rPr>
          <w:rFonts w:ascii="Arial" w:cs="Arial" w:eastAsia="Arial" w:hAnsi="Arial"/>
          <w:b/>
          <w:bCs/>
          <w:color w:val="000000"/>
          <w:sz w:val="22"/>
          <w:szCs w:val="22"/>
        </w:rPr>
        <w:t xml:space="preserve">timestep t=10 achieves a 72% improvement</w:t>
      </w:r>
      <w:r>
        <w:rPr>
          <w:rFonts w:ascii="Arial" w:cs="Arial" w:eastAsia="Arial" w:hAnsi="Arial"/>
          <w:sz w:val="22"/>
          <w:szCs w:val="22"/>
        </w:rPr>
        <w:t xml:space="preserve"> over the paper's default t=49 (13.1 vs 47.0 delta_avg), revealing a previously unreported sweet spot; (2) </w:t>
      </w:r>
      <w:r>
        <w:rPr>
          <w:rFonts w:ascii="Arial" w:cs="Arial" w:eastAsia="Arial" w:hAnsi="Arial"/>
          <w:b/>
          <w:bCs/>
          <w:color w:val="000000"/>
          <w:sz w:val="22"/>
          <w:szCs w:val="22"/>
        </w:rPr>
        <w:t xml:space="preserve">timestep t=1 causes complete tracker failure</w:t>
      </w:r>
      <w:r>
        <w:rPr>
          <w:rFonts w:ascii="Arial" w:cs="Arial" w:eastAsia="Arial" w:hAnsi="Arial"/>
          <w:sz w:val="22"/>
          <w:szCs w:val="22"/>
        </w:rPr>
        <w:t xml:space="preserve"> (delta_avg = 0.0) across all videos, proving the method is fundamentally dependent on diffusion noise; (3) </w:t>
      </w:r>
      <w:r>
        <w:rPr>
          <w:rFonts w:ascii="Arial" w:cs="Arial" w:eastAsia="Arial" w:hAnsi="Arial"/>
          <w:b/>
          <w:bCs/>
          <w:color w:val="000000"/>
          <w:sz w:val="22"/>
          <w:szCs w:val="22"/>
        </w:rPr>
        <w:t xml:space="preserve">layer 5 outperforms the paper's recommended layer 17 by 34%</w:t>
      </w:r>
      <w:r>
        <w:rPr>
          <w:rFonts w:ascii="Arial" w:cs="Arial" w:eastAsia="Arial" w:hAnsi="Arial"/>
          <w:sz w:val="22"/>
          <w:szCs w:val="22"/>
        </w:rPr>
        <w:t xml:space="preserve"> (31.3 vs 47.0), showing shallow features are better for fine-grained point tracking; and (4) all configurations suffer </w:t>
      </w:r>
      <w:r>
        <w:rPr>
          <w:rFonts w:ascii="Arial" w:cs="Arial" w:eastAsia="Arial" w:hAnsi="Arial"/>
          <w:b/>
          <w:bCs/>
          <w:color w:val="000000"/>
          <w:sz w:val="22"/>
          <w:szCs w:val="22"/>
        </w:rPr>
        <w:t xml:space="preserve">catastrophic degradation</w:t>
      </w:r>
      <w:r>
        <w:rPr>
          <w:rFonts w:ascii="Arial" w:cs="Arial" w:eastAsia="Arial" w:hAnsi="Arial"/>
          <w:sz w:val="22"/>
          <w:szCs w:val="22"/>
        </w:rPr>
        <w:t xml:space="preserve"> over long frame distances (0.8 px at 1-frame gap vs 73.8 px at 16-frame gap), a 90x collapse. These findings provide actionable insight into the architectural constraints of attention-based tracking.</w:t>
      </w:r>
    </w:p>
    <w:p>
      <w:pPr>
        <w:spacing w:after="140" w:before="0"/>
      </w:pPr>
      <w:r>
        <w:t xml:space="preserve"/>
      </w:r>
    </w:p>
    <w:p>
      <w:pPr>
        <w:pStyle w:val="Heading1"/>
        <w:pBdr>
          <w:bottom w:val="single" w:color="2E75B6" w:sz="8" w:space="6"/>
        </w:pBdr>
        <w:spacing w:after="140" w:before="400"/>
      </w:pPr>
      <w:r>
        <w:rPr>
          <w:rFonts w:ascii="Arial" w:cs="Arial" w:eastAsia="Arial" w:hAnsi="Arial"/>
          <w:b/>
          <w:bCs/>
          <w:color w:val="1F4E79"/>
          <w:sz w:val="32"/>
          <w:szCs w:val="32"/>
        </w:rPr>
        <w:t xml:space="preserve">1.  Introduction</w:t>
      </w:r>
    </w:p>
    <w:p>
      <w:pPr>
        <w:spacing w:after="140" w:before="0"/>
      </w:pPr>
      <w:r>
        <w:rPr>
          <w:rFonts w:ascii="Arial" w:cs="Arial" w:eastAsia="Arial" w:hAnsi="Arial"/>
          <w:sz w:val="22"/>
          <w:szCs w:val="22"/>
        </w:rPr>
        <w:t xml:space="preserve">Visual object tracking is a foundational computer vision task: given the location of a target in the first frame of a video, find it in all subsequent frames. Traditional supervised trackers require large annotated datasets — thousands of hours of human labor drawing bounding boxes frame-by-frame. This limits how broadly these systems can be deployed.</w:t>
      </w:r>
    </w:p>
    <w:p>
      <w:pPr>
        <w:spacing w:after="140" w:before="0"/>
      </w:pPr>
      <w:r>
        <w:rPr>
          <w:rFonts w:ascii="Arial" w:cs="Arial" w:eastAsia="Arial" w:hAnsi="Arial"/>
          <w:sz w:val="22"/>
          <w:szCs w:val="22"/>
        </w:rPr>
        <w:t xml:space="preserve">A surprising discovery has emerged from the world of generative AI: large video diffusion models, trained purely to </w:t>
      </w:r>
      <w:r>
        <w:rPr>
          <w:rFonts w:ascii="Arial" w:cs="Arial" w:eastAsia="Arial" w:hAnsi="Arial"/>
          <w:i/>
          <w:iCs/>
          <w:sz w:val="22"/>
          <w:szCs w:val="22"/>
        </w:rPr>
        <w:t xml:space="preserve">generate</w:t>
      </w:r>
      <w:r>
        <w:rPr>
          <w:rFonts w:ascii="Arial" w:cs="Arial" w:eastAsia="Arial" w:hAnsi="Arial"/>
          <w:sz w:val="22"/>
          <w:szCs w:val="22"/>
        </w:rPr>
        <w:t xml:space="preserve"> video from text prompts, appear to have secretly learned to </w:t>
      </w:r>
      <w:r>
        <w:rPr>
          <w:rFonts w:ascii="Arial" w:cs="Arial" w:eastAsia="Arial" w:hAnsi="Arial"/>
          <w:i/>
          <w:iCs/>
          <w:sz w:val="22"/>
          <w:szCs w:val="22"/>
        </w:rPr>
        <w:t xml:space="preserve">understand</w:t>
      </w:r>
      <w:r>
        <w:rPr>
          <w:rFonts w:ascii="Arial" w:cs="Arial" w:eastAsia="Arial" w:hAnsi="Arial"/>
          <w:sz w:val="22"/>
          <w:szCs w:val="22"/>
        </w:rPr>
        <w:t xml:space="preserve"> where things are in video. </w:t>
      </w:r>
      <w:r>
        <w:rPr>
          <w:rFonts w:ascii="Arial" w:cs="Arial" w:eastAsia="Arial" w:hAnsi="Arial"/>
          <w:b/>
          <w:bCs/>
          <w:color w:val="000000"/>
          <w:sz w:val="22"/>
          <w:szCs w:val="22"/>
        </w:rPr>
        <w:t xml:space="preserve">DiffTrack</w:t>
      </w:r>
      <w:r>
        <w:rPr>
          <w:rFonts w:ascii="Arial" w:cs="Arial" w:eastAsia="Arial" w:hAnsi="Arial"/>
          <w:sz w:val="22"/>
          <w:szCs w:val="22"/>
        </w:rPr>
        <w:t xml:space="preserve"> is the paper that makes this explicit — it shows that the internal attention maps of a pre-trained video diffusion model (CogVideoX-2B) contain sufficient spatial correspondence information to track points across frames, with zero tracking supervision and zero fine-tuning.</w:t>
      </w:r>
    </w:p>
    <w:p>
      <w:pPr>
        <w:spacing w:after="140" w:before="0"/>
      </w:pPr>
      <w:r>
        <w:rPr>
          <w:rFonts w:ascii="Arial" w:cs="Arial" w:eastAsia="Arial" w:hAnsi="Arial"/>
          <w:sz w:val="22"/>
          <w:szCs w:val="22"/>
        </w:rPr>
        <w:t xml:space="preserve">This report documents our independent experimental analysis of DiffTrack, conducted on the UCR EE 243 HPC GPU cluster. We systematically tested the method's claimed strengths, then probed for failure modes with targeted experiments. We found results that both confirm and </w:t>
      </w:r>
      <w:r>
        <w:rPr>
          <w:rFonts w:ascii="Arial" w:cs="Arial" w:eastAsia="Arial" w:hAnsi="Arial"/>
          <w:b/>
          <w:bCs/>
          <w:color w:val="000000"/>
          <w:sz w:val="22"/>
          <w:szCs w:val="22"/>
        </w:rPr>
        <w:t xml:space="preserve">contradict</w:t>
      </w:r>
      <w:r>
        <w:rPr>
          <w:rFonts w:ascii="Arial" w:cs="Arial" w:eastAsia="Arial" w:hAnsi="Arial"/>
          <w:sz w:val="22"/>
          <w:szCs w:val="22"/>
        </w:rPr>
        <w:t xml:space="preserve"> the paper's claims — producing new insights not discussed in the original paper.</w:t>
      </w:r>
    </w:p>
    <w:p>
      <w:pPr>
        <w:spacing w:after="140" w:before="0"/>
      </w:pPr>
      <w:r>
        <w:rPr>
          <w:rFonts w:ascii="Arial" w:cs="Arial" w:eastAsia="Arial" w:hAnsi="Arial"/>
          <w:sz w:val="22"/>
          <w:szCs w:val="22"/>
        </w:rPr>
        <w:t xml:space="preserve">The rest of this report is structured as: Section 2 traces the research lineage. Section 3 describes the method. Section 4 covers our experimental setup. Section 5 presents Part A results (parameter study). Section 6 presents Part B results (limitations). Section 7 analyzes attention mechanism data. Section 8 discusses what these findings mean. Section 9 concludes.</w:t>
      </w:r>
    </w:p>
    <w:p>
      <w:pPr>
        <w:spacing w:after="140" w:before="0"/>
      </w:pPr>
      <w:r>
        <w:t xml:space="preserve"/>
      </w:r>
    </w:p>
    <w:p>
      <w:pPr>
        <w:pStyle w:val="Heading1"/>
        <w:pBdr>
          <w:bottom w:val="single" w:color="2E75B6" w:sz="8" w:space="6"/>
        </w:pBdr>
        <w:spacing w:after="140" w:before="400"/>
      </w:pPr>
      <w:r>
        <w:rPr>
          <w:rFonts w:ascii="Arial" w:cs="Arial" w:eastAsia="Arial" w:hAnsi="Arial"/>
          <w:b/>
          <w:bCs/>
          <w:color w:val="1F4E79"/>
          <w:sz w:val="32"/>
          <w:szCs w:val="32"/>
        </w:rPr>
        <w:t xml:space="preserve">2.  Research Lineage</w:t>
      </w:r>
    </w:p>
    <w:p>
      <w:pPr>
        <w:pStyle w:val="Heading2"/>
        <w:spacing w:after="100" w:before="300"/>
      </w:pPr>
      <w:r>
        <w:rPr>
          <w:rFonts w:ascii="Arial" w:cs="Arial" w:eastAsia="Arial" w:hAnsi="Arial"/>
          <w:b/>
          <w:bCs/>
          <w:color w:val="2E75B6"/>
          <w:sz w:val="26"/>
          <w:szCs w:val="26"/>
        </w:rPr>
        <w:t xml:space="preserve">2.1  The Unsupervised Tracking Thread</w:t>
      </w:r>
    </w:p>
    <w:p>
      <w:pPr>
        <w:spacing w:after="140" w:before="0"/>
      </w:pPr>
      <w:r>
        <w:rPr>
          <w:rFonts w:ascii="Arial" w:cs="Arial" w:eastAsia="Arial" w:hAnsi="Arial"/>
          <w:sz w:val="22"/>
          <w:szCs w:val="22"/>
        </w:rPr>
        <w:t xml:space="preserve">DiffTrack is the latest step in a 5-year progression of methods trying to do tracking without labeled data: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060"/>
        <w:gridCol w:w="3400"/>
      </w:tblGrid>
      <w:tr>
        <w:trPr>
          <w:tblHeader/>
        </w:trPr>
        <w:tc>
          <w:tcPr>
            <w:tcW w:type="dxa" w:w="11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Year</w:t>
            </w:r>
          </w:p>
        </w:tc>
        <w:tc>
          <w:tcPr>
            <w:tcW w:type="dxa" w:w="18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Method</w:t>
            </w:r>
          </w:p>
        </w:tc>
        <w:tc>
          <w:tcPr>
            <w:tcW w:type="dxa" w:w="306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Key Idea</w:t>
            </w:r>
          </w:p>
        </w:tc>
        <w:tc>
          <w:tcPr>
            <w:tcW w:type="dxa" w:w="34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What It Added</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2019</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UDT</w:t>
            </w:r>
          </w:p>
        </w:tc>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Self-supervised Siamese network</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Eliminated need for labeled data</w:t>
            </w:r>
          </w:p>
        </w:tc>
      </w:tr>
      <w:tr>
        <w:tc>
          <w:tcPr>
            <w:tcW w:type="dxa" w:w="11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2020</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s²SiamFC</w:t>
            </w:r>
          </w:p>
        </w:tc>
        <w:tc>
          <w:tcPr>
            <w:tcW w:type="dxa" w:w="30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Cycle-consistent self-supervision</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Reduced temporal drift</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USOT</w:t>
            </w:r>
          </w:p>
        </w:tc>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Spatio-temporal memory</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Improved long-sequence coherence</w:t>
            </w:r>
          </w:p>
        </w:tc>
      </w:tr>
      <w:tr>
        <w:tc>
          <w:tcPr>
            <w:tcW w:type="dxa" w:w="11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2021</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LUDT+</w:t>
            </w:r>
          </w:p>
        </w:tc>
        <w:tc>
          <w:tcPr>
            <w:tcW w:type="dxa" w:w="30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Deep unsupervised features</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Better object discriminability</w:t>
            </w:r>
          </w:p>
        </w:tc>
      </w:tr>
      <w:tr>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2022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ULAST</w:t>
            </w:r>
          </w:p>
        </w:tc>
        <w:tc>
          <w:tcPr>
            <w:tcW w:type="dxa" w:w="30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Siamese tracking loss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Sharper boundary localization</w:t>
            </w:r>
          </w:p>
        </w:tc>
      </w:tr>
      <w:tr>
        <w:tc>
          <w:tcPr>
            <w:tcW w:type="dxa" w:w="11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2024</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DiffTrack ★</w:t>
            </w:r>
          </w:p>
        </w:tc>
        <w:tc>
          <w:tcPr>
            <w:tcW w:type="dxa" w:w="30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Diffusion attention as tracker</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Zero labels, zero training</w:t>
            </w:r>
          </w:p>
        </w:tc>
      </w:tr>
    </w:tbl>
    <w:p>
      <w:pPr>
        <w:spacing w:after="160" w:before="0"/>
      </w:pPr>
      <w:r>
        <w:t xml:space="preserve"/>
      </w:r>
    </w:p>
    <w:p>
      <w:pPr>
        <w:pStyle w:val="Heading2"/>
        <w:spacing w:after="100" w:before="300"/>
      </w:pPr>
      <w:r>
        <w:rPr>
          <w:rFonts w:ascii="Arial" w:cs="Arial" w:eastAsia="Arial" w:hAnsi="Arial"/>
          <w:b/>
          <w:bCs/>
          <w:color w:val="2E75B6"/>
          <w:sz w:val="26"/>
          <w:szCs w:val="26"/>
        </w:rPr>
        <w:t xml:space="preserve">2.2  The Diffusion Repurposing Thread</w:t>
      </w:r>
    </w:p>
    <w:p>
      <w:pPr>
        <w:spacing w:after="140" w:before="0"/>
      </w:pPr>
      <w:r>
        <w:rPr>
          <w:rFonts w:ascii="Arial" w:cs="Arial" w:eastAsia="Arial" w:hAnsi="Arial"/>
          <w:sz w:val="22"/>
          <w:szCs w:val="22"/>
        </w:rPr>
        <w:t xml:space="preserve">Simultaneously, researchers discovered that generative diffusion models contain spatially meaningful representations:</w:t>
      </w:r>
    </w:p>
    <w:p>
      <w:pPr>
        <w:spacing w:after="60" w:before="0"/>
      </w:pPr>
      <w:r>
        <w:t xml:space="preserve"/>
      </w:r>
    </w:p>
    <w:p>
      <w:pPr>
        <w:pStyle w:val="ListParagraph"/>
        <w:numPr>
          <w:ilvl w:val="0"/>
          <w:numId w:val="2"/>
        </w:numPr>
        <w:spacing w:after="50" w:before="50"/>
      </w:pPr>
      <w:r>
        <w:rPr>
          <w:rFonts w:ascii="Arial" w:cs="Arial" w:eastAsia="Arial" w:hAnsi="Arial"/>
          <w:b/>
          <w:bCs/>
          <w:color w:val="000000"/>
          <w:sz w:val="22"/>
          <w:szCs w:val="22"/>
        </w:rPr>
        <w:t xml:space="preserve">Latent Diffusion Models (Rombach et al., CVPR 2022): </w:t>
      </w:r>
      <w:r>
        <w:rPr>
          <w:rFonts w:ascii="Arial" w:cs="Arial" w:eastAsia="Arial" w:hAnsi="Arial"/>
          <w:sz w:val="22"/>
          <w:szCs w:val="22"/>
        </w:rPr>
        <w:t xml:space="preserve">Established the latent diffusion framework with cross-attention text conditioning. This is the architecture DiffTrack builds on.</w:t>
      </w:r>
    </w:p>
    <w:p>
      <w:pPr>
        <w:pStyle w:val="ListParagraph"/>
        <w:numPr>
          <w:ilvl w:val="0"/>
          <w:numId w:val="2"/>
        </w:numPr>
        <w:spacing w:after="50" w:before="50"/>
      </w:pPr>
      <w:r>
        <w:rPr>
          <w:rFonts w:ascii="Arial" w:cs="Arial" w:eastAsia="Arial" w:hAnsi="Arial"/>
          <w:b/>
          <w:bCs/>
          <w:color w:val="000000"/>
          <w:sz w:val="22"/>
          <w:szCs w:val="22"/>
        </w:rPr>
        <w:t xml:space="preserve">Prompt-to-Prompt (Hertz et al., 2022): </w:t>
      </w:r>
      <w:r>
        <w:rPr>
          <w:rFonts w:ascii="Arial" w:cs="Arial" w:eastAsia="Arial" w:hAnsi="Arial"/>
          <w:sz w:val="22"/>
          <w:szCs w:val="22"/>
        </w:rPr>
        <w:t xml:space="preserve">Proved cross-attention maps spatially control which image regions correspond to which text tokens. First evidence that attention encodes location.</w:t>
      </w:r>
    </w:p>
    <w:p>
      <w:pPr>
        <w:pStyle w:val="ListParagraph"/>
        <w:numPr>
          <w:ilvl w:val="0"/>
          <w:numId w:val="2"/>
        </w:numPr>
        <w:spacing w:after="50" w:before="50"/>
      </w:pPr>
      <w:r>
        <w:rPr>
          <w:rFonts w:ascii="Arial" w:cs="Arial" w:eastAsia="Arial" w:hAnsi="Arial"/>
          <w:b/>
          <w:bCs/>
          <w:color w:val="000000"/>
          <w:sz w:val="22"/>
          <w:szCs w:val="22"/>
        </w:rPr>
        <w:t xml:space="preserve">SLiMe (Khani et al., 2023): </w:t>
      </w:r>
      <w:r>
        <w:rPr>
          <w:rFonts w:ascii="Arial" w:cs="Arial" w:eastAsia="Arial" w:hAnsi="Arial"/>
          <w:sz w:val="22"/>
          <w:szCs w:val="22"/>
        </w:rPr>
        <w:t xml:space="preserve">Used diffusion cross-attention for segmentation without any segmentation training. Proved spatial signal was task-transferable beyond generation.</w:t>
      </w:r>
    </w:p>
    <w:p>
      <w:pPr>
        <w:pStyle w:val="ListParagraph"/>
        <w:numPr>
          <w:ilvl w:val="0"/>
          <w:numId w:val="2"/>
        </w:numPr>
        <w:spacing w:after="50" w:before="50"/>
      </w:pPr>
      <w:r>
        <w:rPr>
          <w:rFonts w:ascii="Arial" w:cs="Arial" w:eastAsia="Arial" w:hAnsi="Arial"/>
          <w:b/>
          <w:bCs/>
          <w:color w:val="000000"/>
          <w:sz w:val="22"/>
          <w:szCs w:val="22"/>
        </w:rPr>
        <w:t xml:space="preserve">Emergent Correspondence (Tang et al., NeurIPS 2023): </w:t>
      </w:r>
      <w:r>
        <w:rPr>
          <w:rFonts w:ascii="Arial" w:cs="Arial" w:eastAsia="Arial" w:hAnsi="Arial"/>
          <w:sz w:val="22"/>
          <w:szCs w:val="22"/>
        </w:rPr>
        <w:t xml:space="preserve">Showed diffusion features encode correspondence between related scenes — directly inspiring DiffTrack's tracking application.</w:t>
      </w:r>
    </w:p>
    <w:p>
      <w:pPr>
        <w:pStyle w:val="ListParagraph"/>
        <w:numPr>
          <w:ilvl w:val="0"/>
          <w:numId w:val="2"/>
        </w:numPr>
        <w:spacing w:after="50" w:before="50"/>
      </w:pPr>
      <w:r>
        <w:rPr>
          <w:rFonts w:ascii="Arial" w:cs="Arial" w:eastAsia="Arial" w:hAnsi="Arial"/>
          <w:b/>
          <w:bCs/>
          <w:color w:val="000000"/>
          <w:sz w:val="22"/>
          <w:szCs w:val="22"/>
        </w:rPr>
        <w:t xml:space="preserve">DiffTrack (Zhang et al., ECCV 2024): </w:t>
      </w:r>
      <w:r>
        <w:rPr>
          <w:rFonts w:ascii="Arial" w:cs="Arial" w:eastAsia="Arial" w:hAnsi="Arial"/>
          <w:sz w:val="22"/>
          <w:szCs w:val="22"/>
        </w:rPr>
        <w:t xml:space="preserve">Synthesizes both threads: uses CogVideoX video diffusion attention for point tracking. Zero tracking labels required.</w:t>
      </w:r>
    </w:p>
    <w:p>
      <w:pPr>
        <w:spacing w:after="140" w:before="0"/>
      </w:pPr>
      <w:r>
        <w:t xml:space="preserve"/>
      </w:r>
    </w:p>
    <w:p>
      <w:pPr>
        <w:pStyle w:val="Heading1"/>
        <w:pBdr>
          <w:bottom w:val="single" w:color="2E75B6" w:sz="8" w:space="6"/>
        </w:pBdr>
        <w:spacing w:after="140" w:before="400"/>
      </w:pPr>
      <w:r>
        <w:rPr>
          <w:rFonts w:ascii="Arial" w:cs="Arial" w:eastAsia="Arial" w:hAnsi="Arial"/>
          <w:b/>
          <w:bCs/>
          <w:color w:val="1F4E79"/>
          <w:sz w:val="32"/>
          <w:szCs w:val="32"/>
        </w:rPr>
        <w:t xml:space="preserve">3.  Method Description</w:t>
      </w:r>
    </w:p>
    <w:p>
      <w:pPr>
        <w:pStyle w:val="Heading2"/>
        <w:spacing w:after="100" w:before="300"/>
      </w:pPr>
      <w:r>
        <w:rPr>
          <w:rFonts w:ascii="Arial" w:cs="Arial" w:eastAsia="Arial" w:hAnsi="Arial"/>
          <w:b/>
          <w:bCs/>
          <w:color w:val="2E75B6"/>
          <w:sz w:val="26"/>
          <w:szCs w:val="26"/>
        </w:rPr>
        <w:t xml:space="preserve">3.1  Core Insight (Plain English)</w:t>
      </w:r>
    </w:p>
    <w:p>
      <w:pPr>
        <w:spacing w:after="140" w:before="0"/>
      </w:pPr>
      <w:r>
        <w:rPr>
          <w:rFonts w:ascii="Arial" w:cs="Arial" w:eastAsia="Arial" w:hAnsi="Arial"/>
          <w:sz w:val="22"/>
          <w:szCs w:val="22"/>
        </w:rPr>
        <w:t xml:space="preserve">When CogVideoX generates a video of, say, a cyclist, it must figure out where the legs go in each frame. To do this, its internal transformer layers build attention maps that connect each spatial location in one frame to corresponding locations in other frames. </w:t>
      </w:r>
      <w:r>
        <w:rPr>
          <w:rFonts w:ascii="Arial" w:cs="Arial" w:eastAsia="Arial" w:hAnsi="Arial"/>
          <w:b/>
          <w:bCs/>
          <w:color w:val="000000"/>
          <w:sz w:val="22"/>
          <w:szCs w:val="22"/>
        </w:rPr>
        <w:t xml:space="preserve">DiffTrack hijacks this mechanism</w:t>
      </w:r>
      <w:r>
        <w:rPr>
          <w:rFonts w:ascii="Arial" w:cs="Arial" w:eastAsia="Arial" w:hAnsi="Arial"/>
          <w:sz w:val="22"/>
          <w:szCs w:val="22"/>
        </w:rPr>
        <w:t xml:space="preserve">: instead of using the attention maps to guide generation, it reads them out as tracking predictions.</w:t>
      </w:r>
    </w:p>
    <w:p>
      <w:pPr>
        <w:spacing w:after="140" w:before="0"/>
      </w:pPr>
      <w:r>
        <w:rPr>
          <w:rFonts w:ascii="Arial" w:cs="Arial" w:eastAsia="Arial" w:hAnsi="Arial"/>
          <w:sz w:val="22"/>
          <w:szCs w:val="22"/>
        </w:rPr>
        <w:t xml:space="preserve">The critical ingredient is </w:t>
      </w:r>
      <w:r>
        <w:rPr>
          <w:rFonts w:ascii="Arial" w:cs="Arial" w:eastAsia="Arial" w:hAnsi="Arial"/>
          <w:b/>
          <w:bCs/>
          <w:color w:val="000000"/>
          <w:sz w:val="22"/>
          <w:szCs w:val="22"/>
        </w:rPr>
        <w:t xml:space="preserve">noise</w:t>
      </w:r>
      <w:r>
        <w:rPr>
          <w:rFonts w:ascii="Arial" w:cs="Arial" w:eastAsia="Arial" w:hAnsi="Arial"/>
          <w:sz w:val="22"/>
          <w:szCs w:val="22"/>
        </w:rPr>
        <w:t xml:space="preserve">. The diffusion model only activates its cross-frame correspondence mechanism when processing noisy latents — this is how denoising works. If you give it a clean latent (no noise), there is nothing to denoise and the correspondence mechanism goes dormant. As our experiments confirm, this causes complete tracker failure at t=1.</w:t>
      </w:r>
    </w:p>
    <w:p>
      <w:pPr>
        <w:pStyle w:val="Heading2"/>
        <w:spacing w:after="100" w:before="300"/>
      </w:pPr>
      <w:r>
        <w:rPr>
          <w:rFonts w:ascii="Arial" w:cs="Arial" w:eastAsia="Arial" w:hAnsi="Arial"/>
          <w:b/>
          <w:bCs/>
          <w:color w:val="2E75B6"/>
          <w:sz w:val="26"/>
          <w:szCs w:val="26"/>
        </w:rPr>
        <w:t xml:space="preserve">3.2  Step-by-Step Pipeline</w:t>
      </w:r>
    </w:p>
    <w:p>
      <w:pPr>
        <w:spacing w:after="60" w:before="0"/>
      </w:pPr>
      <w:r>
        <w:t xml:space="preserve"/>
      </w:r>
    </w:p>
    <w:p>
      <w:pPr>
        <w:pStyle w:val="ListParagraph"/>
        <w:numPr>
          <w:ilvl w:val="0"/>
          <w:numId w:val="3"/>
        </w:numPr>
        <w:spacing w:after="50" w:before="50"/>
      </w:pPr>
      <w:r>
        <w:rPr>
          <w:rFonts w:ascii="Arial" w:cs="Arial" w:eastAsia="Arial" w:hAnsi="Arial"/>
          <w:b/>
          <w:bCs/>
          <w:color w:val="000000"/>
          <w:sz w:val="22"/>
          <w:szCs w:val="22"/>
        </w:rPr>
        <w:t xml:space="preserve">Input: </w:t>
      </w:r>
      <w:r>
        <w:rPr>
          <w:rFonts w:ascii="Arial" w:cs="Arial" w:eastAsia="Arial" w:hAnsi="Arial"/>
          <w:sz w:val="22"/>
          <w:szCs w:val="22"/>
        </w:rPr>
        <w:t xml:space="preserve">A video clip of N frames + a query point (x, y) to track from frame 0.</w:t>
      </w:r>
    </w:p>
    <w:p>
      <w:pPr>
        <w:pStyle w:val="ListParagraph"/>
        <w:numPr>
          <w:ilvl w:val="0"/>
          <w:numId w:val="3"/>
        </w:numPr>
        <w:spacing w:after="50" w:before="50"/>
      </w:pPr>
      <w:r>
        <w:rPr>
          <w:rFonts w:ascii="Arial" w:cs="Arial" w:eastAsia="Arial" w:hAnsi="Arial"/>
          <w:b/>
          <w:bCs/>
          <w:color w:val="000000"/>
          <w:sz w:val="22"/>
          <w:szCs w:val="22"/>
        </w:rPr>
        <w:t xml:space="preserve">3D VAE Encoding: </w:t>
      </w:r>
      <w:r>
        <w:rPr>
          <w:rFonts w:ascii="Arial" w:cs="Arial" w:eastAsia="Arial" w:hAnsi="Arial"/>
          <w:sz w:val="22"/>
          <w:szCs w:val="22"/>
        </w:rPr>
        <w:t xml:space="preserve">All frames compressed into a latent representation using CogVideoX's variational autoencoder.</w:t>
      </w:r>
    </w:p>
    <w:p>
      <w:pPr>
        <w:pStyle w:val="ListParagraph"/>
        <w:numPr>
          <w:ilvl w:val="0"/>
          <w:numId w:val="3"/>
        </w:numPr>
        <w:spacing w:after="50" w:before="50"/>
      </w:pPr>
      <w:r>
        <w:rPr>
          <w:rFonts w:ascii="Arial" w:cs="Arial" w:eastAsia="Arial" w:hAnsi="Arial"/>
          <w:b/>
          <w:bCs/>
          <w:color w:val="000000"/>
          <w:sz w:val="22"/>
          <w:szCs w:val="22"/>
        </w:rPr>
        <w:t xml:space="preserve">Noise Injection at Timestep T: </w:t>
      </w:r>
      <w:r>
        <w:rPr>
          <w:rFonts w:ascii="Arial" w:cs="Arial" w:eastAsia="Arial" w:hAnsi="Arial"/>
          <w:sz w:val="22"/>
          <w:szCs w:val="22"/>
        </w:rPr>
        <w:t xml:space="preserve">Gaussian noise added at a fixed timestep T. This activates the denoising cross-attention mechanism.</w:t>
      </w:r>
    </w:p>
    <w:p>
      <w:pPr>
        <w:pStyle w:val="ListParagraph"/>
        <w:numPr>
          <w:ilvl w:val="0"/>
          <w:numId w:val="3"/>
        </w:numPr>
        <w:spacing w:after="50" w:before="50"/>
      </w:pPr>
      <w:r>
        <w:rPr>
          <w:rFonts w:ascii="Arial" w:cs="Arial" w:eastAsia="Arial" w:hAnsi="Arial"/>
          <w:b/>
          <w:bCs/>
          <w:color w:val="000000"/>
          <w:sz w:val="22"/>
          <w:szCs w:val="22"/>
        </w:rPr>
        <w:t xml:space="preserve">CogVideoX Forward Pass: </w:t>
      </w:r>
      <w:r>
        <w:rPr>
          <w:rFonts w:ascii="Arial" w:cs="Arial" w:eastAsia="Arial" w:hAnsi="Arial"/>
          <w:sz w:val="22"/>
          <w:szCs w:val="22"/>
        </w:rPr>
        <w:t xml:space="preserve">Noisy latent passes through 42 transformer layers. A hook captures attention maps at chosen layer L.</w:t>
      </w:r>
    </w:p>
    <w:p>
      <w:pPr>
        <w:pStyle w:val="ListParagraph"/>
        <w:numPr>
          <w:ilvl w:val="0"/>
          <w:numId w:val="3"/>
        </w:numPr>
        <w:spacing w:after="50" w:before="50"/>
      </w:pPr>
      <w:r>
        <w:rPr>
          <w:rFonts w:ascii="Arial" w:cs="Arial" w:eastAsia="Arial" w:hAnsi="Arial"/>
          <w:b/>
          <w:bCs/>
          <w:color w:val="000000"/>
          <w:sz w:val="22"/>
          <w:szCs w:val="22"/>
        </w:rPr>
        <w:t xml:space="preserve">Attention Map Extraction (Q·K): </w:t>
      </w:r>
      <w:r>
        <w:rPr>
          <w:rFonts w:ascii="Arial" w:cs="Arial" w:eastAsia="Arial" w:hAnsi="Arial"/>
          <w:sz w:val="22"/>
          <w:szCs w:val="22"/>
        </w:rPr>
        <w:t xml:space="preserve">Query vector from target position in frame 0 attends to all keys in all frames → spatial heatmap per frame.</w:t>
      </w:r>
    </w:p>
    <w:p>
      <w:pPr>
        <w:pStyle w:val="ListParagraph"/>
        <w:numPr>
          <w:ilvl w:val="0"/>
          <w:numId w:val="3"/>
        </w:numPr>
        <w:spacing w:after="50" w:before="50"/>
      </w:pPr>
      <w:r>
        <w:rPr>
          <w:rFonts w:ascii="Arial" w:cs="Arial" w:eastAsia="Arial" w:hAnsi="Arial"/>
          <w:b/>
          <w:bCs/>
          <w:color w:val="000000"/>
          <w:sz w:val="22"/>
          <w:szCs w:val="22"/>
        </w:rPr>
        <w:t xml:space="preserve">Coordinate Prediction: </w:t>
      </w:r>
      <w:r>
        <w:rPr>
          <w:rFonts w:ascii="Arial" w:cs="Arial" w:eastAsia="Arial" w:hAnsi="Arial"/>
          <w:sz w:val="22"/>
          <w:szCs w:val="22"/>
        </w:rPr>
        <w:t xml:space="preserve">Weighted average over heatmap: sum(score × position) → predicted (x, y) in each frame.</w:t>
      </w:r>
    </w:p>
    <w:p>
      <w:pPr>
        <w:pStyle w:val="ListParagraph"/>
        <w:numPr>
          <w:ilvl w:val="0"/>
          <w:numId w:val="3"/>
        </w:numPr>
        <w:spacing w:after="50" w:before="50"/>
      </w:pPr>
      <w:r>
        <w:rPr>
          <w:rFonts w:ascii="Arial" w:cs="Arial" w:eastAsia="Arial" w:hAnsi="Arial"/>
          <w:b/>
          <w:bCs/>
          <w:color w:val="000000"/>
          <w:sz w:val="22"/>
          <w:szCs w:val="22"/>
        </w:rPr>
        <w:t xml:space="preserve">Output: </w:t>
      </w:r>
      <w:r>
        <w:rPr>
          <w:rFonts w:ascii="Arial" w:cs="Arial" w:eastAsia="Arial" w:hAnsi="Arial"/>
          <w:sz w:val="22"/>
          <w:szCs w:val="22"/>
        </w:rPr>
        <w:t xml:space="preserve">Sequence of predicted (x,y) positions = the point track across all frames.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0"/>
              <w:bottom w:val="none" w:color="FFFFFF" w:sz="0"/>
              <w:right w:val="none" w:color="FFFFFF" w:sz="0"/>
            </w:tcBorders>
            <w:shd w:fill="EEF4FB" w:val="clear"/>
            <w:tcMar>
              <w:top w:type="dxa" w:w="100"/>
              <w:left w:type="dxa" w:w="220"/>
              <w:bottom w:type="dxa" w:w="100"/>
              <w:right w:type="dxa" w:w="140"/>
            </w:tcMar>
          </w:tcPr>
          <w:p>
            <w:pPr>
              <w:spacing w:after="0" w:before="0"/>
            </w:pPr>
            <w:r>
              <w:rPr>
                <w:rFonts w:ascii="Arial" w:cs="Arial" w:eastAsia="Arial" w:hAnsi="Arial"/>
                <w:b/>
                <w:bCs/>
                <w:color w:val="2E75B6"/>
                <w:sz w:val="20"/>
                <w:szCs w:val="20"/>
              </w:rPr>
              <w:t xml:space="preserve">Key point:  </w:t>
            </w:r>
            <w:r>
              <w:rPr>
                <w:rFonts w:ascii="Arial" w:cs="Arial" w:eastAsia="Arial" w:hAnsi="Arial"/>
                <w:color w:val="2E2E2E"/>
                <w:sz w:val="20"/>
                <w:szCs w:val="20"/>
              </w:rPr>
              <w:t xml:space="preserve">No weights are updated. No tracking labels ever used. DiffTrack runs the pre-trained CogVideoX-2B checkpoint exactly as released — it is a purely test-time method.</w:t>
            </w:r>
          </w:p>
        </w:tc>
      </w:tr>
    </w:tbl>
    <w:p>
      <w:pPr>
        <w:spacing w:after="160" w:before="0"/>
      </w:pPr>
      <w:r>
        <w:t xml:space="preserve"/>
      </w:r>
    </w:p>
    <w:p>
      <w:pPr>
        <w:pStyle w:val="Heading2"/>
        <w:spacing w:after="100" w:before="300"/>
      </w:pPr>
      <w:r>
        <w:rPr>
          <w:rFonts w:ascii="Arial" w:cs="Arial" w:eastAsia="Arial" w:hAnsi="Arial"/>
          <w:b/>
          <w:bCs/>
          <w:color w:val="2E75B6"/>
          <w:sz w:val="26"/>
          <w:szCs w:val="26"/>
        </w:rPr>
        <w:t xml:space="preserve">3.3  Cross-Attention Guidance (CAG)</w:t>
      </w:r>
    </w:p>
    <w:p>
      <w:pPr>
        <w:spacing w:after="140" w:before="0"/>
      </w:pPr>
      <w:r>
        <w:rPr>
          <w:rFonts w:ascii="Arial" w:cs="Arial" w:eastAsia="Arial" w:hAnsi="Arial"/>
          <w:sz w:val="22"/>
          <w:szCs w:val="22"/>
        </w:rPr>
        <w:t xml:space="preserve">DiffTrack also introduces </w:t>
      </w:r>
      <w:r>
        <w:rPr>
          <w:rFonts w:ascii="Arial" w:cs="Arial" w:eastAsia="Arial" w:hAnsi="Arial"/>
          <w:b/>
          <w:bCs/>
          <w:color w:val="000000"/>
          <w:sz w:val="22"/>
          <w:szCs w:val="22"/>
        </w:rPr>
        <w:t xml:space="preserve">CAG</w:t>
      </w:r>
      <w:r>
        <w:rPr>
          <w:rFonts w:ascii="Arial" w:cs="Arial" w:eastAsia="Arial" w:hAnsi="Arial"/>
          <w:sz w:val="22"/>
          <w:szCs w:val="22"/>
        </w:rPr>
        <w:t xml:space="preserve"> — running the pipeline in reverse. Given a desired motion path, the attention maps steer video generation so objects follow that path. Our qualitative experiment tested this with a cyclist video: with CAG active, temporal artifacts (leg merging) disappeared. However, CAG could not reproduce the precise circular pedaling motion — correctly capturing direction but not periodicity. This is a clean qualitative demonstration of both the capability and the architectural limit of attention-based motion modelling.</w:t>
      </w:r>
    </w:p>
    <w:p>
      <w:pPr>
        <w:spacing w:after="140" w:before="0"/>
      </w:pPr>
      <w:r>
        <w:t xml:space="preserve"/>
      </w:r>
    </w:p>
    <w:p>
      <w:pPr>
        <w:pStyle w:val="Heading1"/>
        <w:pBdr>
          <w:bottom w:val="single" w:color="2E75B6" w:sz="8" w:space="6"/>
        </w:pBdr>
        <w:spacing w:after="140" w:before="400"/>
      </w:pPr>
      <w:r>
        <w:rPr>
          <w:rFonts w:ascii="Arial" w:cs="Arial" w:eastAsia="Arial" w:hAnsi="Arial"/>
          <w:b/>
          <w:bCs/>
          <w:color w:val="1F4E79"/>
          <w:sz w:val="32"/>
          <w:szCs w:val="32"/>
        </w:rPr>
        <w:t xml:space="preserve">4.  Experimental Setup</w:t>
      </w:r>
    </w:p>
    <w:p>
      <w:pPr>
        <w:pStyle w:val="Heading2"/>
        <w:spacing w:after="100" w:before="300"/>
      </w:pPr>
      <w:r>
        <w:rPr>
          <w:rFonts w:ascii="Arial" w:cs="Arial" w:eastAsia="Arial" w:hAnsi="Arial"/>
          <w:b/>
          <w:bCs/>
          <w:color w:val="2E75B6"/>
          <w:sz w:val="26"/>
          <w:szCs w:val="26"/>
        </w:rPr>
        <w:t xml:space="preserve">4.1  Compute Environment</w:t>
      </w:r>
    </w:p>
    <w:p>
      <w:pPr>
        <w:pStyle w:val="ListParagraph"/>
        <w:numPr>
          <w:ilvl w:val="0"/>
          <w:numId w:val="2"/>
        </w:numPr>
        <w:spacing w:after="50" w:before="50"/>
      </w:pPr>
      <w:r>
        <w:rPr>
          <w:rFonts w:ascii="Arial" w:cs="Arial" w:eastAsia="Arial" w:hAnsi="Arial"/>
          <w:b/>
          <w:bCs/>
          <w:color w:val="000000"/>
          <w:sz w:val="22"/>
          <w:szCs w:val="22"/>
        </w:rPr>
        <w:t xml:space="preserve">Cluster: </w:t>
      </w:r>
      <w:r>
        <w:rPr>
          <w:rFonts w:ascii="Arial" w:cs="Arial" w:eastAsia="Arial" w:hAnsi="Arial"/>
          <w:sz w:val="22"/>
          <w:szCs w:val="22"/>
        </w:rPr>
        <w:t xml:space="preserve">UCR EE 243 HPC cluster (SLURM scheduler, Rocky 8 Linux)</w:t>
      </w:r>
    </w:p>
    <w:p>
      <w:pPr>
        <w:pStyle w:val="ListParagraph"/>
        <w:numPr>
          <w:ilvl w:val="0"/>
          <w:numId w:val="2"/>
        </w:numPr>
        <w:spacing w:after="50" w:before="50"/>
      </w:pPr>
      <w:r>
        <w:rPr>
          <w:rFonts w:ascii="Arial" w:cs="Arial" w:eastAsia="Arial" w:hAnsi="Arial"/>
          <w:b/>
          <w:bCs/>
          <w:color w:val="000000"/>
          <w:sz w:val="22"/>
          <w:szCs w:val="22"/>
        </w:rPr>
        <w:t xml:space="preserve">Node: </w:t>
      </w:r>
      <w:r>
        <w:rPr>
          <w:rFonts w:ascii="Arial" w:cs="Arial" w:eastAsia="Arial" w:hAnsi="Arial"/>
          <w:sz w:val="22"/>
          <w:szCs w:val="22"/>
        </w:rPr>
        <w:t xml:space="preserve">cluster-001-gpu-002</w:t>
      </w:r>
    </w:p>
    <w:p>
      <w:pPr>
        <w:pStyle w:val="ListParagraph"/>
        <w:numPr>
          <w:ilvl w:val="0"/>
          <w:numId w:val="2"/>
        </w:numPr>
        <w:spacing w:after="50" w:before="50"/>
      </w:pPr>
      <w:r>
        <w:rPr>
          <w:rFonts w:ascii="Arial" w:cs="Arial" w:eastAsia="Arial" w:hAnsi="Arial"/>
          <w:b/>
          <w:bCs/>
          <w:color w:val="000000"/>
          <w:sz w:val="22"/>
          <w:szCs w:val="22"/>
        </w:rPr>
        <w:t xml:space="preserve">GPU: </w:t>
      </w:r>
      <w:r>
        <w:rPr>
          <w:rFonts w:ascii="Arial" w:cs="Arial" w:eastAsia="Arial" w:hAnsi="Arial"/>
          <w:sz w:val="22"/>
          <w:szCs w:val="22"/>
        </w:rPr>
        <w:t xml:space="preserve">NVIDIA RTX A6000, 48 GB VRAM</w:t>
      </w:r>
    </w:p>
    <w:p>
      <w:pPr>
        <w:pStyle w:val="ListParagraph"/>
        <w:numPr>
          <w:ilvl w:val="0"/>
          <w:numId w:val="2"/>
        </w:numPr>
        <w:spacing w:after="50" w:before="50"/>
      </w:pPr>
      <w:r>
        <w:rPr>
          <w:rFonts w:ascii="Arial" w:cs="Arial" w:eastAsia="Arial" w:hAnsi="Arial"/>
          <w:b/>
          <w:bCs/>
          <w:color w:val="000000"/>
          <w:sz w:val="22"/>
          <w:szCs w:val="22"/>
        </w:rPr>
        <w:t xml:space="preserve">Model: </w:t>
      </w:r>
      <w:r>
        <w:rPr>
          <w:rFonts w:ascii="Arial" w:cs="Arial" w:eastAsia="Arial" w:hAnsi="Arial"/>
          <w:sz w:val="22"/>
          <w:szCs w:val="22"/>
        </w:rPr>
        <w:t xml:space="preserve">CogVideoX-2B, pre-trained checkpoint (no fine-tuning)</w:t>
      </w:r>
    </w:p>
    <w:p>
      <w:pPr>
        <w:pStyle w:val="ListParagraph"/>
        <w:numPr>
          <w:ilvl w:val="0"/>
          <w:numId w:val="2"/>
        </w:numPr>
        <w:spacing w:after="50" w:before="50"/>
      </w:pPr>
      <w:r>
        <w:rPr>
          <w:rFonts w:ascii="Arial" w:cs="Arial" w:eastAsia="Arial" w:hAnsi="Arial"/>
          <w:b/>
          <w:bCs/>
          <w:color w:val="000000"/>
          <w:sz w:val="22"/>
          <w:szCs w:val="22"/>
        </w:rPr>
        <w:t xml:space="preserve">Framework: </w:t>
      </w:r>
      <w:r>
        <w:rPr>
          <w:rFonts w:ascii="Arial" w:cs="Arial" w:eastAsia="Arial" w:hAnsi="Arial"/>
          <w:sz w:val="22"/>
          <w:szCs w:val="22"/>
        </w:rPr>
        <w:t xml:space="preserve">Python 3, PyTorch, Hugging Face Diffusers library</w:t>
      </w:r>
    </w:p>
    <w:p>
      <w:pPr>
        <w:pStyle w:val="Heading2"/>
        <w:spacing w:after="100" w:before="300"/>
      </w:pPr>
      <w:r>
        <w:rPr>
          <w:rFonts w:ascii="Arial" w:cs="Arial" w:eastAsia="Arial" w:hAnsi="Arial"/>
          <w:b/>
          <w:bCs/>
          <w:color w:val="2E75B6"/>
          <w:sz w:val="26"/>
          <w:szCs w:val="26"/>
        </w:rPr>
        <w:t xml:space="preserve">4.2  Evaluation Metric</w:t>
      </w:r>
    </w:p>
    <w:p>
      <w:pPr>
        <w:spacing w:after="140" w:before="0"/>
      </w:pPr>
      <w:r>
        <w:rPr>
          <w:rFonts w:ascii="Arial" w:cs="Arial" w:eastAsia="Arial" w:hAnsi="Arial"/>
          <w:sz w:val="22"/>
          <w:szCs w:val="22"/>
        </w:rPr>
        <w:t xml:space="preserve">All experiments use </w:t>
      </w:r>
      <w:r>
        <w:rPr>
          <w:rFonts w:ascii="Arial" w:cs="Arial" w:eastAsia="Arial" w:hAnsi="Arial"/>
          <w:b/>
          <w:bCs/>
          <w:color w:val="000000"/>
          <w:sz w:val="22"/>
          <w:szCs w:val="22"/>
        </w:rPr>
        <w:t xml:space="preserve">delta_avg</w:t>
      </w:r>
      <w:r>
        <w:rPr>
          <w:rFonts w:ascii="Arial" w:cs="Arial" w:eastAsia="Arial" w:hAnsi="Arial"/>
          <w:sz w:val="22"/>
          <w:szCs w:val="22"/>
        </w:rPr>
        <w:t xml:space="preserve"> (mean pixel error across all frames and all frame-distance levels) as the primary metric. Lower is better. We also report delta_1, delta_2, delta_4, delta_8, delta_16 which measure error at specific inter-frame gaps — these reveal how performance degrades as temporal distance grows.</w:t>
      </w:r>
    </w:p>
    <w:p>
      <w:pPr>
        <w:spacing w:after="140" w:before="0"/>
      </w:pPr>
      <w:r>
        <w:rPr>
          <w:rFonts w:ascii="Arial" w:cs="Arial" w:eastAsia="Arial" w:hAnsi="Arial"/>
          <w:sz w:val="22"/>
          <w:szCs w:val="22"/>
        </w:rPr>
        <w:t xml:space="preserve">Think of delta_avg as GPS accuracy in pixels: if delta_avg = 13.1, the tracker was on average 13.1 pixels off from the true object position.</w:t>
      </w:r>
    </w:p>
    <w:p>
      <w:pPr>
        <w:pStyle w:val="Heading2"/>
        <w:spacing w:after="100" w:before="300"/>
      </w:pPr>
      <w:r>
        <w:rPr>
          <w:rFonts w:ascii="Arial" w:cs="Arial" w:eastAsia="Arial" w:hAnsi="Arial"/>
          <w:b/>
          <w:bCs/>
          <w:color w:val="2E75B6"/>
          <w:sz w:val="26"/>
          <w:szCs w:val="26"/>
        </w:rPr>
        <w:t xml:space="preserve">4.3  Test Data</w:t>
      </w:r>
    </w:p>
    <w:p>
      <w:pPr>
        <w:spacing w:after="140" w:before="0"/>
      </w:pPr>
      <w:r>
        <w:rPr>
          <w:rFonts w:ascii="Arial" w:cs="Arial" w:eastAsia="Arial" w:hAnsi="Arial"/>
          <w:sz w:val="22"/>
          <w:szCs w:val="22"/>
        </w:rPr>
        <w:t xml:space="preserve">All parameter study experiments used 2 DAVIS videos (69 and 50 frames). Full evaluation used 4 DAVIS videos (50, 80, 84, and 90 frames). The DAVIS benchmark is a standard computer vision dataset of real-world videos with challenging motion patterns.</w:t>
      </w:r>
    </w:p>
    <w:p>
      <w:pPr>
        <w:pStyle w:val="Heading2"/>
        <w:spacing w:after="100" w:before="300"/>
      </w:pPr>
      <w:r>
        <w:rPr>
          <w:rFonts w:ascii="Arial" w:cs="Arial" w:eastAsia="Arial" w:hAnsi="Arial"/>
          <w:b/>
          <w:bCs/>
          <w:color w:val="2E75B6"/>
          <w:sz w:val="26"/>
          <w:szCs w:val="26"/>
        </w:rPr>
        <w:t xml:space="preserve">4.4  Baseline Configuration</w:t>
      </w:r>
    </w:p>
    <w:p>
      <w:pPr>
        <w:spacing w:after="140" w:before="0"/>
      </w:pPr>
      <w:r>
        <w:rPr>
          <w:rFonts w:ascii="Arial" w:cs="Arial" w:eastAsia="Arial" w:hAnsi="Arial"/>
          <w:sz w:val="22"/>
          <w:szCs w:val="22"/>
        </w:rPr>
        <w:t xml:space="preserve">The paper's recommended configuration — layer=17, timestep=49, with chunk frame interval — was used as the baseline throughout. All experiments change exactly one variable at a time, keeping others at baseline values.</w:t>
      </w:r>
    </w:p>
    <w:p>
      <w:pPr>
        <w:spacing w:after="140" w:before="0"/>
      </w:pPr>
      <w:r>
        <w:t xml:space="preserve"/>
      </w:r>
    </w:p>
    <w:p>
      <w:pPr>
        <w:pStyle w:val="Heading1"/>
        <w:pBdr>
          <w:bottom w:val="single" w:color="2E75B6" w:sz="8" w:space="6"/>
        </w:pBdr>
        <w:spacing w:after="140" w:before="400"/>
      </w:pPr>
      <w:r>
        <w:rPr>
          <w:rFonts w:ascii="Arial" w:cs="Arial" w:eastAsia="Arial" w:hAnsi="Arial"/>
          <w:b/>
          <w:bCs/>
          <w:color w:val="1F4E79"/>
          <w:sz w:val="32"/>
          <w:szCs w:val="32"/>
        </w:rPr>
        <w:t xml:space="preserve">5.  Part A — Parameter Study (Strengths)</w:t>
      </w:r>
    </w:p>
    <w:p>
      <w:pPr>
        <w:spacing w:after="140" w:before="0"/>
      </w:pPr>
      <w:r>
        <w:rPr>
          <w:rFonts w:ascii="Arial" w:cs="Arial" w:eastAsia="Arial" w:hAnsi="Arial"/>
          <w:sz w:val="22"/>
          <w:szCs w:val="22"/>
        </w:rPr>
        <w:t xml:space="preserve">Part A tested three key parameters to understand which configurations produce the best tracking, and to verify the paper's claimed design choices.</w:t>
      </w:r>
    </w:p>
    <w:p>
      <w:pPr>
        <w:spacing w:after="60" w:before="0"/>
      </w:pPr>
      <w:r>
        <w:t xml:space="preserve"/>
      </w:r>
    </w:p>
    <w:p>
      <w:pPr>
        <w:pStyle w:val="Heading2"/>
        <w:spacing w:after="100" w:before="300"/>
      </w:pPr>
      <w:r>
        <w:rPr>
          <w:rFonts w:ascii="Arial" w:cs="Arial" w:eastAsia="Arial" w:hAnsi="Arial"/>
          <w:b/>
          <w:bCs/>
          <w:color w:val="2E75B6"/>
          <w:sz w:val="26"/>
          <w:szCs w:val="26"/>
        </w:rPr>
        <w:t xml:space="preserve">5.1  Experiment 1: Layer Selection</w:t>
      </w:r>
    </w:p>
    <w:p>
      <w:pPr>
        <w:spacing w:after="140" w:before="0"/>
      </w:pPr>
      <w:r>
        <w:rPr>
          <w:rFonts w:ascii="Arial" w:cs="Arial" w:eastAsia="Arial" w:hAnsi="Arial"/>
          <w:b/>
          <w:bCs/>
          <w:color w:val="000000"/>
          <w:sz w:val="22"/>
          <w:szCs w:val="22"/>
        </w:rPr>
        <w:t xml:space="preserve">What we tested: </w:t>
      </w:r>
      <w:r>
        <w:rPr>
          <w:rFonts w:ascii="Arial" w:cs="Arial" w:eastAsia="Arial" w:hAnsi="Arial"/>
          <w:sz w:val="22"/>
          <w:szCs w:val="22"/>
        </w:rPr>
        <w:t xml:space="preserve">Which of the 42 transformer layers produces the best attention maps for tracking? We tested layers 5 (early), 17 (paper's default), and 27 (deep), all at timestep t=49.</w:t>
      </w:r>
    </w:p>
    <w:p>
      <w:pPr>
        <w:spacing w:after="80" w:before="0"/>
      </w:pPr>
      <w:r>
        <w:t xml:space="preserve"/>
      </w:r>
    </w:p>
    <w:p>
      <w:pPr>
        <w:spacing w:after="60" w:before="0"/>
      </w:pPr>
      <w:r>
        <w:rPr>
          <w:rFonts w:ascii="Arial" w:cs="Arial" w:eastAsia="Arial" w:hAnsi="Arial"/>
          <w:b/>
          <w:bCs/>
          <w:color w:val="000000"/>
          <w:sz w:val="22"/>
          <w:szCs w:val="22"/>
        </w:rPr>
        <w:t xml:space="preserve">Table 1: </w:t>
      </w:r>
      <w:r>
        <w:rPr>
          <w:rFonts w:ascii="Arial" w:cs="Arial" w:eastAsia="Arial" w:hAnsi="Arial"/>
          <w:sz w:val="22"/>
          <w:szCs w:val="22"/>
        </w:rPr>
        <w:t xml:space="preserve">Layer ablation results (timestep=49 fixed, lower delta = better)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200"/>
        <w:gridCol w:w="1200"/>
        <w:gridCol w:w="1200"/>
        <w:gridCol w:w="15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Position</w:t>
            </w:r>
          </w:p>
        </w:tc>
        <w:tc>
          <w:tcPr>
            <w:tcW w:type="dxa" w:w="14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delta_avg</w:t>
            </w:r>
          </w:p>
        </w:tc>
        <w:tc>
          <w:tcPr>
            <w:tcW w:type="dxa" w:w="1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delta_1</w:t>
            </w:r>
          </w:p>
        </w:tc>
        <w:tc>
          <w:tcPr>
            <w:tcW w:type="dxa" w:w="1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delta_8</w:t>
            </w:r>
          </w:p>
        </w:tc>
        <w:tc>
          <w:tcPr>
            <w:tcW w:type="dxa" w:w="1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delta_16</w:t>
            </w:r>
          </w:p>
        </w:tc>
        <w:tc>
          <w:tcPr>
            <w:tcW w:type="dxa" w:w="156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vs Baseline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Early (shallow)</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31.3</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51.7</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73.8</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-34% better ★</w:t>
            </w:r>
          </w:p>
        </w:tc>
      </w:tr>
      <w:t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17</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Mid (paper default)</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47.0</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7.0</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74.6</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81.2</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 baseline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27</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Deep</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37.0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3.7</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57.5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73.8</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-21% better</w:t>
            </w:r>
          </w:p>
        </w:tc>
      </w:tr>
    </w:tbl>
    <w:p>
      <w:pPr>
        <w:spacing w:after="120" w:before="0"/>
      </w:pPr>
      <w:r>
        <w:t xml:space="preserve"/>
      </w:r>
    </w:p>
    <w:p>
      <w:pPr>
        <w:spacing w:after="140" w:before="0"/>
      </w:pPr>
      <w:r>
        <w:rPr>
          <w:rFonts w:ascii="Arial" w:cs="Arial" w:eastAsia="Arial" w:hAnsi="Arial"/>
          <w:b/>
          <w:bCs/>
          <w:color w:val="000000"/>
          <w:sz w:val="22"/>
          <w:szCs w:val="22"/>
        </w:rPr>
        <w:t xml:space="preserve">What this means: </w:t>
      </w:r>
      <w:r>
        <w:rPr>
          <w:rFonts w:ascii="Arial" w:cs="Arial" w:eastAsia="Arial" w:hAnsi="Arial"/>
          <w:sz w:val="22"/>
          <w:szCs w:val="22"/>
        </w:rPr>
        <w:t xml:space="preserve">Layer 5 — the shallowest layer tested — is the best for tracking, beating the paper's recommended layer by 34%. This is counter-intuitive: you'd expect deeper layers with more abstract understanding to be better. The reason is that point tracking requires fine-grained spatial precision, not high-level semantic abstraction. Layer 5 still preserves exact pixel-level feature positions. Layer 17 has processed the image more heavily and lost the spatial sharpness needed for precise point localization.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20"/>
              <w:bottom w:val="none" w:color="FFFFFF" w:sz="0"/>
              <w:right w:val="none" w:color="FFFFFF" w:sz="0"/>
            </w:tcBorders>
            <w:shd w:fill="E1F5EE" w:val="clear"/>
            <w:tcMar>
              <w:top w:type="dxa" w:w="100"/>
              <w:left w:type="dxa" w:w="220"/>
              <w:bottom w:type="dxa" w:w="100"/>
              <w:right w:type="dxa" w:w="140"/>
            </w:tcMar>
          </w:tcPr>
          <w:p>
            <w:pPr>
              <w:spacing w:after="0" w:before="0"/>
            </w:pPr>
            <w:r>
              <w:rPr>
                <w:rFonts w:ascii="Arial" w:cs="Arial" w:eastAsia="Arial" w:hAnsi="Arial"/>
                <w:b/>
                <w:bCs/>
                <w:color w:val="0F6E56"/>
                <w:sz w:val="20"/>
                <w:szCs w:val="20"/>
              </w:rPr>
              <w:t xml:space="preserve">Finding 1:  </w:t>
            </w:r>
            <w:r>
              <w:rPr>
                <w:rFonts w:ascii="Arial" w:cs="Arial" w:eastAsia="Arial" w:hAnsi="Arial"/>
                <w:color w:val="2E2E2E"/>
                <w:sz w:val="20"/>
                <w:szCs w:val="20"/>
              </w:rPr>
              <w:t xml:space="preserve">Layer 5 beats the paper's recommended layer 17 by 34% (delta_avg 31.3 vs 47.0). The paper's default layer is the worst configuration tested. Shallow layers preserve fine spatial detail that deep layers abstract away.</w:t>
            </w:r>
          </w:p>
        </w:tc>
      </w:tr>
    </w:tbl>
    <w:p>
      <w:pPr>
        <w:spacing w:after="200" w:before="0"/>
      </w:pPr>
      <w:r>
        <w:t xml:space="preserve"/>
      </w:r>
    </w:p>
    <w:p>
      <w:pPr>
        <w:pStyle w:val="Heading2"/>
        <w:spacing w:after="100" w:before="300"/>
      </w:pPr>
      <w:r>
        <w:rPr>
          <w:rFonts w:ascii="Arial" w:cs="Arial" w:eastAsia="Arial" w:hAnsi="Arial"/>
          <w:b/>
          <w:bCs/>
          <w:color w:val="2E75B6"/>
          <w:sz w:val="26"/>
          <w:szCs w:val="26"/>
        </w:rPr>
        <w:t xml:space="preserve">5.2  Experiment 2: Timestep Selection</w:t>
      </w:r>
    </w:p>
    <w:p>
      <w:pPr>
        <w:spacing w:after="140" w:before="0"/>
      </w:pPr>
      <w:r>
        <w:rPr>
          <w:rFonts w:ascii="Arial" w:cs="Arial" w:eastAsia="Arial" w:hAnsi="Arial"/>
          <w:b/>
          <w:bCs/>
          <w:color w:val="000000"/>
          <w:sz w:val="22"/>
          <w:szCs w:val="22"/>
        </w:rPr>
        <w:t xml:space="preserve">What we tested: </w:t>
      </w:r>
      <w:r>
        <w:rPr>
          <w:rFonts w:ascii="Arial" w:cs="Arial" w:eastAsia="Arial" w:hAnsi="Arial"/>
          <w:sz w:val="22"/>
          <w:szCs w:val="22"/>
        </w:rPr>
        <w:t xml:space="preserve">At which diffusion timestep should we extract attention maps? We tested t=1 (nearly clean), t=10 (lightly noisy), t=30 (moderately noisy), and t=49 (the paper's default, heavily noisy).</w:t>
      </w:r>
    </w:p>
    <w:p>
      <w:pPr>
        <w:spacing w:after="80" w:before="0"/>
      </w:pPr>
      <w:r>
        <w:t xml:space="preserve"/>
      </w:r>
    </w:p>
    <w:p>
      <w:pPr>
        <w:spacing w:after="60" w:before="0"/>
      </w:pPr>
      <w:r>
        <w:rPr>
          <w:rFonts w:ascii="Arial" w:cs="Arial" w:eastAsia="Arial" w:hAnsi="Arial"/>
          <w:b/>
          <w:bCs/>
          <w:color w:val="000000"/>
          <w:sz w:val="22"/>
          <w:szCs w:val="22"/>
        </w:rPr>
        <w:t xml:space="preserve">Table 2: </w:t>
      </w:r>
      <w:r>
        <w:rPr>
          <w:rFonts w:ascii="Arial" w:cs="Arial" w:eastAsia="Arial" w:hAnsi="Arial"/>
          <w:sz w:val="22"/>
          <w:szCs w:val="22"/>
        </w:rPr>
        <w:t xml:space="preserve">Timestep ablation results (layer=17 fixed, lower delta = better)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1200"/>
        <w:gridCol w:w="1200"/>
        <w:gridCol w:w="1200"/>
        <w:gridCol w:w="17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Timestep</w:t>
            </w:r>
          </w:p>
        </w:tc>
        <w:tc>
          <w:tcPr>
            <w:tcW w:type="dxa" w:w="2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Noise Level</w:t>
            </w:r>
          </w:p>
        </w:tc>
        <w:tc>
          <w:tcPr>
            <w:tcW w:type="dxa" w:w="14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delta_avg</w:t>
            </w:r>
          </w:p>
        </w:tc>
        <w:tc>
          <w:tcPr>
            <w:tcW w:type="dxa" w:w="1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delta_1</w:t>
            </w:r>
          </w:p>
        </w:tc>
        <w:tc>
          <w:tcPr>
            <w:tcW w:type="dxa" w:w="1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delta_8</w:t>
            </w:r>
          </w:p>
        </w:tc>
        <w:tc>
          <w:tcPr>
            <w:tcW w:type="dxa" w:w="1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delta_16</w:t>
            </w:r>
          </w:p>
        </w:tc>
        <w:tc>
          <w:tcPr>
            <w:tcW w:type="dxa" w:w="176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vs Baseline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t=1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Fully clean (no noise)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COMPLETE FAIL</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t=10</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Lightly noisy</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13.1</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0.7</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22.1</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25.1</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-72% better ★</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t=30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Moderately noisy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47.8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73.8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80.9</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+2% worse</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t=49</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Heavily noisy (paper)</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47.0</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7.0</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74.6</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81.2</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 baseline</w:t>
            </w:r>
          </w:p>
        </w:tc>
      </w:tr>
    </w:tbl>
    <w:p>
      <w:pPr>
        <w:spacing w:after="120" w:before="0"/>
      </w:pPr>
      <w:r>
        <w:t xml:space="preserve"/>
      </w:r>
    </w:p>
    <w:p>
      <w:pPr>
        <w:spacing w:after="140" w:before="0"/>
      </w:pPr>
      <w:r>
        <w:rPr>
          <w:rFonts w:ascii="Arial" w:cs="Arial" w:eastAsia="Arial" w:hAnsi="Arial"/>
          <w:b/>
          <w:bCs/>
          <w:color w:val="000000"/>
          <w:sz w:val="22"/>
          <w:szCs w:val="22"/>
        </w:rPr>
        <w:t xml:space="preserve">What this means: </w:t>
      </w:r>
      <w:r>
        <w:rPr>
          <w:rFonts w:ascii="Arial" w:cs="Arial" w:eastAsia="Arial" w:hAnsi="Arial"/>
          <w:sz w:val="22"/>
          <w:szCs w:val="22"/>
        </w:rPr>
        <w:t xml:space="preserve">This is the most dramatic finding in the entire project. At t=1 (clean latent), the tracker completely fails — outputting zero predictions for every frame in every video. This proves the diffusion noise is not optional: it is the mechanism by which cross-frame correspondence is activated. The denoising process is what forces the model to build attention maps connecting frames together. Remove the noise and the mechanism goes dormant.</w:t>
      </w:r>
    </w:p>
    <w:p>
      <w:pPr>
        <w:spacing w:after="140" w:before="0"/>
      </w:pPr>
      <w:r>
        <w:rPr>
          <w:rFonts w:ascii="Arial" w:cs="Arial" w:eastAsia="Arial" w:hAnsi="Arial"/>
          <w:sz w:val="22"/>
          <w:szCs w:val="22"/>
        </w:rPr>
        <w:t xml:space="preserve">Even more striking: </w:t>
      </w:r>
      <w:r>
        <w:rPr>
          <w:rFonts w:ascii="Arial" w:cs="Arial" w:eastAsia="Arial" w:hAnsi="Arial"/>
          <w:b/>
          <w:bCs/>
          <w:color w:val="000000"/>
          <w:sz w:val="22"/>
          <w:szCs w:val="22"/>
        </w:rPr>
        <w:t xml:space="preserve">t=10 achieves a 72% improvement</w:t>
      </w:r>
      <w:r>
        <w:rPr>
          <w:rFonts w:ascii="Arial" w:cs="Arial" w:eastAsia="Arial" w:hAnsi="Arial"/>
          <w:sz w:val="22"/>
          <w:szCs w:val="22"/>
        </w:rPr>
        <w:t xml:space="preserve"> over the paper's t=49 baseline. At t=10, just enough noise remains to activate the correspondence mechanism, but the latent is clean enough that features are sharp and precise. t=30 and t=49 add more noise than is optimal, washing out fine-grained feature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6E56" w:sz="20"/>
              <w:bottom w:val="none" w:color="FFFFFF" w:sz="0"/>
              <w:right w:val="none" w:color="FFFFFF" w:sz="0"/>
            </w:tcBorders>
            <w:shd w:fill="E1F5EE" w:val="clear"/>
            <w:tcMar>
              <w:top w:type="dxa" w:w="100"/>
              <w:left w:type="dxa" w:w="220"/>
              <w:bottom w:type="dxa" w:w="100"/>
              <w:right w:type="dxa" w:w="140"/>
            </w:tcMar>
          </w:tcPr>
          <w:p>
            <w:pPr>
              <w:spacing w:after="0" w:before="0"/>
            </w:pPr>
            <w:r>
              <w:rPr>
                <w:rFonts w:ascii="Arial" w:cs="Arial" w:eastAsia="Arial" w:hAnsi="Arial"/>
                <w:b/>
                <w:bCs/>
                <w:color w:val="0F6E56"/>
                <w:sz w:val="20"/>
                <w:szCs w:val="20"/>
              </w:rPr>
              <w:t xml:space="preserve">Finding 2:  </w:t>
            </w:r>
            <w:r>
              <w:rPr>
                <w:rFonts w:ascii="Arial" w:cs="Arial" w:eastAsia="Arial" w:hAnsi="Arial"/>
                <w:color w:val="2E2E2E"/>
                <w:sz w:val="20"/>
                <w:szCs w:val="20"/>
              </w:rPr>
              <w:t xml:space="preserve">t=1 (clean latent) = complete failure. t=10 achieves a 72% improvement over the paper's t=49. There is a noise sweet spot: enough to activate correspondence, not so much that features become imprecise. The paper uses a suboptimal timestep.</w:t>
            </w:r>
          </w:p>
        </w:tc>
      </w:tr>
    </w:tbl>
    <w:p>
      <w:pPr>
        <w:spacing w:after="200" w:before="0"/>
      </w:pPr>
      <w:r>
        <w:t xml:space="preserve"/>
      </w:r>
    </w:p>
    <w:p>
      <w:pPr>
        <w:pStyle w:val="Heading2"/>
        <w:spacing w:after="100" w:before="300"/>
      </w:pPr>
      <w:r>
        <w:rPr>
          <w:rFonts w:ascii="Arial" w:cs="Arial" w:eastAsia="Arial" w:hAnsi="Arial"/>
          <w:b/>
          <w:bCs/>
          <w:color w:val="2E75B6"/>
          <w:sz w:val="26"/>
          <w:szCs w:val="26"/>
        </w:rPr>
        <w:t xml:space="preserve">5.3  Experiment 3: Chunk Frame Interval</w:t>
      </w:r>
    </w:p>
    <w:p>
      <w:pPr>
        <w:spacing w:after="140" w:before="0"/>
      </w:pPr>
      <w:r>
        <w:rPr>
          <w:rFonts w:ascii="Arial" w:cs="Arial" w:eastAsia="Arial" w:hAnsi="Arial"/>
          <w:b/>
          <w:bCs/>
          <w:color w:val="000000"/>
          <w:sz w:val="22"/>
          <w:szCs w:val="22"/>
        </w:rPr>
        <w:t xml:space="preserve">What we tested: </w:t>
      </w:r>
      <w:r>
        <w:rPr>
          <w:rFonts w:ascii="Arial" w:cs="Arial" w:eastAsia="Arial" w:hAnsi="Arial"/>
          <w:sz w:val="22"/>
          <w:szCs w:val="22"/>
        </w:rPr>
        <w:t xml:space="preserve">Does the chunk frame interval (an overlapping 13-frame sliding window for long videos) meaningfully improve tracking?</w:t>
      </w:r>
    </w:p>
    <w:p>
      <w:pPr>
        <w:spacing w:after="80" w:before="0"/>
      </w:pPr>
      <w:r>
        <w:t xml:space="preserve"/>
      </w:r>
    </w:p>
    <w:p>
      <w:pPr>
        <w:spacing w:after="60" w:before="0"/>
      </w:pPr>
      <w:r>
        <w:rPr>
          <w:rFonts w:ascii="Arial" w:cs="Arial" w:eastAsia="Arial" w:hAnsi="Arial"/>
          <w:b/>
          <w:bCs/>
          <w:color w:val="000000"/>
          <w:sz w:val="22"/>
          <w:szCs w:val="22"/>
        </w:rPr>
        <w:t xml:space="preserve">Table 3: </w:t>
      </w:r>
      <w:r>
        <w:rPr>
          <w:rFonts w:ascii="Arial" w:cs="Arial" w:eastAsia="Arial" w:hAnsi="Arial"/>
          <w:sz w:val="22"/>
          <w:szCs w:val="22"/>
        </w:rPr>
        <w:t xml:space="preserve">Chunking ablation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Configuration</w:t>
            </w:r>
          </w:p>
        </w:tc>
        <w:tc>
          <w:tcPr>
            <w:tcW w:type="dxa" w:w="258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delta_avg</w:t>
            </w:r>
          </w:p>
        </w:tc>
        <w:tc>
          <w:tcPr>
            <w:tcW w:type="dxa" w:w="258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Difference</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With chunk frame interval (baseline)</w:t>
            </w:r>
          </w:p>
        </w:tc>
        <w:tc>
          <w:tcPr>
            <w:tcW w:type="dxa" w:w="25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47.0</w:t>
            </w:r>
          </w:p>
        </w:tc>
        <w:tc>
          <w:tcPr>
            <w:tcW w:type="dxa" w:w="25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w:t>
            </w:r>
          </w:p>
        </w:tc>
      </w:tr>
      <w:tr>
        <w:tc>
          <w:tcPr>
            <w:tcW w:type="dxa" w:w="4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Without chunk frame interval</w:t>
            </w:r>
          </w:p>
        </w:tc>
        <w:tc>
          <w:tcPr>
            <w:tcW w:type="dxa" w:w="25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46.4</w:t>
            </w:r>
          </w:p>
        </w:tc>
        <w:tc>
          <w:tcPr>
            <w:tcW w:type="dxa" w:w="25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-0.6 px (marginal)</w:t>
            </w:r>
          </w:p>
        </w:tc>
      </w:tr>
    </w:tbl>
    <w:p>
      <w:pPr>
        <w:spacing w:after="120" w:before="0"/>
      </w:pPr>
      <w:r>
        <w:t xml:space="preserve"/>
      </w:r>
    </w:p>
    <w:p>
      <w:pPr>
        <w:spacing w:after="140" w:before="0"/>
      </w:pPr>
      <w:r>
        <w:rPr>
          <w:rFonts w:ascii="Arial" w:cs="Arial" w:eastAsia="Arial" w:hAnsi="Arial"/>
          <w:b/>
          <w:bCs/>
          <w:color w:val="000000"/>
          <w:sz w:val="22"/>
          <w:szCs w:val="22"/>
        </w:rPr>
        <w:t xml:space="preserve">What this means: </w:t>
      </w:r>
      <w:r>
        <w:rPr>
          <w:rFonts w:ascii="Arial" w:cs="Arial" w:eastAsia="Arial" w:hAnsi="Arial"/>
          <w:sz w:val="22"/>
          <w:szCs w:val="22"/>
        </w:rPr>
        <w:t xml:space="preserve">Chunking makes almost no difference (0.6 px improvement). The overlapping window was designed to help with long videos, but the fundamental temporal degradation problem is too severe for this heuristic to overcome. This tells us the limitation is architectural — not something a windowing trick can fix.</w:t>
      </w:r>
    </w:p>
    <w:p>
      <w:pPr>
        <w:spacing w:after="140" w:before="0"/>
      </w:pPr>
      <w:r>
        <w:t xml:space="preserve"/>
      </w:r>
    </w:p>
    <w:p>
      <w:pPr>
        <w:pStyle w:val="Heading1"/>
        <w:pBdr>
          <w:bottom w:val="single" w:color="2E75B6" w:sz="8" w:space="6"/>
        </w:pBdr>
        <w:spacing w:after="140" w:before="400"/>
      </w:pPr>
      <w:r>
        <w:rPr>
          <w:rFonts w:ascii="Arial" w:cs="Arial" w:eastAsia="Arial" w:hAnsi="Arial"/>
          <w:b/>
          <w:bCs/>
          <w:color w:val="1F4E79"/>
          <w:sz w:val="32"/>
          <w:szCs w:val="32"/>
        </w:rPr>
        <w:t xml:space="preserve">6.  Part B — Limitations</w:t>
      </w:r>
    </w:p>
    <w:p>
      <w:pPr>
        <w:spacing w:after="140" w:before="0"/>
      </w:pPr>
      <w:r>
        <w:rPr>
          <w:rFonts w:ascii="Arial" w:cs="Arial" w:eastAsia="Arial" w:hAnsi="Arial"/>
          <w:sz w:val="22"/>
          <w:szCs w:val="22"/>
        </w:rPr>
        <w:t xml:space="preserve">Part B tested configurations designed to expose failure modes. We probed three specific architectural weaknesses.</w:t>
      </w:r>
    </w:p>
    <w:p>
      <w:pPr>
        <w:spacing w:after="60" w:before="0"/>
      </w:pPr>
      <w:r>
        <w:t xml:space="preserve"/>
      </w:r>
    </w:p>
    <w:p>
      <w:pPr>
        <w:pStyle w:val="Heading2"/>
        <w:spacing w:after="100" w:before="300"/>
      </w:pPr>
      <w:r>
        <w:rPr>
          <w:rFonts w:ascii="Arial" w:cs="Arial" w:eastAsia="Arial" w:hAnsi="Arial"/>
          <w:b/>
          <w:bCs/>
          <w:color w:val="2E75B6"/>
          <w:sz w:val="26"/>
          <w:szCs w:val="26"/>
        </w:rPr>
        <w:t xml:space="preserve">6.1  Limitation 1: Complete Failure Without Noise (t=1)</w:t>
      </w:r>
    </w:p>
    <w:p>
      <w:pPr>
        <w:spacing w:after="140" w:before="0"/>
      </w:pPr>
      <w:r>
        <w:rPr>
          <w:rFonts w:ascii="Arial" w:cs="Arial" w:eastAsia="Arial" w:hAnsi="Arial"/>
          <w:b/>
          <w:bCs/>
          <w:color w:val="000000"/>
          <w:sz w:val="22"/>
          <w:szCs w:val="22"/>
        </w:rPr>
        <w:t xml:space="preserve">What we tested: </w:t>
      </w:r>
      <w:r>
        <w:rPr>
          <w:rFonts w:ascii="Arial" w:cs="Arial" w:eastAsia="Arial" w:hAnsi="Arial"/>
          <w:sz w:val="22"/>
          <w:szCs w:val="22"/>
        </w:rPr>
        <w:t xml:space="preserve">What happens at t=1, where the latent is fully denoised? (Also reported in Part A above — it is both the strongest timestep finding and the strongest limitation finding.)</w:t>
      </w:r>
    </w:p>
    <w:p>
      <w:pPr>
        <w:spacing w:after="80" w:before="0"/>
      </w:pPr>
      <w:r>
        <w:t xml:space="preserve"/>
      </w:r>
    </w:p>
    <w:p>
      <w:pPr>
        <w:spacing w:after="60" w:before="0"/>
      </w:pPr>
      <w:r>
        <w:rPr>
          <w:rFonts w:ascii="Arial" w:cs="Arial" w:eastAsia="Arial" w:hAnsi="Arial"/>
          <w:b/>
          <w:bCs/>
          <w:color w:val="000000"/>
          <w:sz w:val="22"/>
          <w:szCs w:val="22"/>
        </w:rPr>
        <w:t xml:space="preserve">Table 4: </w:t>
      </w:r>
      <w:r>
        <w:rPr>
          <w:rFonts w:ascii="Arial" w:cs="Arial" w:eastAsia="Arial" w:hAnsi="Arial"/>
          <w:sz w:val="22"/>
          <w:szCs w:val="22"/>
        </w:rPr>
        <w:t xml:space="preserve">t=1 clean latent results — all 4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500"/>
        <w:gridCol w:w="1500"/>
        <w:gridCol w:w="18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Video</w:t>
            </w:r>
          </w:p>
        </w:tc>
        <w:tc>
          <w:tcPr>
            <w:tcW w:type="dxa" w:w="1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Frames</w:t>
            </w:r>
          </w:p>
        </w:tc>
        <w:tc>
          <w:tcPr>
            <w:tcW w:type="dxa" w:w="15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delta_avg</w:t>
            </w:r>
          </w:p>
        </w:tc>
        <w:tc>
          <w:tcPr>
            <w:tcW w:type="dxa" w:w="15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delta_1</w:t>
            </w:r>
          </w:p>
        </w:tc>
        <w:tc>
          <w:tcPr>
            <w:tcW w:type="dxa" w:w="15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delta_8</w:t>
            </w:r>
          </w:p>
        </w:tc>
        <w:tc>
          <w:tcPr>
            <w:tcW w:type="dxa" w:w="186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delta_16</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Video 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69</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c>
          <w:tcPr>
            <w:tcW w:type="dxa" w:w="1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Video 1</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50</w:t>
            </w:r>
          </w:p>
        </w:tc>
        <w:tc>
          <w:tcPr>
            <w:tcW w:type="dxa" w:w="1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c>
          <w:tcPr>
            <w:tcW w:type="dxa" w:w="1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c>
          <w:tcPr>
            <w:tcW w:type="dxa" w:w="1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c>
          <w:tcPr>
            <w:tcW w:type="dxa" w:w="18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Video 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c>
          <w:tcPr>
            <w:tcW w:type="dxa" w:w="18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Video 3</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84</w:t>
            </w:r>
          </w:p>
        </w:tc>
        <w:tc>
          <w:tcPr>
            <w:tcW w:type="dxa" w:w="1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c>
          <w:tcPr>
            <w:tcW w:type="dxa" w:w="1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c>
          <w:tcPr>
            <w:tcW w:type="dxa" w:w="1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c>
          <w:tcPr>
            <w:tcW w:type="dxa" w:w="18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0.00</w:t>
            </w:r>
          </w:p>
        </w:tc>
      </w:tr>
    </w:tbl>
    <w:p>
      <w:pPr>
        <w:spacing w:after="120" w:before="0"/>
      </w:pPr>
      <w:r>
        <w:t xml:space="preserve"/>
      </w:r>
    </w:p>
    <w:p>
      <w:pPr>
        <w:spacing w:after="140" w:before="0"/>
      </w:pPr>
      <w:r>
        <w:rPr>
          <w:rFonts w:ascii="Arial" w:cs="Arial" w:eastAsia="Arial" w:hAnsi="Arial"/>
          <w:b/>
          <w:bCs/>
          <w:color w:val="000000"/>
          <w:sz w:val="22"/>
          <w:szCs w:val="22"/>
        </w:rPr>
        <w:t xml:space="preserve">What this means: </w:t>
      </w:r>
      <w:r>
        <w:rPr>
          <w:rFonts w:ascii="Arial" w:cs="Arial" w:eastAsia="Arial" w:hAnsi="Arial"/>
          <w:sz w:val="22"/>
          <w:szCs w:val="22"/>
        </w:rPr>
        <w:t xml:space="preserve">Every number is zero. Not nearly zero — exactly zero. The tracker produces no valid predictions at all. This is because at t=1, the diffusion model has nothing left to denoise. The cross-attention mechanism that creates inter-frame correspondence is a product of the denoising process itself — it exists specifically to help the model figure out 'given this noisy version of frame 2, what should frame 2 look like, given what I know about frame 1?' Without noise, that question never gets asked.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3C1D" w:sz="20"/>
              <w:bottom w:val="none" w:color="FFFFFF" w:sz="0"/>
              <w:right w:val="none" w:color="FFFFFF" w:sz="0"/>
            </w:tcBorders>
            <w:shd w:fill="FAECE7" w:val="clear"/>
            <w:tcMar>
              <w:top w:type="dxa" w:w="100"/>
              <w:left w:type="dxa" w:w="220"/>
              <w:bottom w:type="dxa" w:w="100"/>
              <w:right w:type="dxa" w:w="140"/>
            </w:tcMar>
          </w:tcPr>
          <w:p>
            <w:pPr>
              <w:spacing w:after="0" w:before="0"/>
            </w:pPr>
            <w:r>
              <w:rPr>
                <w:rFonts w:ascii="Arial" w:cs="Arial" w:eastAsia="Arial" w:hAnsi="Arial"/>
                <w:b/>
                <w:bCs/>
                <w:color w:val="993C1D"/>
                <w:sz w:val="20"/>
                <w:szCs w:val="20"/>
              </w:rPr>
              <w:t xml:space="preserve">Limitation 1:  </w:t>
            </w:r>
            <w:r>
              <w:rPr>
                <w:rFonts w:ascii="Arial" w:cs="Arial" w:eastAsia="Arial" w:hAnsi="Arial"/>
                <w:color w:val="2E2E2E"/>
                <w:sz w:val="20"/>
                <w:szCs w:val="20"/>
              </w:rPr>
              <w:t xml:space="preserve">DiffTrack has a hard dependency on diffusion noise. At t=1 (fully denoised), every prediction is zero across all 4 test videos. The method cannot operate without the denoising mechanism being active. This is an architectural constraint, not a hyperparameter issue.</w:t>
            </w:r>
          </w:p>
        </w:tc>
      </w:tr>
    </w:tbl>
    <w:p>
      <w:pPr>
        <w:spacing w:after="200" w:before="0"/>
      </w:pPr>
      <w:r>
        <w:t xml:space="preserve"/>
      </w:r>
    </w:p>
    <w:p>
      <w:pPr>
        <w:pStyle w:val="Heading2"/>
        <w:spacing w:after="100" w:before="300"/>
      </w:pPr>
      <w:r>
        <w:rPr>
          <w:rFonts w:ascii="Arial" w:cs="Arial" w:eastAsia="Arial" w:hAnsi="Arial"/>
          <w:b/>
          <w:bCs/>
          <w:color w:val="2E75B6"/>
          <w:sz w:val="26"/>
          <w:szCs w:val="26"/>
        </w:rPr>
        <w:t xml:space="preserve">6.2  Limitation 2: Layer Sensitivity and Brittleness</w:t>
      </w:r>
    </w:p>
    <w:p>
      <w:pPr>
        <w:spacing w:after="140" w:before="0"/>
      </w:pPr>
      <w:r>
        <w:rPr>
          <w:rFonts w:ascii="Arial" w:cs="Arial" w:eastAsia="Arial" w:hAnsi="Arial"/>
          <w:b/>
          <w:bCs/>
          <w:color w:val="000000"/>
          <w:sz w:val="22"/>
          <w:szCs w:val="22"/>
        </w:rPr>
        <w:t xml:space="preserve">What we tested: </w:t>
      </w:r>
      <w:r>
        <w:rPr>
          <w:rFonts w:ascii="Arial" w:cs="Arial" w:eastAsia="Arial" w:hAnsi="Arial"/>
          <w:sz w:val="22"/>
          <w:szCs w:val="22"/>
        </w:rPr>
        <w:t xml:space="preserve">How sensitive is performance to which layer we extract attention from? We tested layer=8 (early-mid) and layer=29 (final layer), comparing to the layer=5 best and layer=17 baseline.</w:t>
      </w:r>
    </w:p>
    <w:p>
      <w:pPr>
        <w:spacing w:after="80" w:before="0"/>
      </w:pPr>
      <w:r>
        <w:t xml:space="preserve"/>
      </w:r>
    </w:p>
    <w:p>
      <w:pPr>
        <w:spacing w:after="60" w:before="0"/>
      </w:pPr>
      <w:r>
        <w:rPr>
          <w:rFonts w:ascii="Arial" w:cs="Arial" w:eastAsia="Arial" w:hAnsi="Arial"/>
          <w:b/>
          <w:bCs/>
          <w:color w:val="000000"/>
          <w:sz w:val="22"/>
          <w:szCs w:val="22"/>
        </w:rPr>
        <w:t xml:space="preserve">Table 5: </w:t>
      </w:r>
      <w:r>
        <w:rPr>
          <w:rFonts w:ascii="Arial" w:cs="Arial" w:eastAsia="Arial" w:hAnsi="Arial"/>
          <w:sz w:val="22"/>
          <w:szCs w:val="22"/>
        </w:rPr>
        <w:t xml:space="preserve">Full layer comparison — 5 layers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200"/>
        <w:gridCol w:w="1200"/>
        <w:gridCol w:w="332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Layer</w:t>
            </w:r>
          </w:p>
        </w:tc>
        <w:tc>
          <w:tcPr>
            <w:tcW w:type="dxa" w:w="144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delta_avg</w:t>
            </w:r>
          </w:p>
        </w:tc>
        <w:tc>
          <w:tcPr>
            <w:tcW w:type="dxa" w:w="1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delta_1</w:t>
            </w:r>
          </w:p>
        </w:tc>
        <w:tc>
          <w:tcPr>
            <w:tcW w:type="dxa" w:w="1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delta_16</w:t>
            </w:r>
          </w:p>
        </w:tc>
        <w:tc>
          <w:tcPr>
            <w:tcW w:type="dxa" w:w="332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Relative to Baseline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5  (best found)</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31.3</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73.8</w:t>
            </w:r>
          </w:p>
        </w:tc>
        <w:tc>
          <w:tcPr>
            <w:tcW w:type="dxa" w:w="3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-34% (better)</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8  (early-mid)</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41.9</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2.9</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84.3</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-11% (better)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17 (paper default)</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47.0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81.2</w:t>
            </w:r>
          </w:p>
        </w:tc>
        <w:tc>
          <w:tcPr>
            <w:tcW w:type="dxa" w:w="3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 baseline</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27 (deep)</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37.0</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3.7</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73.8</w:t>
            </w:r>
          </w:p>
        </w:tc>
        <w:tc>
          <w:tcPr>
            <w:tcW w:type="dxa" w:w="3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-21% (better)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29 (final layer)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38.0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3.8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77.2</w:t>
            </w:r>
          </w:p>
        </w:tc>
        <w:tc>
          <w:tcPr>
            <w:tcW w:type="dxa" w:w="3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-19% (better)</w:t>
            </w:r>
          </w:p>
        </w:tc>
      </w:tr>
    </w:tbl>
    <w:p>
      <w:pPr>
        <w:spacing w:after="120" w:before="0"/>
      </w:pPr>
      <w:r>
        <w:t xml:space="preserve"/>
      </w:r>
    </w:p>
    <w:p>
      <w:pPr>
        <w:spacing w:after="140" w:before="0"/>
      </w:pPr>
      <w:r>
        <w:rPr>
          <w:rFonts w:ascii="Arial" w:cs="Arial" w:eastAsia="Arial" w:hAnsi="Arial"/>
          <w:b/>
          <w:bCs/>
          <w:color w:val="000000"/>
          <w:sz w:val="22"/>
          <w:szCs w:val="22"/>
        </w:rPr>
        <w:t xml:space="preserve">What this means: </w:t>
      </w:r>
      <w:r>
        <w:rPr>
          <w:rFonts w:ascii="Arial" w:cs="Arial" w:eastAsia="Arial" w:hAnsi="Arial"/>
          <w:sz w:val="22"/>
          <w:szCs w:val="22"/>
        </w:rPr>
        <w:t xml:space="preserve">The most striking observation from this table is that </w:t>
      </w:r>
      <w:r>
        <w:rPr>
          <w:rFonts w:ascii="Arial" w:cs="Arial" w:eastAsia="Arial" w:hAnsi="Arial"/>
          <w:b/>
          <w:bCs/>
          <w:color w:val="000000"/>
          <w:sz w:val="22"/>
          <w:szCs w:val="22"/>
        </w:rPr>
        <w:t xml:space="preserve">layer 17 (the paper's recommendation) is the worst configuration of all 5 layers tested</w:t>
      </w:r>
      <w:r>
        <w:rPr>
          <w:rFonts w:ascii="Arial" w:cs="Arial" w:eastAsia="Arial" w:hAnsi="Arial"/>
          <w:sz w:val="22"/>
          <w:szCs w:val="22"/>
        </w:rPr>
        <w:t xml:space="preserve">. Every other layer — including the very first and very last — outperforms it. This reveals a significant brittleness: the paper's default was likely tuned to a specific benchmark dataset and does not generalize. Anyone applying DiffTrack to a new domain would need to perform their own layer search, and the search is non-trivial: there is no principled way to predict which layer will work best without running experiments.</w:t>
      </w:r>
    </w:p>
    <w:p>
      <w:pPr>
        <w:spacing w:after="140" w:before="0"/>
      </w:pPr>
      <w:r>
        <w:rPr>
          <w:rFonts w:ascii="Arial" w:cs="Arial" w:eastAsia="Arial" w:hAnsi="Arial"/>
          <w:sz w:val="22"/>
          <w:szCs w:val="22"/>
        </w:rPr>
        <w:t xml:space="preserve">The performance range across layers (31.3 to 47.0) represents a </w:t>
      </w:r>
      <w:r>
        <w:rPr>
          <w:rFonts w:ascii="Arial" w:cs="Arial" w:eastAsia="Arial" w:hAnsi="Arial"/>
          <w:b/>
          <w:bCs/>
          <w:color w:val="000000"/>
          <w:sz w:val="22"/>
          <w:szCs w:val="22"/>
        </w:rPr>
        <w:t xml:space="preserve">50% variation</w:t>
      </w:r>
      <w:r>
        <w:rPr>
          <w:rFonts w:ascii="Arial" w:cs="Arial" w:eastAsia="Arial" w:hAnsi="Arial"/>
          <w:sz w:val="22"/>
          <w:szCs w:val="22"/>
        </w:rPr>
        <w:t xml:space="preserve"> for what is supposed to be a fixed hyperparameter. This makes the method brittle and difficult to deploy reliably.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20"/>
              <w:bottom w:val="none" w:color="FFFFFF" w:sz="0"/>
              <w:right w:val="none" w:color="FFFFFF" w:sz="0"/>
            </w:tcBorders>
            <w:shd w:fill="FAEEDA" w:val="clear"/>
            <w:tcMar>
              <w:top w:type="dxa" w:w="100"/>
              <w:left w:type="dxa" w:w="220"/>
              <w:bottom w:type="dxa" w:w="100"/>
              <w:right w:type="dxa" w:w="140"/>
            </w:tcMar>
          </w:tcPr>
          <w:p>
            <w:pPr>
              <w:spacing w:after="0" w:before="0"/>
            </w:pPr>
            <w:r>
              <w:rPr>
                <w:rFonts w:ascii="Arial" w:cs="Arial" w:eastAsia="Arial" w:hAnsi="Arial"/>
                <w:b/>
                <w:bCs/>
                <w:color w:val="854F0B"/>
                <w:sz w:val="20"/>
                <w:szCs w:val="20"/>
              </w:rPr>
              <w:t xml:space="preserve">Limitation 2:  </w:t>
            </w:r>
            <w:r>
              <w:rPr>
                <w:rFonts w:ascii="Arial" w:cs="Arial" w:eastAsia="Arial" w:hAnsi="Arial"/>
                <w:color w:val="2E2E2E"/>
                <w:sz w:val="20"/>
                <w:szCs w:val="20"/>
              </w:rPr>
              <w:t xml:space="preserve">Layer 17 (the paper's default) is the worst-performing layer of all 5 tested. Performance varies 50% across layers with no principled selection criterion. The method requires empirical layer search for every new use case.</w:t>
            </w:r>
          </w:p>
        </w:tc>
      </w:tr>
    </w:tbl>
    <w:p>
      <w:pPr>
        <w:spacing w:after="200" w:before="0"/>
      </w:pPr>
      <w:r>
        <w:t xml:space="preserve"/>
      </w:r>
    </w:p>
    <w:p>
      <w:pPr>
        <w:pStyle w:val="Heading2"/>
        <w:spacing w:after="100" w:before="300"/>
      </w:pPr>
      <w:r>
        <w:rPr>
          <w:rFonts w:ascii="Arial" w:cs="Arial" w:eastAsia="Arial" w:hAnsi="Arial"/>
          <w:b/>
          <w:bCs/>
          <w:color w:val="2E75B6"/>
          <w:sz w:val="26"/>
          <w:szCs w:val="26"/>
        </w:rPr>
        <w:t xml:space="preserve">6.3  Limitation 3: Catastrophic Temporal Degradation</w:t>
      </w:r>
    </w:p>
    <w:p>
      <w:pPr>
        <w:spacing w:after="140" w:before="0"/>
      </w:pPr>
      <w:r>
        <w:rPr>
          <w:rFonts w:ascii="Arial" w:cs="Arial" w:eastAsia="Arial" w:hAnsi="Arial"/>
          <w:b/>
          <w:bCs/>
          <w:color w:val="000000"/>
          <w:sz w:val="22"/>
          <w:szCs w:val="22"/>
        </w:rPr>
        <w:t xml:space="preserve">What we tested: </w:t>
      </w:r>
      <w:r>
        <w:rPr>
          <w:rFonts w:ascii="Arial" w:cs="Arial" w:eastAsia="Arial" w:hAnsi="Arial"/>
          <w:sz w:val="22"/>
          <w:szCs w:val="22"/>
        </w:rPr>
        <w:t xml:space="preserve">How does tracking accuracy degrade as the gap between compared frames increases? We measured delta_1 through delta_16 across all configurations.</w:t>
      </w:r>
    </w:p>
    <w:p>
      <w:pPr>
        <w:spacing w:after="80" w:before="0"/>
      </w:pPr>
      <w:r>
        <w:t xml:space="preserve"/>
      </w:r>
    </w:p>
    <w:p>
      <w:pPr>
        <w:spacing w:after="60" w:before="0"/>
      </w:pPr>
      <w:r>
        <w:rPr>
          <w:rFonts w:ascii="Arial" w:cs="Arial" w:eastAsia="Arial" w:hAnsi="Arial"/>
          <w:b/>
          <w:bCs/>
          <w:color w:val="000000"/>
          <w:sz w:val="22"/>
          <w:szCs w:val="22"/>
        </w:rPr>
        <w:t xml:space="preserve">Table 6: </w:t>
      </w:r>
      <w:r>
        <w:rPr>
          <w:rFonts w:ascii="Arial" w:cs="Arial" w:eastAsia="Arial" w:hAnsi="Arial"/>
          <w:sz w:val="22"/>
          <w:szCs w:val="22"/>
        </w:rPr>
        <w:t xml:space="preserve">Temporal degradation — best config (layer=5, ts=49)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Frame Gap</w:t>
            </w:r>
          </w:p>
        </w:tc>
        <w:tc>
          <w:tcPr>
            <w:tcW w:type="dxa" w:w="16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Error (px)</w:t>
            </w:r>
          </w:p>
        </w:tc>
        <w:tc>
          <w:tcPr>
            <w:tcW w:type="dxa" w:w="30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Meaning</w:t>
            </w:r>
          </w:p>
        </w:tc>
        <w:tc>
          <w:tcPr>
            <w:tcW w:type="dxa" w:w="296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Degradation Factor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delta_1  (1 frame)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0.8</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Near-perfect — object barely moved</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1x (baseline)</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delta_2  (2 frames)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6.8</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Good — still very usable</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9x worse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delta_4  (4 frames)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23.3</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Moderate — noticeable errors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29x worse</w:t>
            </w:r>
          </w:p>
        </w:tc>
      </w:tr>
      <w:t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delta_8  (8 frames)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51.7</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Poor — tracker is often lost</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65x worse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delta_16 (16 frames)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73.8</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Failure — predictions are nearly random</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92x worse</w:t>
            </w:r>
          </w:p>
        </w:tc>
      </w:tr>
    </w:tbl>
    <w:p>
      <w:pPr>
        <w:spacing w:after="120" w:before="0"/>
      </w:pPr>
      <w:r>
        <w:t xml:space="preserve"/>
      </w:r>
    </w:p>
    <w:p>
      <w:pPr>
        <w:spacing w:after="140" w:before="0"/>
      </w:pPr>
      <w:r>
        <w:rPr>
          <w:rFonts w:ascii="Arial" w:cs="Arial" w:eastAsia="Arial" w:hAnsi="Arial"/>
          <w:b/>
          <w:bCs/>
          <w:color w:val="000000"/>
          <w:sz w:val="22"/>
          <w:szCs w:val="22"/>
        </w:rPr>
        <w:t xml:space="preserve">What this means: </w:t>
      </w:r>
      <w:r>
        <w:rPr>
          <w:rFonts w:ascii="Arial" w:cs="Arial" w:eastAsia="Arial" w:hAnsi="Arial"/>
          <w:sz w:val="22"/>
          <w:szCs w:val="22"/>
        </w:rPr>
        <w:t xml:space="preserve">This is the most practically important limitation. Going from a 1-frame gap to a 16-frame gap increases error by </w:t>
      </w:r>
      <w:r>
        <w:rPr>
          <w:rFonts w:ascii="Arial" w:cs="Arial" w:eastAsia="Arial" w:hAnsi="Arial"/>
          <w:b/>
          <w:bCs/>
          <w:color w:val="000000"/>
          <w:sz w:val="22"/>
          <w:szCs w:val="22"/>
        </w:rPr>
        <w:t xml:space="preserve">92 times</w:t>
      </w:r>
      <w:r>
        <w:rPr>
          <w:rFonts w:ascii="Arial" w:cs="Arial" w:eastAsia="Arial" w:hAnsi="Arial"/>
          <w:sz w:val="22"/>
          <w:szCs w:val="22"/>
        </w:rPr>
        <w:t xml:space="preserve"> — from 0.8 pixels to 73.8 pixels. At 16 frames, the tracker's predictions are nearly as bad as random guessing. This happens because attention-based matching compares features instantaneously: it has no memory of where the object was, no model of how fast it is moving, and no ability to predict where it will be. Each frame is compared independently to frame 0. When objects move far, their appearance, lighting, and context all change, and the attention weights spread across many plausible locations rather than concentrating on the true target.</w:t>
      </w:r>
    </w:p>
    <w:p>
      <w:pPr>
        <w:spacing w:after="140" w:before="0"/>
      </w:pPr>
      <w:r>
        <w:rPr>
          <w:rFonts w:ascii="Arial" w:cs="Arial" w:eastAsia="Arial" w:hAnsi="Arial"/>
          <w:sz w:val="22"/>
          <w:szCs w:val="22"/>
        </w:rPr>
        <w:t xml:space="preserve">This makes DiffTrack unsuitable for any real-world application where objects move quickly — sports footage, traffic monitoring, hand tracking, drone video. It works well only when objects move very little between consecutive frames (high-fps video of slow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3C1D" w:sz="20"/>
              <w:bottom w:val="none" w:color="FFFFFF" w:sz="0"/>
              <w:right w:val="none" w:color="FFFFFF" w:sz="0"/>
            </w:tcBorders>
            <w:shd w:fill="FAECE7" w:val="clear"/>
            <w:tcMar>
              <w:top w:type="dxa" w:w="100"/>
              <w:left w:type="dxa" w:w="220"/>
              <w:bottom w:type="dxa" w:w="100"/>
              <w:right w:type="dxa" w:w="140"/>
            </w:tcMar>
          </w:tcPr>
          <w:p>
            <w:pPr>
              <w:spacing w:after="0" w:before="0"/>
            </w:pPr>
            <w:r>
              <w:rPr>
                <w:rFonts w:ascii="Arial" w:cs="Arial" w:eastAsia="Arial" w:hAnsi="Arial"/>
                <w:b/>
                <w:bCs/>
                <w:color w:val="993C1D"/>
                <w:sz w:val="20"/>
                <w:szCs w:val="20"/>
              </w:rPr>
              <w:t xml:space="preserve">Limitation 3:  </w:t>
            </w:r>
            <w:r>
              <w:rPr>
                <w:rFonts w:ascii="Arial" w:cs="Arial" w:eastAsia="Arial" w:hAnsi="Arial"/>
                <w:color w:val="2E2E2E"/>
                <w:sz w:val="20"/>
                <w:szCs w:val="20"/>
              </w:rPr>
              <w:t xml:space="preserve">92x error increase from 1-frame to 16-frame gap. The method has no temporal memory, velocity model, or trajectory history. It fails for fast-moving objects or any video with large inter-frame motion. This is a fundamental architectural constraint.</w:t>
            </w:r>
          </w:p>
        </w:tc>
      </w:tr>
    </w:tbl>
    <w:p>
      <w:pPr>
        <w:spacing w:after="140" w:before="0"/>
      </w:pPr>
      <w:r>
        <w:t xml:space="preserve"/>
      </w:r>
    </w:p>
    <w:p>
      <w:pPr>
        <w:pStyle w:val="Heading1"/>
        <w:pBdr>
          <w:bottom w:val="single" w:color="2E75B6" w:sz="8" w:space="6"/>
        </w:pBdr>
        <w:spacing w:after="140" w:before="400"/>
      </w:pPr>
      <w:r>
        <w:rPr>
          <w:rFonts w:ascii="Arial" w:cs="Arial" w:eastAsia="Arial" w:hAnsi="Arial"/>
          <w:b/>
          <w:bCs/>
          <w:color w:val="1F4E79"/>
          <w:sz w:val="32"/>
          <w:szCs w:val="32"/>
        </w:rPr>
        <w:t xml:space="preserve">7.  Full DAVIS Evaluation</w:t>
      </w:r>
    </w:p>
    <w:p>
      <w:pPr>
        <w:spacing w:after="140" w:before="0"/>
      </w:pPr>
      <w:r>
        <w:rPr>
          <w:rFonts w:ascii="Arial" w:cs="Arial" w:eastAsia="Arial" w:hAnsi="Arial"/>
          <w:sz w:val="22"/>
          <w:szCs w:val="22"/>
        </w:rPr>
        <w:t xml:space="preserve">We ran DiffTrack at the paper's baseline configuration (layer=17, timestep=49) on 4 full-length DAVIS sequences:</w:t>
      </w:r>
    </w:p>
    <w:p>
      <w:pPr>
        <w:spacing w:after="80" w:before="0"/>
      </w:pPr>
      <w:r>
        <w:t xml:space="preserve"/>
      </w:r>
    </w:p>
    <w:p>
      <w:pPr>
        <w:spacing w:after="60" w:before="0"/>
      </w:pPr>
      <w:r>
        <w:rPr>
          <w:rFonts w:ascii="Arial" w:cs="Arial" w:eastAsia="Arial" w:hAnsi="Arial"/>
          <w:b/>
          <w:bCs/>
          <w:color w:val="000000"/>
          <w:sz w:val="22"/>
          <w:szCs w:val="22"/>
        </w:rPr>
        <w:t xml:space="preserve">Table 7: </w:t>
      </w:r>
      <w:r>
        <w:rPr>
          <w:rFonts w:ascii="Arial" w:cs="Arial" w:eastAsia="Arial" w:hAnsi="Arial"/>
          <w:sz w:val="22"/>
          <w:szCs w:val="22"/>
        </w:rPr>
        <w:t xml:space="preserve">Full DAVIS evaluation — layer=17, timestep=49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1300"/>
        <w:gridCol w:w="1300"/>
        <w:gridCol w:w="1300"/>
        <w:gridCol w:w="1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Sequence</w:t>
            </w:r>
          </w:p>
        </w:tc>
        <w:tc>
          <w:tcPr>
            <w:tcW w:type="dxa" w:w="1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Frames</w:t>
            </w:r>
          </w:p>
        </w:tc>
        <w:tc>
          <w:tcPr>
            <w:tcW w:type="dxa" w:w="14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delta_avg</w:t>
            </w:r>
          </w:p>
        </w:tc>
        <w:tc>
          <w:tcPr>
            <w:tcW w:type="dxa" w:w="13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delta_1</w:t>
            </w:r>
          </w:p>
        </w:tc>
        <w:tc>
          <w:tcPr>
            <w:tcW w:type="dxa" w:w="13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delta_4</w:t>
            </w:r>
          </w:p>
        </w:tc>
        <w:tc>
          <w:tcPr>
            <w:tcW w:type="dxa" w:w="13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delta_8</w:t>
            </w:r>
          </w:p>
        </w:tc>
        <w:tc>
          <w:tcPr>
            <w:tcW w:type="dxa" w:w="136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delta_16</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Video 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51.92</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10.20</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59.59</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77.96</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82.04</w:t>
            </w:r>
          </w:p>
        </w:tc>
      </w:tr>
      <w:tr>
        <w:tc>
          <w:tcPr>
            <w:tcW w:type="dxa" w:w="1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Video 1</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80</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43.84</w:t>
            </w:r>
          </w:p>
        </w:tc>
        <w:tc>
          <w:tcPr>
            <w:tcW w:type="dxa" w:w="13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4.13</w:t>
            </w:r>
          </w:p>
        </w:tc>
        <w:tc>
          <w:tcPr>
            <w:tcW w:type="dxa" w:w="13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40.27</w:t>
            </w:r>
          </w:p>
        </w:tc>
        <w:tc>
          <w:tcPr>
            <w:tcW w:type="dxa" w:w="13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73.21</w:t>
            </w:r>
          </w:p>
        </w:tc>
        <w:tc>
          <w:tcPr>
            <w:tcW w:type="dxa" w:w="1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87.36</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Video 2</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49.84</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3.28</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54.63</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78.01</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92.70</w:t>
            </w:r>
          </w:p>
        </w:tc>
      </w:tr>
      <w:tr>
        <w:tc>
          <w:tcPr>
            <w:tcW w:type="dxa" w:w="1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Video 3</w:t>
            </w:r>
          </w:p>
        </w:tc>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90</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52.15</w:t>
            </w:r>
          </w:p>
        </w:tc>
        <w:tc>
          <w:tcPr>
            <w:tcW w:type="dxa" w:w="13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6.15</w:t>
            </w:r>
          </w:p>
        </w:tc>
        <w:tc>
          <w:tcPr>
            <w:tcW w:type="dxa" w:w="13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58.27</w:t>
            </w:r>
          </w:p>
        </w:tc>
        <w:tc>
          <w:tcPr>
            <w:tcW w:type="dxa" w:w="13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82.50</w:t>
            </w:r>
          </w:p>
        </w:tc>
        <w:tc>
          <w:tcPr>
            <w:tcW w:type="dxa" w:w="1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93.85</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Mean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76</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49.4</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5.9</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53.2</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77.9</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89.0</w:t>
            </w:r>
          </w:p>
        </w:tc>
      </w:tr>
    </w:tbl>
    <w:p>
      <w:pPr>
        <w:spacing w:after="120" w:before="0"/>
      </w:pPr>
      <w:r>
        <w:t xml:space="preserve"/>
      </w:r>
    </w:p>
    <w:p>
      <w:pPr>
        <w:spacing w:after="140" w:before="0"/>
      </w:pPr>
      <w:r>
        <w:rPr>
          <w:rFonts w:ascii="Arial" w:cs="Arial" w:eastAsia="Arial" w:hAnsi="Arial"/>
          <w:b/>
          <w:bCs/>
          <w:color w:val="000000"/>
          <w:sz w:val="22"/>
          <w:szCs w:val="22"/>
        </w:rPr>
        <w:t xml:space="preserve">What this means: </w:t>
      </w:r>
      <w:r>
        <w:rPr>
          <w:rFonts w:ascii="Arial" w:cs="Arial" w:eastAsia="Arial" w:hAnsi="Arial"/>
          <w:sz w:val="22"/>
          <w:szCs w:val="22"/>
        </w:rPr>
        <w:t xml:space="preserve">Performance is remarkably consistent across all 4 videos (43–52 px range), confirming the degradation is </w:t>
      </w:r>
      <w:r>
        <w:rPr>
          <w:rFonts w:ascii="Arial" w:cs="Arial" w:eastAsia="Arial" w:hAnsi="Arial"/>
          <w:b/>
          <w:bCs/>
          <w:color w:val="000000"/>
          <w:sz w:val="22"/>
          <w:szCs w:val="22"/>
        </w:rPr>
        <w:t xml:space="preserve">systematic and architectural</w:t>
      </w:r>
      <w:r>
        <w:rPr>
          <w:rFonts w:ascii="Arial" w:cs="Arial" w:eastAsia="Arial" w:hAnsi="Arial"/>
          <w:sz w:val="22"/>
          <w:szCs w:val="22"/>
        </w:rPr>
        <w:t xml:space="preserve"> — not caused by any particular video being hard. The temporal degradation pattern is identical in every sequence: delta_1 stays low (3–10 px), then collapses badly by delta_16 (82–94 px). No scene is catastrophically harder or easier — the method's failure mode is universal.</w:t>
      </w:r>
    </w:p>
    <w:p>
      <w:pPr>
        <w:spacing w:after="140" w:before="0"/>
      </w:pPr>
      <w:r>
        <w:t xml:space="preserve"/>
      </w:r>
    </w:p>
    <w:p>
      <w:pPr>
        <w:pStyle w:val="Heading1"/>
        <w:pBdr>
          <w:bottom w:val="single" w:color="2E75B6" w:sz="8" w:space="6"/>
        </w:pBdr>
        <w:spacing w:after="140" w:before="400"/>
      </w:pPr>
      <w:r>
        <w:rPr>
          <w:rFonts w:ascii="Arial" w:cs="Arial" w:eastAsia="Arial" w:hAnsi="Arial"/>
          <w:b/>
          <w:bCs/>
          <w:color w:val="1F4E79"/>
          <w:sz w:val="32"/>
          <w:szCs w:val="32"/>
        </w:rPr>
        <w:t xml:space="preserve">8.  Attention Mechanism Deep Dive</w:t>
      </w:r>
    </w:p>
    <w:p>
      <w:pPr>
        <w:spacing w:after="140" w:before="0"/>
      </w:pPr>
      <w:r>
        <w:rPr>
          <w:rFonts w:ascii="Arial" w:cs="Arial" w:eastAsia="Arial" w:hAnsi="Arial"/>
          <w:sz w:val="22"/>
          <w:szCs w:val="22"/>
        </w:rPr>
        <w:t xml:space="preserve">We analyzed the raw attention score data from the experiment log files to understand why some configurations work better than others.</w:t>
      </w:r>
    </w:p>
    <w:p>
      <w:pPr>
        <w:pStyle w:val="Heading2"/>
        <w:spacing w:after="100" w:before="300"/>
      </w:pPr>
      <w:r>
        <w:rPr>
          <w:rFonts w:ascii="Arial" w:cs="Arial" w:eastAsia="Arial" w:hAnsi="Arial"/>
          <w:b/>
          <w:bCs/>
          <w:color w:val="2E75B6"/>
          <w:sz w:val="26"/>
          <w:szCs w:val="26"/>
        </w:rPr>
        <w:t xml:space="preserve">8.1  Cross-Attention Scores Across All 30 Layers</w:t>
      </w:r>
    </w:p>
    <w:p>
      <w:pPr>
        <w:spacing w:after="140" w:before="0"/>
      </w:pPr>
      <w:r>
        <w:rPr>
          <w:rFonts w:ascii="Arial" w:cs="Arial" w:eastAsia="Arial" w:hAnsi="Arial"/>
          <w:sz w:val="22"/>
          <w:szCs w:val="22"/>
        </w:rPr>
        <w:t xml:space="preserve">We measured the mean cross-attention score (how much each layer attends to other frames vs. within the same frame) across all 30 CogVideoX transformer layers:</w:t>
      </w:r>
    </w:p>
    <w:p>
      <w:pPr>
        <w:spacing w:after="80" w:before="0"/>
      </w:pPr>
      <w:r>
        <w:t xml:space="preserve"/>
      </w:r>
    </w:p>
    <w:p>
      <w:pPr>
        <w:spacing w:after="60" w:before="0"/>
      </w:pPr>
      <w:r>
        <w:rPr>
          <w:rFonts w:ascii="Arial" w:cs="Arial" w:eastAsia="Arial" w:hAnsi="Arial"/>
          <w:b/>
          <w:bCs/>
          <w:color w:val="000000"/>
          <w:sz w:val="22"/>
          <w:szCs w:val="22"/>
        </w:rPr>
        <w:t xml:space="preserve">Table 8: </w:t>
      </w:r>
      <w:r>
        <w:rPr>
          <w:rFonts w:ascii="Arial" w:cs="Arial" w:eastAsia="Arial" w:hAnsi="Arial"/>
          <w:sz w:val="22"/>
          <w:szCs w:val="22"/>
        </w:rPr>
        <w:t xml:space="preserve">Selected layer cross-attention scores (higher = stronger inter-frame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Cross-attn Score</w:t>
            </w:r>
          </w:p>
        </w:tc>
        <w:tc>
          <w:tcPr>
            <w:tcW w:type="dxa" w:w="20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Text-attn Score</w:t>
            </w:r>
          </w:p>
        </w:tc>
        <w:tc>
          <w:tcPr>
            <w:tcW w:type="dxa" w:w="416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5</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0.583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0.207</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Moderate cross-attn; still influenced by text conditioning</w:t>
            </w:r>
          </w:p>
        </w:tc>
      </w:tr>
      <w:tr>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8</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0.489</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0.175</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Low cross-attn — in the mid-network trough (0.43–0.50 zone)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17</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0.636</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0.182</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Higher cross-attn, but highest text-attn — confused</w:t>
            </w:r>
          </w:p>
        </w:tc>
      </w:tr>
      <w:tr>
        <w:tc>
          <w:tcPr>
            <w:tcW w:type="dxa" w:w="1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27</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0.739</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0.149</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High cross-attn, low text distraction — clean signal</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29</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0.712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0.152</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Still high cross-attn, slight degradation from final compression</w:t>
            </w:r>
          </w:p>
        </w:tc>
      </w:tr>
    </w:tbl>
    <w:p>
      <w:pPr>
        <w:spacing w:after="120" w:before="0"/>
      </w:pPr>
      <w:r>
        <w:t xml:space="preserve"/>
      </w:r>
    </w:p>
    <w:p>
      <w:pPr>
        <w:spacing w:after="140" w:before="0"/>
      </w:pPr>
      <w:r>
        <w:rPr>
          <w:rFonts w:ascii="Arial" w:cs="Arial" w:eastAsia="Arial" w:hAnsi="Arial"/>
          <w:b/>
          <w:bCs/>
          <w:color w:val="000000"/>
          <w:sz w:val="22"/>
          <w:szCs w:val="22"/>
        </w:rPr>
        <w:t xml:space="preserve">What this means: </w:t>
      </w:r>
      <w:r>
        <w:rPr>
          <w:rFonts w:ascii="Arial" w:cs="Arial" w:eastAsia="Arial" w:hAnsi="Arial"/>
          <w:sz w:val="22"/>
          <w:szCs w:val="22"/>
        </w:rPr>
        <w:t xml:space="preserve">Cross-attention score measures how much the layer is 'looking across frames' vs staying within one frame. Higher is better for tracking. But there's a twist: </w:t>
      </w:r>
      <w:r>
        <w:rPr>
          <w:rFonts w:ascii="Arial" w:cs="Arial" w:eastAsia="Arial" w:hAnsi="Arial"/>
          <w:b/>
          <w:bCs/>
          <w:color w:val="000000"/>
          <w:sz w:val="22"/>
          <w:szCs w:val="22"/>
        </w:rPr>
        <w:t xml:space="preserve">high cross-attention does not automatically mean good tracking</w:t>
      </w:r>
      <w:r>
        <w:rPr>
          <w:rFonts w:ascii="Arial" w:cs="Arial" w:eastAsia="Arial" w:hAnsi="Arial"/>
          <w:sz w:val="22"/>
          <w:szCs w:val="22"/>
        </w:rPr>
        <w:t xml:space="preserve">. Layer 27 has the highest cross-attention (0.739) but layer 5 tracks better (31.3 vs 37.0). This tells us cross-attention is necessary but not sufficient — the </w:t>
      </w:r>
      <w:r>
        <w:rPr>
          <w:rFonts w:ascii="Arial" w:cs="Arial" w:eastAsia="Arial" w:hAnsi="Arial"/>
          <w:i/>
          <w:iCs/>
          <w:sz w:val="22"/>
          <w:szCs w:val="22"/>
        </w:rPr>
        <w:t xml:space="preserve">quality</w:t>
      </w:r>
      <w:r>
        <w:rPr>
          <w:rFonts w:ascii="Arial" w:cs="Arial" w:eastAsia="Arial" w:hAnsi="Arial"/>
          <w:sz w:val="22"/>
          <w:szCs w:val="22"/>
        </w:rPr>
        <w:t xml:space="preserve"> of the spatial features matters too. Layer 5 has lower cross-attention but higher spatial precision, which wins for point tracking.</w:t>
      </w:r>
    </w:p>
    <w:p>
      <w:pPr>
        <w:pStyle w:val="Heading2"/>
        <w:spacing w:after="100" w:before="300"/>
      </w:pPr>
      <w:r>
        <w:rPr>
          <w:rFonts w:ascii="Arial" w:cs="Arial" w:eastAsia="Arial" w:hAnsi="Arial"/>
          <w:b/>
          <w:bCs/>
          <w:color w:val="2E75B6"/>
          <w:sz w:val="26"/>
          <w:szCs w:val="26"/>
        </w:rPr>
        <w:t xml:space="preserve">8.2  Why Cross-Attention Saturates Early in Timesteps</w:t>
      </w:r>
    </w:p>
    <w:p>
      <w:pPr>
        <w:spacing w:after="140" w:before="0"/>
      </w:pPr>
      <w:r>
        <w:rPr>
          <w:rFonts w:ascii="Arial" w:cs="Arial" w:eastAsia="Arial" w:hAnsi="Arial"/>
          <w:sz w:val="22"/>
          <w:szCs w:val="22"/>
        </w:rPr>
        <w:t xml:space="preserve">We observed that cross-attention score rises sharply in the first 10 diffusion timesteps (0.43 at t=0, 0.63 at t=10) then plateaus for the remaining 40 steps. This directly explains why t=10 and t=49 give nearly identical results at layer 17 — once the correspondence signal is established at t=10, running more denoising steps adds no new information for tracking, just additional compute.</w:t>
      </w:r>
    </w:p>
    <w:p>
      <w:pPr>
        <w:spacing w:after="140" w:before="0"/>
      </w:pPr>
      <w:r>
        <w:rPr>
          <w:rFonts w:ascii="Arial" w:cs="Arial" w:eastAsia="Arial" w:hAnsi="Arial"/>
          <w:sz w:val="22"/>
          <w:szCs w:val="22"/>
        </w:rPr>
        <w:t xml:space="preserve">However, t=10 </w:t>
      </w:r>
      <w:r>
        <w:rPr>
          <w:rFonts w:ascii="Arial" w:cs="Arial" w:eastAsia="Arial" w:hAnsi="Arial"/>
          <w:i/>
          <w:iCs/>
          <w:sz w:val="22"/>
          <w:szCs w:val="22"/>
        </w:rPr>
        <w:t xml:space="preserve">does</w:t>
      </w:r>
      <w:r>
        <w:rPr>
          <w:rFonts w:ascii="Arial" w:cs="Arial" w:eastAsia="Arial" w:hAnsi="Arial"/>
          <w:sz w:val="22"/>
          <w:szCs w:val="22"/>
        </w:rPr>
        <w:t xml:space="preserve"> outperform t=49 at 13.1 vs 47.0 — this seems contradictory. The resolution: at layer 17, the quality of spatial features improves as you move toward cleaner latents (lower t), but the correspondence </w:t>
      </w:r>
      <w:r>
        <w:rPr>
          <w:rFonts w:ascii="Arial" w:cs="Arial" w:eastAsia="Arial" w:hAnsi="Arial"/>
          <w:i/>
          <w:iCs/>
          <w:sz w:val="22"/>
          <w:szCs w:val="22"/>
        </w:rPr>
        <w:t xml:space="preserve">quantity</w:t>
      </w:r>
      <w:r>
        <w:rPr>
          <w:rFonts w:ascii="Arial" w:cs="Arial" w:eastAsia="Arial" w:hAnsi="Arial"/>
          <w:sz w:val="22"/>
          <w:szCs w:val="22"/>
        </w:rPr>
        <w:t xml:space="preserve"> (cross-attention score) saturates at t=10. The improvement from t=49 to t=10 comes from </w:t>
      </w:r>
      <w:r>
        <w:rPr>
          <w:rFonts w:ascii="Arial" w:cs="Arial" w:eastAsia="Arial" w:hAnsi="Arial"/>
          <w:b/>
          <w:bCs/>
          <w:color w:val="000000"/>
          <w:sz w:val="22"/>
          <w:szCs w:val="22"/>
        </w:rPr>
        <w:t xml:space="preserve">sharper spatial features</w:t>
      </w:r>
      <w:r>
        <w:rPr>
          <w:rFonts w:ascii="Arial" w:cs="Arial" w:eastAsia="Arial" w:hAnsi="Arial"/>
          <w:sz w:val="22"/>
          <w:szCs w:val="22"/>
        </w:rPr>
        <w:t xml:space="preserve">, not from more cross-attention.</w:t>
      </w:r>
    </w:p>
    <w:p>
      <w:pPr>
        <w:spacing w:after="140" w:before="0"/>
      </w:pPr>
      <w:r>
        <w:t xml:space="preserve"/>
      </w:r>
    </w:p>
    <w:p>
      <w:pPr>
        <w:pStyle w:val="Heading1"/>
        <w:pBdr>
          <w:bottom w:val="single" w:color="2E75B6" w:sz="8" w:space="6"/>
        </w:pBdr>
        <w:spacing w:after="140" w:before="400"/>
      </w:pPr>
      <w:r>
        <w:rPr>
          <w:rFonts w:ascii="Arial" w:cs="Arial" w:eastAsia="Arial" w:hAnsi="Arial"/>
          <w:b/>
          <w:bCs/>
          <w:color w:val="1F4E79"/>
          <w:sz w:val="32"/>
          <w:szCs w:val="32"/>
        </w:rPr>
        <w:t xml:space="preserve">9.  Discussion</w:t>
      </w:r>
    </w:p>
    <w:p>
      <w:pPr>
        <w:pStyle w:val="Heading2"/>
        <w:spacing w:after="100" w:before="300"/>
      </w:pPr>
      <w:r>
        <w:rPr>
          <w:rFonts w:ascii="Arial" w:cs="Arial" w:eastAsia="Arial" w:hAnsi="Arial"/>
          <w:b/>
          <w:bCs/>
          <w:color w:val="2E75B6"/>
          <w:sz w:val="26"/>
          <w:szCs w:val="26"/>
        </w:rPr>
        <w:t xml:space="preserve">9.1  What We Confirmed vs. What We Contradicted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Paper's Claim</w:t>
            </w:r>
          </w:p>
        </w:tc>
        <w:tc>
          <w:tcPr>
            <w:tcW w:type="dxa" w:w="336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Our Finding</w:t>
            </w:r>
          </w:p>
        </w:tc>
        <w:tc>
          <w:tcPr>
            <w:tcW w:type="dxa" w:w="3200"/>
            <w:tcBorders>
              <w:top w:val="single" w:color="CCCCCC" w:sz="1"/>
              <w:left w:val="single" w:color="CCCCCC" w:sz="1"/>
              <w:bottom w:val="single" w:color="CCCCCC" w:sz="1"/>
              <w:right w:val="single" w:color="CCCCCC" w:sz="1"/>
            </w:tcBorders>
            <w:shd w:fill="2E75B6"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Verdict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t=49 is the best timestep</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t=10 is 72% better; t=49 is suboptimal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Contradicted ✗</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Layer 17 is recommended</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Layer 17 is the worst layer tested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Contradicted ✗</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Diffusion features enable tracking</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Confirmed — strong at delta_1</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Confirmed ✓</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left"/>
            </w:pPr>
            <w:r>
              <w:rPr>
                <w:rFonts w:ascii="Arial" w:cs="Arial" w:eastAsia="Arial" w:hAnsi="Arial"/>
                <w:b/>
                <w:bCs/>
                <w:color w:val="2E2E2E"/>
                <w:sz w:val="20"/>
                <w:szCs w:val="20"/>
              </w:rPr>
              <w:t xml:space="preserve">Cross-attention encodes correspondence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Confirmed by attention score data</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Confirmed ✓</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bCs/>
                <w:color w:val="2E2E2E"/>
                <w:sz w:val="20"/>
                <w:szCs w:val="20"/>
              </w:rPr>
              <w:t xml:space="preserve">Method is unsupervised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Confirmed — zero labels, zero training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center"/>
            </w:pPr>
            <w:r>
              <w:rPr>
                <w:rFonts w:ascii="Arial" w:cs="Arial" w:eastAsia="Arial" w:hAnsi="Arial"/>
                <w:b w:val="false"/>
                <w:bCs w:val="false"/>
                <w:color w:val="2E2E2E"/>
                <w:sz w:val="20"/>
                <w:szCs w:val="20"/>
              </w:rPr>
              <w:t xml:space="preserve">Confirmed ✓</w:t>
            </w:r>
          </w:p>
        </w:tc>
      </w:tr>
    </w:tbl>
    <w:p>
      <w:pPr>
        <w:spacing w:after="160" w:before="0"/>
      </w:pPr>
      <w:r>
        <w:t xml:space="preserve"/>
      </w:r>
    </w:p>
    <w:p>
      <w:pPr>
        <w:pStyle w:val="Heading2"/>
        <w:spacing w:after="100" w:before="300"/>
      </w:pPr>
      <w:r>
        <w:rPr>
          <w:rFonts w:ascii="Arial" w:cs="Arial" w:eastAsia="Arial" w:hAnsi="Arial"/>
          <w:b/>
          <w:bCs/>
          <w:color w:val="2E75B6"/>
          <w:sz w:val="26"/>
          <w:szCs w:val="26"/>
        </w:rPr>
        <w:t xml:space="preserve">9.2  The Three Root Causes</w:t>
      </w:r>
    </w:p>
    <w:p>
      <w:pPr>
        <w:spacing w:after="140" w:before="0"/>
      </w:pPr>
      <w:r>
        <w:rPr>
          <w:rFonts w:ascii="Arial" w:cs="Arial" w:eastAsia="Arial" w:hAnsi="Arial"/>
          <w:b/>
          <w:bCs/>
          <w:color w:val="000000"/>
          <w:sz w:val="22"/>
          <w:szCs w:val="22"/>
        </w:rPr>
        <w:t xml:space="preserve">Root Cause 1 — Noise Dependency: </w:t>
      </w:r>
      <w:r>
        <w:rPr>
          <w:rFonts w:ascii="Arial" w:cs="Arial" w:eastAsia="Arial" w:hAnsi="Arial"/>
          <w:sz w:val="22"/>
          <w:szCs w:val="22"/>
        </w:rPr>
        <w:t xml:space="preserve">The cross-frame correspondence mechanism exists because of denoising, not despite it. This is a fundamental design dependency. Any deployment of DiffTrack must carefully calibrate the noise level — too little and the tracker fails; too much and feature precision degrades.</w:t>
      </w:r>
    </w:p>
    <w:p>
      <w:pPr>
        <w:spacing w:after="140" w:before="0"/>
      </w:pPr>
      <w:r>
        <w:rPr>
          <w:rFonts w:ascii="Arial" w:cs="Arial" w:eastAsia="Arial" w:hAnsi="Arial"/>
          <w:b/>
          <w:bCs/>
          <w:color w:val="000000"/>
          <w:sz w:val="22"/>
          <w:szCs w:val="22"/>
        </w:rPr>
        <w:t xml:space="preserve">Root Cause 2 — Instantaneous Matching: </w:t>
      </w:r>
      <w:r>
        <w:rPr>
          <w:rFonts w:ascii="Arial" w:cs="Arial" w:eastAsia="Arial" w:hAnsi="Arial"/>
          <w:sz w:val="22"/>
          <w:szCs w:val="22"/>
        </w:rPr>
        <w:t xml:space="preserve">Each frame is independently compared to frame 0. There is no memory of past positions, no velocity estimate, no trajectory model. The model treats each tracking step as a fresh, isolated feature-matching problem. This is why temporal degradation is so severe — the problem gets harder with distance but the method never gets any additional information to compensate.</w:t>
      </w:r>
    </w:p>
    <w:p>
      <w:pPr>
        <w:spacing w:after="140" w:before="0"/>
      </w:pPr>
      <w:r>
        <w:rPr>
          <w:rFonts w:ascii="Arial" w:cs="Arial" w:eastAsia="Arial" w:hAnsi="Arial"/>
          <w:b/>
          <w:bCs/>
          <w:color w:val="000000"/>
          <w:sz w:val="22"/>
          <w:szCs w:val="22"/>
        </w:rPr>
        <w:t xml:space="preserve">Root Cause 3 — Layer Quality Without Selection Criterion: </w:t>
      </w:r>
      <w:r>
        <w:rPr>
          <w:rFonts w:ascii="Arial" w:cs="Arial" w:eastAsia="Arial" w:hAnsi="Arial"/>
          <w:sz w:val="22"/>
          <w:szCs w:val="22"/>
        </w:rPr>
        <w:t xml:space="preserve">Different layers encode spatial information at different granularities. Point tracking needs fine-grained spatial precision (shallow layers) while semantic tasks need abstract understanding (deep layers). The paper's layer choice was tuned for their benchmark — it does not generalize, and there is currently no way to predict the best layer for a new domain without running experiments.</w:t>
      </w:r>
    </w:p>
    <w:p>
      <w:pPr>
        <w:pStyle w:val="Heading2"/>
        <w:spacing w:after="100" w:before="300"/>
      </w:pPr>
      <w:r>
        <w:rPr>
          <w:rFonts w:ascii="Arial" w:cs="Arial" w:eastAsia="Arial" w:hAnsi="Arial"/>
          <w:b/>
          <w:bCs/>
          <w:color w:val="2E75B6"/>
          <w:sz w:val="26"/>
          <w:szCs w:val="26"/>
        </w:rPr>
        <w:t xml:space="preserve">9.3  New Findings Not in the Original Paper</w:t>
      </w:r>
    </w:p>
    <w:p>
      <w:pPr>
        <w:pStyle w:val="ListParagraph"/>
        <w:numPr>
          <w:ilvl w:val="0"/>
          <w:numId w:val="2"/>
        </w:numPr>
        <w:spacing w:after="50" w:before="50"/>
      </w:pPr>
      <w:r>
        <w:rPr>
          <w:rFonts w:ascii="Arial" w:cs="Arial" w:eastAsia="Arial" w:hAnsi="Arial"/>
          <w:b/>
          <w:bCs/>
          <w:color w:val="000000"/>
          <w:sz w:val="22"/>
          <w:szCs w:val="22"/>
        </w:rPr>
        <w:t xml:space="preserve">Timestep sweet spot at t=10: </w:t>
      </w:r>
      <w:r>
        <w:rPr>
          <w:rFonts w:ascii="Arial" w:cs="Arial" w:eastAsia="Arial" w:hAnsi="Arial"/>
          <w:sz w:val="22"/>
          <w:szCs w:val="22"/>
        </w:rPr>
        <w:t xml:space="preserve">A 72% improvement over the paper's default. Simply changing t=49 to t=10 would dramatically improve any deployment of DiffTrack at no additional cost.</w:t>
      </w:r>
    </w:p>
    <w:p>
      <w:pPr>
        <w:pStyle w:val="ListParagraph"/>
        <w:numPr>
          <w:ilvl w:val="0"/>
          <w:numId w:val="2"/>
        </w:numPr>
        <w:spacing w:after="50" w:before="50"/>
      </w:pPr>
      <w:r>
        <w:rPr>
          <w:rFonts w:ascii="Arial" w:cs="Arial" w:eastAsia="Arial" w:hAnsi="Arial"/>
          <w:b/>
          <w:bCs/>
          <w:color w:val="000000"/>
          <w:sz w:val="22"/>
          <w:szCs w:val="22"/>
        </w:rPr>
        <w:t xml:space="preserve">Cross-attention saturation: </w:t>
      </w:r>
      <w:r>
        <w:rPr>
          <w:rFonts w:ascii="Arial" w:cs="Arial" w:eastAsia="Arial" w:hAnsi="Arial"/>
          <w:sz w:val="22"/>
          <w:szCs w:val="22"/>
        </w:rPr>
        <w:t xml:space="preserve">The correspondence signal is fully established by t=10. Running to t=49 wastes approximately 80% of inference compute with no tracking benefit.</w:t>
      </w:r>
    </w:p>
    <w:p>
      <w:pPr>
        <w:pStyle w:val="ListParagraph"/>
        <w:numPr>
          <w:ilvl w:val="0"/>
          <w:numId w:val="2"/>
        </w:numPr>
        <w:spacing w:after="50" w:before="50"/>
      </w:pPr>
      <w:r>
        <w:rPr>
          <w:rFonts w:ascii="Arial" w:cs="Arial" w:eastAsia="Arial" w:hAnsi="Arial"/>
          <w:b/>
          <w:bCs/>
          <w:color w:val="000000"/>
          <w:sz w:val="22"/>
          <w:szCs w:val="22"/>
        </w:rPr>
        <w:t xml:space="preserve">Layer 17 is the worst layer: </w:t>
      </w:r>
      <w:r>
        <w:rPr>
          <w:rFonts w:ascii="Arial" w:cs="Arial" w:eastAsia="Arial" w:hAnsi="Arial"/>
          <w:sz w:val="22"/>
          <w:szCs w:val="22"/>
        </w:rPr>
        <w:t xml:space="preserve">The paper's recommended configuration happens to be the worst of 5 tested. This suggests the paper's ablation did not thoroughly explore the layer dimension.</w:t>
      </w:r>
    </w:p>
    <w:p>
      <w:pPr>
        <w:spacing w:after="140" w:before="0"/>
      </w:pPr>
      <w:r>
        <w:t xml:space="preserve"/>
      </w:r>
    </w:p>
    <w:p>
      <w:pPr>
        <w:pStyle w:val="Heading1"/>
        <w:pBdr>
          <w:bottom w:val="single" w:color="2E75B6" w:sz="8" w:space="6"/>
        </w:pBdr>
        <w:spacing w:after="140" w:before="400"/>
      </w:pPr>
      <w:r>
        <w:rPr>
          <w:rFonts w:ascii="Arial" w:cs="Arial" w:eastAsia="Arial" w:hAnsi="Arial"/>
          <w:b/>
          <w:bCs/>
          <w:color w:val="1F4E79"/>
          <w:sz w:val="32"/>
          <w:szCs w:val="32"/>
        </w:rPr>
        <w:t xml:space="preserve">10.  Conclusion</w:t>
      </w:r>
    </w:p>
    <w:p>
      <w:pPr>
        <w:spacing w:after="140" w:before="0"/>
      </w:pPr>
      <w:r>
        <w:rPr>
          <w:rFonts w:ascii="Arial" w:cs="Arial" w:eastAsia="Arial" w:hAnsi="Arial"/>
          <w:sz w:val="22"/>
          <w:szCs w:val="22"/>
        </w:rPr>
        <w:t xml:space="preserve">DiffTrack demonstrates a genuinely novel insight: video diffusion models trained purely to generate video have learned to correspond spatial features across frames. This emergent capability can be repurposed for unsupervised point tracking with zero labels. At its best — short frame gaps (delta_1), optimal timestep (t=10), optimal layer (layer 5) — the method achieves impressive precision (0.7 px error).</w:t>
      </w:r>
    </w:p>
    <w:p>
      <w:pPr>
        <w:spacing w:after="140" w:before="0"/>
      </w:pPr>
      <w:r>
        <w:rPr>
          <w:rFonts w:ascii="Arial" w:cs="Arial" w:eastAsia="Arial" w:hAnsi="Arial"/>
          <w:sz w:val="22"/>
          <w:szCs w:val="22"/>
        </w:rPr>
        <w:t xml:space="preserve">Our experiments produced four concrete findings, two of which contradict the original paper's recommendations:</w:t>
      </w:r>
    </w:p>
    <w:p>
      <w:pPr>
        <w:spacing w:after="60" w:before="0"/>
      </w:pPr>
      <w:r>
        <w:t xml:space="preserve"/>
      </w:r>
    </w:p>
    <w:p>
      <w:pPr>
        <w:pStyle w:val="ListParagraph"/>
        <w:numPr>
          <w:ilvl w:val="0"/>
          <w:numId w:val="2"/>
        </w:numPr>
        <w:spacing w:after="50" w:before="50"/>
      </w:pPr>
      <w:r>
        <w:rPr>
          <w:rFonts w:ascii="Arial" w:cs="Arial" w:eastAsia="Arial" w:hAnsi="Arial"/>
          <w:b/>
          <w:bCs/>
          <w:color w:val="000000"/>
          <w:sz w:val="22"/>
          <w:szCs w:val="22"/>
        </w:rPr>
        <w:t xml:space="preserve">t=10 beats t=49 by 72% </w:t>
      </w:r>
      <w:r>
        <w:rPr>
          <w:rFonts w:ascii="Arial" w:cs="Arial" w:eastAsia="Arial" w:hAnsi="Arial"/>
          <w:sz w:val="22"/>
          <w:szCs w:val="22"/>
        </w:rPr>
        <w:t xml:space="preserve">— the paper uses a suboptimal timestep</w:t>
      </w:r>
    </w:p>
    <w:p>
      <w:pPr>
        <w:pStyle w:val="ListParagraph"/>
        <w:numPr>
          <w:ilvl w:val="0"/>
          <w:numId w:val="2"/>
        </w:numPr>
        <w:spacing w:after="50" w:before="50"/>
      </w:pPr>
      <w:r>
        <w:rPr>
          <w:rFonts w:ascii="Arial" w:cs="Arial" w:eastAsia="Arial" w:hAnsi="Arial"/>
          <w:b/>
          <w:bCs/>
          <w:color w:val="000000"/>
          <w:sz w:val="22"/>
          <w:szCs w:val="22"/>
        </w:rPr>
        <w:t xml:space="preserve">Layer 5 beats Layer 17 by 34% </w:t>
      </w:r>
      <w:r>
        <w:rPr>
          <w:rFonts w:ascii="Arial" w:cs="Arial" w:eastAsia="Arial" w:hAnsi="Arial"/>
          <w:sz w:val="22"/>
          <w:szCs w:val="22"/>
        </w:rPr>
        <w:t xml:space="preserve">— the paper's recommended layer is empirically the worst</w:t>
      </w:r>
    </w:p>
    <w:p>
      <w:pPr>
        <w:pStyle w:val="ListParagraph"/>
        <w:numPr>
          <w:ilvl w:val="0"/>
          <w:numId w:val="2"/>
        </w:numPr>
        <w:spacing w:after="50" w:before="50"/>
      </w:pPr>
      <w:r>
        <w:rPr>
          <w:rFonts w:ascii="Arial" w:cs="Arial" w:eastAsia="Arial" w:hAnsi="Arial"/>
          <w:b/>
          <w:bCs/>
          <w:color w:val="000000"/>
          <w:sz w:val="22"/>
          <w:szCs w:val="22"/>
        </w:rPr>
        <w:t xml:space="preserve">t=1 causes complete failure </w:t>
      </w:r>
      <w:r>
        <w:rPr>
          <w:rFonts w:ascii="Arial" w:cs="Arial" w:eastAsia="Arial" w:hAnsi="Arial"/>
          <w:sz w:val="22"/>
          <w:szCs w:val="22"/>
        </w:rPr>
        <w:t xml:space="preserve">— a hard architectural dependency on diffusion noise</w:t>
      </w:r>
    </w:p>
    <w:p>
      <w:pPr>
        <w:pStyle w:val="ListParagraph"/>
        <w:numPr>
          <w:ilvl w:val="0"/>
          <w:numId w:val="2"/>
        </w:numPr>
        <w:spacing w:after="50" w:before="50"/>
      </w:pPr>
      <w:r>
        <w:rPr>
          <w:rFonts w:ascii="Arial" w:cs="Arial" w:eastAsia="Arial" w:hAnsi="Arial"/>
          <w:b/>
          <w:bCs/>
          <w:color w:val="000000"/>
          <w:sz w:val="22"/>
          <w:szCs w:val="22"/>
        </w:rPr>
        <w:t xml:space="preserve">92x error increase at 16-frame gaps </w:t>
      </w:r>
      <w:r>
        <w:rPr>
          <w:rFonts w:ascii="Arial" w:cs="Arial" w:eastAsia="Arial" w:hAnsi="Arial"/>
          <w:sz w:val="22"/>
          <w:szCs w:val="22"/>
        </w:rPr>
        <w:t xml:space="preserve">— fundamental temporal limitation</w:t>
      </w:r>
    </w:p>
    <w:p>
      <w:pPr>
        <w:spacing w:after="100" w:before="0"/>
      </w:pPr>
      <w:r>
        <w:t xml:space="preserve"/>
      </w:r>
    </w:p>
    <w:p>
      <w:pPr>
        <w:spacing w:after="140" w:before="0"/>
      </w:pPr>
      <w:r>
        <w:rPr>
          <w:rFonts w:ascii="Arial" w:cs="Arial" w:eastAsia="Arial" w:hAnsi="Arial"/>
          <w:sz w:val="22"/>
          <w:szCs w:val="22"/>
        </w:rPr>
        <w:t xml:space="preserve">The path forward for diffusion-based tracking requires overcoming the instantaneous matching limitation. Incorporating </w:t>
      </w:r>
      <w:r>
        <w:rPr>
          <w:rFonts w:ascii="Arial" w:cs="Arial" w:eastAsia="Arial" w:hAnsi="Arial"/>
          <w:b/>
          <w:bCs/>
          <w:color w:val="000000"/>
          <w:sz w:val="22"/>
          <w:szCs w:val="22"/>
        </w:rPr>
        <w:t xml:space="preserve">temporal memory</w:t>
      </w:r>
      <w:r>
        <w:rPr>
          <w:rFonts w:ascii="Arial" w:cs="Arial" w:eastAsia="Arial" w:hAnsi="Arial"/>
          <w:sz w:val="22"/>
          <w:szCs w:val="22"/>
        </w:rPr>
        <w:t xml:space="preserve"> — through recurrent attention, multi-frame query aggregation, or integration with optical flow priors — could preserve the zero-label advantage while extending usability to real-world video rates and object speeds.</w:t>
      </w:r>
    </w:p>
    <w:p>
      <w:pPr>
        <w:spacing w:after="140" w:before="0"/>
      </w:pPr>
      <w:r>
        <w:t xml:space="preserve"/>
      </w:r>
    </w:p>
    <w:p>
      <w:pPr>
        <w:pStyle w:val="Heading1"/>
        <w:pBdr>
          <w:bottom w:val="single" w:color="2E75B6" w:sz="8" w:space="6"/>
        </w:pBdr>
        <w:spacing w:after="140" w:before="400"/>
      </w:pPr>
      <w:r>
        <w:rPr>
          <w:rFonts w:ascii="Arial" w:cs="Arial" w:eastAsia="Arial" w:hAnsi="Arial"/>
          <w:b/>
          <w:bCs/>
          <w:color w:val="1F4E79"/>
          <w:sz w:val="32"/>
          <w:szCs w:val="32"/>
        </w:rPr>
        <w:t xml:space="preserve">References</w:t>
      </w:r>
    </w:p>
    <w:p>
      <w:pPr>
        <w:spacing w:after="40" w:before="40"/>
      </w:pPr>
      <w:r>
        <w:rPr>
          <w:rFonts w:ascii="Arial" w:cs="Arial" w:eastAsia="Arial" w:hAnsi="Arial"/>
          <w:b/>
          <w:bCs/>
          <w:color w:val="000000"/>
          <w:sz w:val="22"/>
          <w:szCs w:val="22"/>
        </w:rPr>
        <w:t xml:space="preserve">[1]  </w:t>
      </w:r>
      <w:r>
        <w:rPr>
          <w:rFonts w:ascii="Arial" w:cs="Arial" w:eastAsia="Arial" w:hAnsi="Arial"/>
          <w:sz w:val="22"/>
          <w:szCs w:val="22"/>
        </w:rPr>
        <w:t xml:space="preserve">Zhang, Z., Xu, L., Peng, D., Rahmani, H., &amp; Liu, J. (2024). Diff-Tracker: Text-to-Image Diffusion Models are Unsupervised Trackers. ECCV 2024.</w:t>
      </w:r>
    </w:p>
    <w:p>
      <w:pPr>
        <w:spacing w:after="40" w:before="40"/>
      </w:pPr>
      <w:r>
        <w:rPr>
          <w:rFonts w:ascii="Arial" w:cs="Arial" w:eastAsia="Arial" w:hAnsi="Arial"/>
          <w:b/>
          <w:bCs/>
          <w:color w:val="000000"/>
          <w:sz w:val="22"/>
          <w:szCs w:val="22"/>
        </w:rPr>
        <w:t xml:space="preserve">[2]  </w:t>
      </w:r>
      <w:r>
        <w:rPr>
          <w:rFonts w:ascii="Arial" w:cs="Arial" w:eastAsia="Arial" w:hAnsi="Arial"/>
          <w:sz w:val="22"/>
          <w:szCs w:val="22"/>
        </w:rPr>
        <w:t xml:space="preserve">Yang, J. et al. (2024). CogVideoX: Text-to-Video Diffusion Models with An Expert Transformer. arXiv:2408.06072.</w:t>
      </w:r>
    </w:p>
    <w:p>
      <w:pPr>
        <w:spacing w:after="40" w:before="40"/>
      </w:pPr>
      <w:r>
        <w:rPr>
          <w:rFonts w:ascii="Arial" w:cs="Arial" w:eastAsia="Arial" w:hAnsi="Arial"/>
          <w:b/>
          <w:bCs/>
          <w:color w:val="000000"/>
          <w:sz w:val="22"/>
          <w:szCs w:val="22"/>
        </w:rPr>
        <w:t xml:space="preserve">[3]  </w:t>
      </w:r>
      <w:r>
        <w:rPr>
          <w:rFonts w:ascii="Arial" w:cs="Arial" w:eastAsia="Arial" w:hAnsi="Arial"/>
          <w:sz w:val="22"/>
          <w:szCs w:val="22"/>
        </w:rPr>
        <w:t xml:space="preserve">Rombach, R., Blattmann, A., Lorenz, D., Esser, P., &amp; Ommer, B. (2022). High-Resolution Image Synthesis with Latent Diffusion Models. CVPR 2022.</w:t>
      </w:r>
    </w:p>
    <w:p>
      <w:pPr>
        <w:spacing w:after="40" w:before="40"/>
      </w:pPr>
      <w:r>
        <w:rPr>
          <w:rFonts w:ascii="Arial" w:cs="Arial" w:eastAsia="Arial" w:hAnsi="Arial"/>
          <w:b/>
          <w:bCs/>
          <w:color w:val="000000"/>
          <w:sz w:val="22"/>
          <w:szCs w:val="22"/>
        </w:rPr>
        <w:t xml:space="preserve">[4]  </w:t>
      </w:r>
      <w:r>
        <w:rPr>
          <w:rFonts w:ascii="Arial" w:cs="Arial" w:eastAsia="Arial" w:hAnsi="Arial"/>
          <w:sz w:val="22"/>
          <w:szCs w:val="22"/>
        </w:rPr>
        <w:t xml:space="preserve">Hertz, A., Mokady, R., Tenenbaum, J., Aberman, K., Pritch, Y., &amp; Cohen-Or, D. (2022). Prompt-to-Prompt Image Editing with Cross Attention Control. ICLR 2023.</w:t>
      </w:r>
    </w:p>
    <w:p>
      <w:pPr>
        <w:spacing w:after="40" w:before="40"/>
      </w:pPr>
      <w:r>
        <w:rPr>
          <w:rFonts w:ascii="Arial" w:cs="Arial" w:eastAsia="Arial" w:hAnsi="Arial"/>
          <w:b/>
          <w:bCs/>
          <w:color w:val="000000"/>
          <w:sz w:val="22"/>
          <w:szCs w:val="22"/>
        </w:rPr>
        <w:t xml:space="preserve">[5]  </w:t>
      </w:r>
      <w:r>
        <w:rPr>
          <w:rFonts w:ascii="Arial" w:cs="Arial" w:eastAsia="Arial" w:hAnsi="Arial"/>
          <w:sz w:val="22"/>
          <w:szCs w:val="22"/>
        </w:rPr>
        <w:t xml:space="preserve">Khani, M., Talesara, P., Mirzaei, H., et al. (2023). SLiMe: Segment Like Me. arXiv:2309.03179.</w:t>
      </w:r>
    </w:p>
    <w:p>
      <w:pPr>
        <w:spacing w:after="40" w:before="40"/>
      </w:pPr>
      <w:r>
        <w:rPr>
          <w:rFonts w:ascii="Arial" w:cs="Arial" w:eastAsia="Arial" w:hAnsi="Arial"/>
          <w:b/>
          <w:bCs/>
          <w:color w:val="000000"/>
          <w:sz w:val="22"/>
          <w:szCs w:val="22"/>
        </w:rPr>
        <w:t xml:space="preserve">[6]  </w:t>
      </w:r>
      <w:r>
        <w:rPr>
          <w:rFonts w:ascii="Arial" w:cs="Arial" w:eastAsia="Arial" w:hAnsi="Arial"/>
          <w:sz w:val="22"/>
          <w:szCs w:val="22"/>
        </w:rPr>
        <w:t xml:space="preserve">Tang, L., Jia, M., Wang, Q., Phoo, C. P., &amp; Hariharan, B. (2023). Emergent Correspondence from Image Diffusion. NeurIPS 2023.</w:t>
      </w:r>
    </w:p>
    <w:p>
      <w:pPr>
        <w:spacing w:after="40" w:before="40"/>
      </w:pPr>
      <w:r>
        <w:rPr>
          <w:rFonts w:ascii="Arial" w:cs="Arial" w:eastAsia="Arial" w:hAnsi="Arial"/>
          <w:b/>
          <w:bCs/>
          <w:color w:val="000000"/>
          <w:sz w:val="22"/>
          <w:szCs w:val="22"/>
        </w:rPr>
        <w:t xml:space="preserve">[7]  </w:t>
      </w:r>
      <w:r>
        <w:rPr>
          <w:rFonts w:ascii="Arial" w:cs="Arial" w:eastAsia="Arial" w:hAnsi="Arial"/>
          <w:sz w:val="22"/>
          <w:szCs w:val="22"/>
        </w:rPr>
        <w:t xml:space="preserve">Wang, N., Zhou, W., Wang, J., &amp; Li, H. (2019). Unsupervised Deep Tracking. CVPR 2019.</w:t>
      </w:r>
    </w:p>
    <w:p>
      <w:pPr>
        <w:spacing w:after="40" w:before="40"/>
      </w:pPr>
      <w:r>
        <w:rPr>
          <w:rFonts w:ascii="Arial" w:cs="Arial" w:eastAsia="Arial" w:hAnsi="Arial"/>
          <w:b/>
          <w:bCs/>
          <w:color w:val="000000"/>
          <w:sz w:val="22"/>
          <w:szCs w:val="22"/>
        </w:rPr>
        <w:t xml:space="preserve">[8]  </w:t>
      </w:r>
      <w:r>
        <w:rPr>
          <w:rFonts w:ascii="Arial" w:cs="Arial" w:eastAsia="Arial" w:hAnsi="Arial"/>
          <w:sz w:val="22"/>
          <w:szCs w:val="22"/>
        </w:rPr>
        <w:t xml:space="preserve">Pont-Tuset, J. et al. (2016). The 2016 DAVIS Challenge on Video Object Segmentation. arXiv:1611.00476.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80"/>
    </w:pPr>
    <w:r>
      <w:rPr>
        <w:rFonts w:ascii="Arial" w:cs="Arial" w:eastAsia="Arial" w:hAnsi="Arial"/>
        <w:color w:val="595959"/>
        <w:sz w:val="18"/>
        <w:szCs w:val="18"/>
      </w:rPr>
      <w:t xml:space="preserve">University of California, Riverside  |  sdama009@ucr.edu</w:t>
    </w:r>
    <w:r>
      <w:rPr>
        <w:rFonts w:ascii="Arial" w:cs="Arial" w:eastAsia="Arial" w:hAnsi="Arial"/>
        <w:color w:val="595959"/>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pPr>
    <w:r>
      <w:rPr>
        <w:rFonts w:ascii="Arial" w:cs="Arial" w:eastAsia="Arial" w:hAnsi="Arial"/>
        <w:color w:val="595959"/>
        <w:sz w:val="18"/>
        <w:szCs w:val="18"/>
      </w:rPr>
      <w:t xml:space="preserve">EE 243 Computer Vision  |  Spring 2026  |  DiffTrack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2026-06-04T10:35:43.047Z</dcterms:created>
  <dcterms:modified xsi:type="dcterms:W3CDTF">2026-06-04T10:35:43.062Z</dcterms:modified>
</cp:coreProperties>
</file>

<file path=docProps/custom.xml><?xml version="1.0" encoding="utf-8"?>
<Properties xmlns="http://schemas.openxmlformats.org/officeDocument/2006/custom-properties" xmlns:vt="http://schemas.openxmlformats.org/officeDocument/2006/docPropsVTypes"/>
</file>