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EB" w:rsidRPr="00BA28EB" w:rsidRDefault="009C6B1F" w:rsidP="00BA28EB">
      <w:pPr>
        <w:pStyle w:val="Title"/>
        <w:rPr>
          <w:rFonts w:ascii="Times New Roman" w:hAnsi="Times New Roman" w:cs="Times New Roman"/>
        </w:rPr>
      </w:pPr>
      <w:r w:rsidRPr="00BA28EB">
        <w:rPr>
          <w:rFonts w:ascii="Times New Roman" w:hAnsi="Times New Roman" w:cs="Times New Roman"/>
        </w:rPr>
        <w:t>Superstore Sales Dashboard</w:t>
      </w:r>
    </w:p>
    <w:p w:rsidR="00D51E31" w:rsidRPr="00BA28EB" w:rsidRDefault="009C6B1F" w:rsidP="00BA28EB">
      <w:pPr>
        <w:pStyle w:val="Title"/>
        <w:rPr>
          <w:rFonts w:ascii="Times New Roman" w:hAnsi="Times New Roman" w:cs="Times New Roman"/>
        </w:rPr>
      </w:pPr>
      <w:r w:rsidRPr="00BA28EB">
        <w:rPr>
          <w:rFonts w:ascii="Times New Roman" w:hAnsi="Times New Roman" w:cs="Times New Roman"/>
        </w:rPr>
        <w:t>Insights Summary (Jan–Apr 2023)</w:t>
      </w:r>
    </w:p>
    <w:p w:rsidR="00D51E31" w:rsidRPr="00BA28EB" w:rsidRDefault="009C6B1F">
      <w:pPr>
        <w:rPr>
          <w:rFonts w:ascii="Times New Roman" w:hAnsi="Times New Roman" w:cs="Times New Roman"/>
          <w:sz w:val="36"/>
          <w:szCs w:val="36"/>
        </w:rPr>
      </w:pPr>
      <w:r w:rsidRPr="00BA28EB">
        <w:rPr>
          <w:rFonts w:ascii="Times New Roman" w:hAnsi="Times New Roman" w:cs="Times New Roman"/>
          <w:sz w:val="36"/>
          <w:szCs w:val="36"/>
        </w:rPr>
        <w:t xml:space="preserve">1. </w:t>
      </w:r>
      <w:r w:rsidRPr="00BA28EB">
        <w:rPr>
          <w:rFonts w:ascii="Times New Roman" w:hAnsi="Times New Roman" w:cs="Times New Roman"/>
          <w:sz w:val="36"/>
          <w:szCs w:val="36"/>
        </w:rPr>
        <w:t>West region recorded the highest total sales during this period, especially in March.</w:t>
      </w:r>
    </w:p>
    <w:p w:rsidR="00D51E31" w:rsidRPr="00BA28EB" w:rsidRDefault="009C6B1F">
      <w:pPr>
        <w:rPr>
          <w:rFonts w:ascii="Times New Roman" w:hAnsi="Times New Roman" w:cs="Times New Roman"/>
          <w:sz w:val="36"/>
          <w:szCs w:val="36"/>
        </w:rPr>
      </w:pPr>
      <w:r w:rsidRPr="00BA28EB">
        <w:rPr>
          <w:rFonts w:ascii="Times New Roman" w:hAnsi="Times New Roman" w:cs="Times New Roman"/>
          <w:sz w:val="36"/>
          <w:szCs w:val="36"/>
        </w:rPr>
        <w:t xml:space="preserve">2. </w:t>
      </w:r>
      <w:r w:rsidRPr="00BA28EB">
        <w:rPr>
          <w:rFonts w:ascii="Times New Roman" w:hAnsi="Times New Roman" w:cs="Times New Roman"/>
          <w:sz w:val="36"/>
          <w:szCs w:val="36"/>
        </w:rPr>
        <w:t>Technology category dominated in revenue contribution, followed by Furniture.</w:t>
      </w:r>
    </w:p>
    <w:p w:rsidR="00D51E31" w:rsidRPr="00BA28EB" w:rsidRDefault="009C6B1F">
      <w:pPr>
        <w:rPr>
          <w:rFonts w:ascii="Times New Roman" w:hAnsi="Times New Roman" w:cs="Times New Roman"/>
          <w:sz w:val="36"/>
          <w:szCs w:val="36"/>
        </w:rPr>
      </w:pPr>
      <w:r w:rsidRPr="00BA28EB">
        <w:rPr>
          <w:rFonts w:ascii="Times New Roman" w:hAnsi="Times New Roman" w:cs="Times New Roman"/>
          <w:sz w:val="36"/>
          <w:szCs w:val="36"/>
        </w:rPr>
        <w:t xml:space="preserve">3. </w:t>
      </w:r>
      <w:r w:rsidRPr="00BA28EB">
        <w:rPr>
          <w:rFonts w:ascii="Times New Roman" w:hAnsi="Times New Roman" w:cs="Times New Roman"/>
          <w:sz w:val="36"/>
          <w:szCs w:val="36"/>
        </w:rPr>
        <w:t xml:space="preserve">The month of </w:t>
      </w:r>
      <w:r w:rsidRPr="00BA28EB">
        <w:rPr>
          <w:rFonts w:ascii="Times New Roman" w:hAnsi="Times New Roman" w:cs="Times New Roman"/>
          <w:sz w:val="36"/>
          <w:szCs w:val="36"/>
        </w:rPr>
        <w:t>April 2023 saw a notable sales peak—potentially linked to seasonal promotions.</w:t>
      </w:r>
    </w:p>
    <w:p w:rsidR="00D51E31" w:rsidRPr="00BA28EB" w:rsidRDefault="009C6B1F">
      <w:pPr>
        <w:rPr>
          <w:rFonts w:ascii="Times New Roman" w:hAnsi="Times New Roman" w:cs="Times New Roman"/>
          <w:sz w:val="36"/>
          <w:szCs w:val="36"/>
        </w:rPr>
      </w:pPr>
      <w:r w:rsidRPr="00BA28EB">
        <w:rPr>
          <w:rFonts w:ascii="Times New Roman" w:hAnsi="Times New Roman" w:cs="Times New Roman"/>
          <w:sz w:val="36"/>
          <w:szCs w:val="36"/>
        </w:rPr>
        <w:t xml:space="preserve">4. </w:t>
      </w:r>
      <w:r w:rsidRPr="00BA28EB">
        <w:rPr>
          <w:rFonts w:ascii="Times New Roman" w:hAnsi="Times New Roman" w:cs="Times New Roman"/>
          <w:sz w:val="36"/>
          <w:szCs w:val="36"/>
        </w:rPr>
        <w:t>Negative profits were observed in some Office Supplies orders, indicating discount-heavy sales or operational inefficiencies.</w:t>
      </w:r>
    </w:p>
    <w:sectPr w:rsidR="00D51E31" w:rsidRPr="00BA2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C6B1F"/>
    <w:rsid w:val="00AA1D8D"/>
    <w:rsid w:val="00B47730"/>
    <w:rsid w:val="00BA28EB"/>
    <w:rsid w:val="00CB0664"/>
    <w:rsid w:val="00D51E31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Yogiraj</cp:lastModifiedBy>
  <cp:revision>2</cp:revision>
  <dcterms:created xsi:type="dcterms:W3CDTF">2025-06-07T15:41:00Z</dcterms:created>
  <dcterms:modified xsi:type="dcterms:W3CDTF">2025-06-07T15:41:00Z</dcterms:modified>
</cp:coreProperties>
</file>