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27: Design and Simulation of a Nondeterministic Finite Automaton (NFA) Using Simulator</w:t>
      </w:r>
    </w:p>
    <w:p>
      <w:pPr>
        <w:pStyle w:val="Heading2"/>
      </w:pPr>
      <w:r>
        <w:t>Aim</w:t>
      </w:r>
    </w:p>
    <w:p>
      <w:r>
        <w:t>To design and simulate a Nondeterministic Finite Automaton (NFA) to accept any number of a’s where input={a,b}.</w:t>
      </w:r>
    </w:p>
    <w:p>
      <w:pPr>
        <w:pStyle w:val="Heading2"/>
      </w:pPr>
      <w:r>
        <w:t>Problem Statement</w:t>
      </w:r>
    </w:p>
    <w:p>
      <w:r>
        <w:t>Design an NFA for the language of strings consisting of any number of 'a's (including zero).</w:t>
      </w:r>
    </w:p>
    <w:p>
      <w:pPr>
        <w:pStyle w:val="Heading2"/>
      </w:pPr>
      <w:r>
        <w:t>Theory</w:t>
      </w:r>
    </w:p>
    <w:p>
      <w:r>
        <w:t xml:space="preserve">An NFA for this language starts in an accepting state. It loops on 'a' within the accepting state. Any 'b' input will lead to a non-accepting state or have no transition defined (implicitly rejecting). 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{a, b}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according to the requirement.</w:t>
      </w:r>
    </w:p>
    <w:p>
      <w:pPr>
        <w:pStyle w:val="ListNumber"/>
      </w:pPr>
      <w:r>
        <w:t>Save the automaton.</w:t>
      </w:r>
    </w:p>
    <w:p>
      <w:pPr>
        <w:pStyle w:val="ListNumber"/>
      </w:pPr>
      <w:r>
        <w:t>Test the automaton using different input strings.</w:t>
      </w:r>
    </w:p>
    <w:p>
      <w:pPr>
        <w:pStyle w:val="ListNumber"/>
      </w:pPr>
      <w:r>
        <w:t>Verify whether the strings are accepted or rejected.</w:t>
      </w:r>
    </w:p>
    <w:p>
      <w:pPr>
        <w:pStyle w:val="Heading2"/>
      </w:pPr>
      <w:r>
        <w:t>Result</w:t>
      </w:r>
    </w:p>
    <w:p>
      <w:r>
        <w:t>The NFA successfully accepts strings with any number of 'a's.</w:t>
      </w:r>
    </w:p>
    <w:p>
      <w:pPr>
        <w:pStyle w:val="Heading2"/>
      </w:pPr>
      <w:r>
        <w:t>Conclusion</w:t>
      </w:r>
    </w:p>
    <w:p>
      <w:r>
        <w:t>The automaton was successfully designed and simulated. It correctly accepts the specified valid strings and rejects all invalid strings, demonstrating the practical implementation of automata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5050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27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506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