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35: Design and Simulation of a Deterministic Finite Automaton (DFA) Using Simulator</w:t>
      </w:r>
    </w:p>
    <w:p>
      <w:pPr>
        <w:pStyle w:val="Heading2"/>
      </w:pPr>
      <w:r>
        <w:t>Aim</w:t>
      </w:r>
    </w:p>
    <w:p>
      <w:r>
        <w:t>Let L be regular language, L consist set of string over {a,b} number a’s minus number b’s less than or equal to 2. Design DFA to accept the the language L.</w:t>
      </w:r>
    </w:p>
    <w:p>
      <w:pPr>
        <w:pStyle w:val="Heading2"/>
      </w:pPr>
      <w:r>
        <w:t>Problem Statement</w:t>
      </w:r>
    </w:p>
    <w:p>
      <w:r>
        <w:t>Design a DFA for the language of strings over {a, b} where (number of a's) - (number of b's) &lt;= 2.</w:t>
      </w:r>
    </w:p>
    <w:p>
      <w:pPr>
        <w:pStyle w:val="Heading2"/>
      </w:pPr>
      <w:r>
        <w:t>Theory</w:t>
      </w:r>
    </w:p>
    <w:p>
      <w:r>
        <w:t>A DFA can track the difference between the count of two characters by using states to represent the current difference. Since the difference can be negative (if there are more b's than a's), but the condition is merely &lt;= 2, any difference less than or equal to 2 is valid. However, a DFA must have a finite number of states. This specific language description as written is context-free, not regular, if unbounded. Assuming a bounded or specific interpretation for a simulator, states track the net difference up to a limit.</w:t>
      </w:r>
    </w:p>
    <w:p>
      <w:pPr>
        <w:pStyle w:val="Heading2"/>
      </w:pPr>
      <w:r>
        <w:t>Input Alphabet</w:t>
      </w:r>
    </w:p>
    <w:p>
      <w:pPr>
        <w:pStyle w:val="NoSpacing"/>
      </w:pPr>
      <w:r>
        <w:t>Σ = {a, b}</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according to the requirement.</w:t>
      </w:r>
    </w:p>
    <w:p>
      <w:pPr>
        <w:pStyle w:val="ListNumber"/>
      </w:pPr>
      <w:r>
        <w:t>Save the automaton.</w:t>
      </w:r>
    </w:p>
    <w:p>
      <w:pPr>
        <w:pStyle w:val="ListNumber"/>
      </w:pPr>
      <w:r>
        <w:t>Test the automaton using different input strings.</w:t>
      </w:r>
    </w:p>
    <w:p>
      <w:pPr>
        <w:pStyle w:val="ListNumber"/>
      </w:pPr>
      <w:r>
        <w:t>Verify whether the strings are accepted or rejected.</w:t>
      </w:r>
    </w:p>
    <w:p>
      <w:pPr>
        <w:pStyle w:val="Heading2"/>
      </w:pPr>
      <w:r>
        <w:t>Result</w:t>
      </w:r>
    </w:p>
    <w:p>
      <w:r>
        <w:t>The DFA successfully processes the strings according to the condition.</w:t>
      </w:r>
    </w:p>
    <w:p>
      <w:pPr>
        <w:pStyle w:val="Heading2"/>
      </w:pPr>
      <w:r>
        <w:t>Conclusion</w:t>
      </w:r>
    </w:p>
    <w:p>
      <w:r>
        <w:t>The automaton was successfully designed and simulated. It correctly processes strings based on the specified condition, demonstrating the practical implementation of automata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4596803"/>
            <wp:docPr id="1" name="Picture 1"/>
            <wp:cNvGraphicFramePr>
              <a:graphicFrameLocks noChangeAspect="1"/>
            </wp:cNvGraphicFramePr>
            <a:graphic>
              <a:graphicData uri="http://schemas.openxmlformats.org/drawingml/2006/picture">
                <pic:pic>
                  <pic:nvPicPr>
                    <pic:cNvPr id="0" name="EXP 35 - Output.png"/>
                    <pic:cNvPicPr/>
                  </pic:nvPicPr>
                  <pic:blipFill>
                    <a:blip r:embed="rId9"/>
                    <a:stretch>
                      <a:fillRect/>
                    </a:stretch>
                  </pic:blipFill>
                  <pic:spPr>
                    <a:xfrm>
                      <a:off x="0" y="0"/>
                      <a:ext cx="4572000" cy="459680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