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F6D3" w14:textId="77777777" w:rsidR="00E63509" w:rsidRPr="00E63509" w:rsidRDefault="00E63509" w:rsidP="00E44568">
      <w:pPr>
        <w:spacing w:after="0" w:line="240" w:lineRule="auto"/>
        <w:jc w:val="center"/>
        <w:rPr>
          <w:b/>
          <w:bCs/>
        </w:rPr>
      </w:pPr>
      <w:bookmarkStart w:id="0" w:name="_Hlk216097205"/>
      <w:bookmarkStart w:id="1" w:name="_Hlk216106476"/>
      <w:bookmarkEnd w:id="1"/>
      <w:r w:rsidRPr="00E63509">
        <w:rPr>
          <w:b/>
          <w:bCs/>
        </w:rPr>
        <w:t>PROJECT REPORT</w:t>
      </w:r>
    </w:p>
    <w:p w14:paraId="4ED0ED7E" w14:textId="7BB1DB0E" w:rsidR="00E63509" w:rsidRPr="00E63509" w:rsidRDefault="00E63509" w:rsidP="00E44568">
      <w:pPr>
        <w:spacing w:after="0" w:line="240" w:lineRule="auto"/>
      </w:pPr>
      <w:r w:rsidRPr="00E63509">
        <w:rPr>
          <w:b/>
          <w:bCs/>
        </w:rPr>
        <w:t>Name:</w:t>
      </w:r>
      <w:r w:rsidRPr="00E63509">
        <w:t xml:space="preserve"> Yogini Deshpande</w:t>
      </w:r>
      <w:r w:rsidRPr="00E63509">
        <w:br/>
      </w:r>
      <w:r w:rsidRPr="00E63509">
        <w:rPr>
          <w:b/>
          <w:bCs/>
        </w:rPr>
        <w:t>Date:</w:t>
      </w:r>
      <w:r w:rsidRPr="00E63509">
        <w:t xml:space="preserve"> December</w:t>
      </w:r>
      <w:r w:rsidR="00287F0A">
        <w:t xml:space="preserve"> 09,</w:t>
      </w:r>
      <w:r w:rsidRPr="00E63509">
        <w:t xml:space="preserve"> 2025</w:t>
      </w:r>
    </w:p>
    <w:p w14:paraId="4033E9E4" w14:textId="77777777" w:rsidR="00E63509" w:rsidRPr="00E63509" w:rsidRDefault="00E63509" w:rsidP="00E44568">
      <w:pPr>
        <w:spacing w:after="0" w:line="240" w:lineRule="auto"/>
      </w:pPr>
      <w:r w:rsidRPr="00E63509">
        <w:pict w14:anchorId="676D992C">
          <v:rect id="_x0000_i1163" style="width:0;height:1.5pt" o:hralign="center" o:hrstd="t" o:hr="t" fillcolor="#a0a0a0" stroked="f"/>
        </w:pict>
      </w:r>
    </w:p>
    <w:p w14:paraId="22A0B7FB" w14:textId="77777777" w:rsidR="00E63509" w:rsidRPr="00E63509" w:rsidRDefault="00E63509" w:rsidP="00E44568">
      <w:pPr>
        <w:spacing w:after="0" w:line="240" w:lineRule="auto"/>
        <w:rPr>
          <w:b/>
          <w:bCs/>
        </w:rPr>
      </w:pPr>
      <w:r w:rsidRPr="00E63509">
        <w:rPr>
          <w:b/>
          <w:bCs/>
        </w:rPr>
        <w:t>Charging Ahead: Analyzing Electric Vehicle Adoption and Charging Infrastructure in the U.S. with a Focus on Washington State</w:t>
      </w:r>
    </w:p>
    <w:p w14:paraId="0ABEDE18" w14:textId="77777777" w:rsidR="00E63509" w:rsidRDefault="00E63509" w:rsidP="00E44568">
      <w:pPr>
        <w:spacing w:after="0" w:line="240" w:lineRule="auto"/>
      </w:pPr>
      <w:r w:rsidRPr="00E63509">
        <w:pict w14:anchorId="729A126F">
          <v:rect id="_x0000_i1164" style="width:0;height:1.5pt" o:hralign="center" o:hrstd="t" o:hr="t" fillcolor="#a0a0a0" stroked="f"/>
        </w:pict>
      </w:r>
    </w:p>
    <w:p w14:paraId="40B9B557" w14:textId="77777777" w:rsidR="00880839" w:rsidRDefault="00880839" w:rsidP="00E44568">
      <w:pPr>
        <w:spacing w:after="0" w:line="240" w:lineRule="auto"/>
      </w:pPr>
    </w:p>
    <w:p w14:paraId="3C46E0D5" w14:textId="5B21D8A0" w:rsidR="00F668D8" w:rsidRPr="00CF21D6" w:rsidRDefault="00147C18" w:rsidP="00E44568">
      <w:pPr>
        <w:spacing w:after="0" w:line="240" w:lineRule="auto"/>
        <w:rPr>
          <w:szCs w:val="22"/>
        </w:rPr>
      </w:pPr>
      <w:r w:rsidRPr="002A7948">
        <w:rPr>
          <w:b/>
          <w:bCs/>
          <w:sz w:val="28"/>
          <w:szCs w:val="28"/>
        </w:rPr>
        <w:t>Summary:</w:t>
      </w:r>
      <w:r w:rsidR="002A7948">
        <w:rPr>
          <w:b/>
          <w:bCs/>
          <w:sz w:val="24"/>
        </w:rPr>
        <w:br/>
      </w:r>
      <w:r w:rsidR="00F668D8">
        <w:br/>
      </w:r>
      <w:r w:rsidR="002A7948" w:rsidRPr="00CF21D6">
        <w:rPr>
          <w:szCs w:val="22"/>
        </w:rPr>
        <w:t xml:space="preserve">The objective of this project is to evaluate electric vehicle (EV) adoption in Washington State and assess whether the current charging infrastructure is keeping pace with this growth. Using two authoritative government datasets, the </w:t>
      </w:r>
      <w:r w:rsidR="002A7948" w:rsidRPr="00CF21D6">
        <w:rPr>
          <w:i/>
          <w:iCs/>
          <w:szCs w:val="22"/>
        </w:rPr>
        <w:t>Electric Vehicle Population Data</w:t>
      </w:r>
      <w:r w:rsidR="002A7948" w:rsidRPr="00CF21D6">
        <w:rPr>
          <w:szCs w:val="22"/>
        </w:rPr>
        <w:t xml:space="preserve"> from the Washington State Department of Licensing and the </w:t>
      </w:r>
      <w:r w:rsidR="002A7948" w:rsidRPr="00CF21D6">
        <w:rPr>
          <w:i/>
          <w:iCs/>
          <w:szCs w:val="22"/>
        </w:rPr>
        <w:t>Alternative Fueling Stations Database</w:t>
      </w:r>
      <w:r w:rsidR="002A7948" w:rsidRPr="00CF21D6">
        <w:rPr>
          <w:szCs w:val="22"/>
        </w:rPr>
        <w:t xml:space="preserve"> from the U.S. Department of Transportation, EV registrations and charging station availability were analyzed at the ZIP-code level. While the charging data covers the entire U.S., the focus on Washington allows for a detailed, localized comparison. King County was found to have the highest EV count, with cities like Seattle, Bellevue, and Redmond showing both high EV adoption and substantial infrastructure, aligning with correlation analysis results. Log-scaled visualizations were employed to address the wide differences in EV and charging counts, revealing underlying patterns that raw numbers obscure. To quantify infrastructure gaps, a normalized deficit score was developed, highlighting areas where EV growth is outpacing charging expansion. Interestingly, some locations were found to have more charging ports than EVs, indicating over-provision. Regression models were attempted but proved less informative due to data skewness and outliers, making correlation analysis a more reliable indicator. Overall, while major metropolitan areas demonstrate alignment between EV adoption and infrastructure, the distribution is uneven, emphasizing the need for proactive, data-driven planning to ensure that charging capacity anticipates future EV growth across the state.</w:t>
      </w:r>
    </w:p>
    <w:p w14:paraId="5C8259C7" w14:textId="148EC25F" w:rsidR="00F668D8" w:rsidRDefault="00F668D8" w:rsidP="00E44568">
      <w:pPr>
        <w:spacing w:after="0" w:line="240" w:lineRule="auto"/>
        <w:rPr>
          <w:szCs w:val="22"/>
        </w:rPr>
      </w:pPr>
      <w:r w:rsidRPr="00E63509">
        <w:rPr>
          <w:szCs w:val="22"/>
        </w:rPr>
        <w:pict w14:anchorId="0FBB03D5">
          <v:rect id="_x0000_i1303" style="width:0;height:1.5pt" o:hralign="center" o:hrstd="t" o:hr="t" fillcolor="#a0a0a0" stroked="f"/>
        </w:pict>
      </w:r>
    </w:p>
    <w:p w14:paraId="6E6C9CA1" w14:textId="77777777" w:rsidR="00880839" w:rsidRPr="00E63509" w:rsidRDefault="00880839" w:rsidP="00E44568">
      <w:pPr>
        <w:spacing w:after="0" w:line="240" w:lineRule="auto"/>
      </w:pPr>
    </w:p>
    <w:p w14:paraId="575B0440" w14:textId="289DBDA8" w:rsidR="00E63509" w:rsidRPr="009D581E" w:rsidRDefault="00E63509" w:rsidP="00E44568">
      <w:pPr>
        <w:pStyle w:val="ListParagraph"/>
        <w:numPr>
          <w:ilvl w:val="0"/>
          <w:numId w:val="37"/>
        </w:numPr>
        <w:spacing w:after="0" w:line="240" w:lineRule="auto"/>
        <w:rPr>
          <w:b/>
          <w:bCs/>
          <w:sz w:val="28"/>
          <w:szCs w:val="28"/>
        </w:rPr>
      </w:pPr>
      <w:r w:rsidRPr="009D581E">
        <w:rPr>
          <w:b/>
          <w:bCs/>
          <w:sz w:val="28"/>
          <w:szCs w:val="28"/>
        </w:rPr>
        <w:t>Introduction</w:t>
      </w:r>
    </w:p>
    <w:p w14:paraId="27F0D665" w14:textId="77777777" w:rsidR="001E11C5" w:rsidRPr="00760E0E" w:rsidRDefault="001E11C5" w:rsidP="00E44568">
      <w:pPr>
        <w:spacing w:after="0" w:line="240" w:lineRule="auto"/>
        <w:rPr>
          <w:b/>
          <w:bCs/>
          <w:sz w:val="24"/>
        </w:rPr>
      </w:pPr>
    </w:p>
    <w:p w14:paraId="59BEFAAB" w14:textId="69DDF166" w:rsidR="00E63509" w:rsidRPr="00E63509" w:rsidRDefault="00E63509" w:rsidP="00E44568">
      <w:pPr>
        <w:spacing w:after="0" w:line="240" w:lineRule="auto"/>
        <w:rPr>
          <w:szCs w:val="22"/>
        </w:rPr>
      </w:pPr>
      <w:r w:rsidRPr="00E63509">
        <w:rPr>
          <w:szCs w:val="22"/>
        </w:rPr>
        <w:t>As the United States moves toward sustainable transportation, electric vehicles (EVs) have become increasingly widespread. However, adoption alone does not guarantee success—EV growth must be supported by accessible charging infrastructure. This project analyzes EV adoption trends in Washington State and compares them to available charging station infrastructure.</w:t>
      </w:r>
    </w:p>
    <w:p w14:paraId="0EA34FC9" w14:textId="77777777" w:rsidR="00E63509" w:rsidRPr="00E63509" w:rsidRDefault="00E63509" w:rsidP="00E44568">
      <w:pPr>
        <w:spacing w:after="0" w:line="240" w:lineRule="auto"/>
        <w:rPr>
          <w:szCs w:val="22"/>
        </w:rPr>
      </w:pPr>
      <w:r w:rsidRPr="00E63509">
        <w:rPr>
          <w:szCs w:val="22"/>
        </w:rPr>
        <w:t>Two primary datasets were used:</w:t>
      </w:r>
    </w:p>
    <w:p w14:paraId="2A388772" w14:textId="727ABE28" w:rsidR="00E63509" w:rsidRPr="00E63509" w:rsidRDefault="00E63509" w:rsidP="00E44568">
      <w:pPr>
        <w:numPr>
          <w:ilvl w:val="0"/>
          <w:numId w:val="12"/>
        </w:numPr>
        <w:spacing w:after="0" w:line="240" w:lineRule="auto"/>
        <w:rPr>
          <w:szCs w:val="22"/>
        </w:rPr>
      </w:pPr>
      <w:hyperlink r:id="rId7" w:history="1">
        <w:r w:rsidRPr="00E63509">
          <w:rPr>
            <w:b/>
            <w:bCs/>
            <w:u w:val="single"/>
          </w:rPr>
          <w:t>Electric Ve</w:t>
        </w:r>
        <w:r w:rsidRPr="00E63509">
          <w:rPr>
            <w:b/>
            <w:bCs/>
            <w:u w:val="single"/>
          </w:rPr>
          <w:t>h</w:t>
        </w:r>
        <w:r w:rsidRPr="00E63509">
          <w:rPr>
            <w:b/>
            <w:bCs/>
            <w:u w:val="single"/>
          </w:rPr>
          <w:t>icle Population Data</w:t>
        </w:r>
      </w:hyperlink>
      <w:r w:rsidRPr="00E63509">
        <w:rPr>
          <w:b/>
          <w:bCs/>
          <w:szCs w:val="22"/>
        </w:rPr>
        <w:t xml:space="preserve"> </w:t>
      </w:r>
      <w:r w:rsidRPr="00E63509">
        <w:rPr>
          <w:szCs w:val="22"/>
        </w:rPr>
        <w:t>– Washington State Department of Licensing</w:t>
      </w:r>
    </w:p>
    <w:p w14:paraId="55B0E772" w14:textId="2EE83672" w:rsidR="00E63509" w:rsidRPr="00E63509" w:rsidRDefault="00E63509" w:rsidP="00E44568">
      <w:pPr>
        <w:numPr>
          <w:ilvl w:val="0"/>
          <w:numId w:val="12"/>
        </w:numPr>
        <w:spacing w:after="0" w:line="240" w:lineRule="auto"/>
        <w:rPr>
          <w:szCs w:val="22"/>
        </w:rPr>
      </w:pPr>
      <w:hyperlink r:id="rId8" w:history="1">
        <w:r w:rsidRPr="00E63509">
          <w:rPr>
            <w:b/>
            <w:bCs/>
            <w:u w:val="single"/>
          </w:rPr>
          <w:t>Alternative Fu</w:t>
        </w:r>
        <w:r w:rsidRPr="00E63509">
          <w:rPr>
            <w:b/>
            <w:bCs/>
            <w:u w:val="single"/>
          </w:rPr>
          <w:t>e</w:t>
        </w:r>
        <w:r w:rsidRPr="00E63509">
          <w:rPr>
            <w:b/>
            <w:bCs/>
            <w:u w:val="single"/>
          </w:rPr>
          <w:t>ling Stations Database</w:t>
        </w:r>
      </w:hyperlink>
      <w:r w:rsidRPr="00E63509">
        <w:rPr>
          <w:szCs w:val="22"/>
        </w:rPr>
        <w:t xml:space="preserve"> – U.S. Department of Transportation / NREL</w:t>
      </w:r>
    </w:p>
    <w:p w14:paraId="7EABE1BE" w14:textId="77777777" w:rsidR="00E63509" w:rsidRDefault="00E63509" w:rsidP="00E44568">
      <w:pPr>
        <w:spacing w:after="0" w:line="240" w:lineRule="auto"/>
        <w:rPr>
          <w:szCs w:val="22"/>
        </w:rPr>
      </w:pPr>
      <w:r w:rsidRPr="00E63509">
        <w:rPr>
          <w:szCs w:val="22"/>
        </w:rPr>
        <w:t xml:space="preserve">Together, these datasets allow exploration of both the </w:t>
      </w:r>
      <w:r w:rsidRPr="00E63509">
        <w:rPr>
          <w:b/>
          <w:bCs/>
          <w:szCs w:val="22"/>
        </w:rPr>
        <w:t>demand side (EV adoption)</w:t>
      </w:r>
      <w:r w:rsidRPr="00E63509">
        <w:rPr>
          <w:szCs w:val="22"/>
        </w:rPr>
        <w:t xml:space="preserve"> and the </w:t>
      </w:r>
      <w:r w:rsidRPr="00E63509">
        <w:rPr>
          <w:b/>
          <w:bCs/>
          <w:szCs w:val="22"/>
        </w:rPr>
        <w:t>supply side (charging stations)</w:t>
      </w:r>
      <w:r w:rsidRPr="00E63509">
        <w:rPr>
          <w:szCs w:val="22"/>
        </w:rPr>
        <w:t>.</w:t>
      </w:r>
    </w:p>
    <w:p w14:paraId="174026D8" w14:textId="77777777" w:rsidR="003E3C8D" w:rsidRPr="00E63509" w:rsidRDefault="003E3C8D" w:rsidP="00E44568">
      <w:pPr>
        <w:spacing w:after="0" w:line="240" w:lineRule="auto"/>
        <w:rPr>
          <w:szCs w:val="22"/>
        </w:rPr>
      </w:pPr>
    </w:p>
    <w:p w14:paraId="2300345B" w14:textId="77777777" w:rsidR="00E63509" w:rsidRDefault="00E63509" w:rsidP="00E44568">
      <w:pPr>
        <w:spacing w:after="0" w:line="240" w:lineRule="auto"/>
      </w:pPr>
      <w:r w:rsidRPr="00E63509">
        <w:pict w14:anchorId="1BC22A48">
          <v:rect id="_x0000_i1165" style="width:0;height:1.5pt" o:hralign="center" o:hrstd="t" o:hr="t" fillcolor="#a0a0a0" stroked="f"/>
        </w:pict>
      </w:r>
    </w:p>
    <w:p w14:paraId="440ECAEC" w14:textId="77777777" w:rsidR="00880839" w:rsidRDefault="00880839" w:rsidP="00E44568">
      <w:pPr>
        <w:spacing w:after="0" w:line="240" w:lineRule="auto"/>
      </w:pPr>
    </w:p>
    <w:p w14:paraId="3208AB2C" w14:textId="77777777" w:rsidR="00880839" w:rsidRDefault="00880839" w:rsidP="00E44568">
      <w:pPr>
        <w:spacing w:after="0" w:line="240" w:lineRule="auto"/>
      </w:pPr>
    </w:p>
    <w:p w14:paraId="18F895DA" w14:textId="77777777" w:rsidR="00880839" w:rsidRDefault="00880839" w:rsidP="00E44568">
      <w:pPr>
        <w:spacing w:after="0" w:line="240" w:lineRule="auto"/>
      </w:pPr>
    </w:p>
    <w:p w14:paraId="046A4826" w14:textId="77777777" w:rsidR="00880839" w:rsidRDefault="00880839" w:rsidP="00E44568">
      <w:pPr>
        <w:spacing w:after="0" w:line="240" w:lineRule="auto"/>
      </w:pPr>
    </w:p>
    <w:p w14:paraId="067D6AAB" w14:textId="77777777" w:rsidR="00880839" w:rsidRDefault="00880839" w:rsidP="00E44568">
      <w:pPr>
        <w:spacing w:after="0" w:line="240" w:lineRule="auto"/>
      </w:pPr>
    </w:p>
    <w:p w14:paraId="59E54420" w14:textId="05BF76C8" w:rsidR="00E63509" w:rsidRPr="009D581E" w:rsidRDefault="00E63509" w:rsidP="00E44568">
      <w:pPr>
        <w:pStyle w:val="ListParagraph"/>
        <w:numPr>
          <w:ilvl w:val="0"/>
          <w:numId w:val="37"/>
        </w:numPr>
        <w:spacing w:after="0" w:line="240" w:lineRule="auto"/>
        <w:rPr>
          <w:b/>
          <w:bCs/>
          <w:sz w:val="28"/>
          <w:szCs w:val="28"/>
        </w:rPr>
      </w:pPr>
      <w:r w:rsidRPr="009D581E">
        <w:rPr>
          <w:b/>
          <w:bCs/>
          <w:sz w:val="28"/>
          <w:szCs w:val="28"/>
        </w:rPr>
        <w:t>Research Questions</w:t>
      </w:r>
    </w:p>
    <w:p w14:paraId="7527DD6E" w14:textId="77777777" w:rsidR="001E11C5" w:rsidRPr="001E11C5" w:rsidRDefault="001E11C5" w:rsidP="00E44568">
      <w:pPr>
        <w:pStyle w:val="ListParagraph"/>
        <w:spacing w:after="0" w:line="240" w:lineRule="auto"/>
        <w:ind w:firstLine="0"/>
        <w:rPr>
          <w:b/>
          <w:bCs/>
        </w:rPr>
      </w:pPr>
    </w:p>
    <w:p w14:paraId="64C38F17" w14:textId="77777777" w:rsidR="00267D62" w:rsidRDefault="007D2169" w:rsidP="00E44568">
      <w:pPr>
        <w:spacing w:after="0" w:line="240" w:lineRule="auto"/>
        <w:rPr>
          <w:szCs w:val="22"/>
        </w:rPr>
      </w:pPr>
      <w:r w:rsidRPr="007D2169">
        <w:rPr>
          <w:szCs w:val="22"/>
        </w:rPr>
        <w:t>To guide this project, the Kitchen Sink Method was applied, allowing broad exploration before narrowing the focus. This approach helps uncover patterns, gaps, and relationships in EV adoption and charging infrastructure across Washington State.</w:t>
      </w:r>
    </w:p>
    <w:p w14:paraId="7FCD376A" w14:textId="182F2C4F" w:rsidR="007D2169" w:rsidRPr="007D2169" w:rsidRDefault="007D2169" w:rsidP="00E44568">
      <w:pPr>
        <w:spacing w:after="0" w:line="240" w:lineRule="auto"/>
        <w:rPr>
          <w:szCs w:val="22"/>
        </w:rPr>
      </w:pPr>
      <w:r w:rsidRPr="007D2169">
        <w:rPr>
          <w:b/>
          <w:bCs/>
          <w:szCs w:val="22"/>
        </w:rPr>
        <w:t>EV Adoption:</w:t>
      </w:r>
    </w:p>
    <w:p w14:paraId="0E9B20DD" w14:textId="77777777" w:rsidR="00C27D26" w:rsidRPr="00C27D26" w:rsidRDefault="00C27D26" w:rsidP="00C27D26">
      <w:pPr>
        <w:numPr>
          <w:ilvl w:val="0"/>
          <w:numId w:val="14"/>
        </w:numPr>
        <w:spacing w:after="0" w:line="240" w:lineRule="auto"/>
        <w:rPr>
          <w:szCs w:val="22"/>
        </w:rPr>
      </w:pPr>
      <w:r w:rsidRPr="00C27D26">
        <w:rPr>
          <w:szCs w:val="22"/>
        </w:rPr>
        <w:t>Which cities and counties show the highest EV adoption, how has it changed from 2020 to 2025, and what is the prevalence of BEVs versus PHEVs?</w:t>
      </w:r>
    </w:p>
    <w:p w14:paraId="74DCF009" w14:textId="4A7A0145" w:rsidR="007D2169" w:rsidRPr="007D2169" w:rsidRDefault="007D2169" w:rsidP="00E44568">
      <w:pPr>
        <w:numPr>
          <w:ilvl w:val="0"/>
          <w:numId w:val="14"/>
        </w:numPr>
        <w:spacing w:after="0" w:line="240" w:lineRule="auto"/>
        <w:rPr>
          <w:szCs w:val="22"/>
        </w:rPr>
      </w:pPr>
      <w:r w:rsidRPr="007D2169">
        <w:rPr>
          <w:szCs w:val="22"/>
        </w:rPr>
        <w:t>Which manufacturers dominate the EV market, and how do ranges differ across models</w:t>
      </w:r>
      <w:r w:rsidR="00C27D26">
        <w:rPr>
          <w:szCs w:val="22"/>
        </w:rPr>
        <w:t xml:space="preserve"> and make</w:t>
      </w:r>
      <w:r w:rsidRPr="007D2169">
        <w:rPr>
          <w:szCs w:val="22"/>
        </w:rPr>
        <w:t>?</w:t>
      </w:r>
    </w:p>
    <w:p w14:paraId="01E976DB" w14:textId="77777777" w:rsidR="007D2169" w:rsidRDefault="007D2169" w:rsidP="00E44568">
      <w:pPr>
        <w:spacing w:after="0" w:line="240" w:lineRule="auto"/>
        <w:rPr>
          <w:szCs w:val="22"/>
        </w:rPr>
      </w:pPr>
      <w:r w:rsidRPr="007D2169">
        <w:rPr>
          <w:b/>
          <w:bCs/>
          <w:szCs w:val="22"/>
        </w:rPr>
        <w:t>Charging Infrastructure:</w:t>
      </w:r>
    </w:p>
    <w:p w14:paraId="5990283A" w14:textId="77777777" w:rsidR="007D2169" w:rsidRDefault="007D2169" w:rsidP="00E44568">
      <w:pPr>
        <w:pStyle w:val="ListParagraph"/>
        <w:numPr>
          <w:ilvl w:val="0"/>
          <w:numId w:val="14"/>
        </w:numPr>
        <w:spacing w:after="0" w:line="240" w:lineRule="auto"/>
        <w:rPr>
          <w:szCs w:val="22"/>
        </w:rPr>
      </w:pPr>
      <w:r w:rsidRPr="007D2169">
        <w:rPr>
          <w:szCs w:val="22"/>
        </w:rPr>
        <w:t xml:space="preserve"> How many charging stations exist by state and city, and which companies operate them?</w:t>
      </w:r>
    </w:p>
    <w:p w14:paraId="033FF464" w14:textId="77777777" w:rsidR="00C0693C" w:rsidRDefault="007D2169" w:rsidP="00E44568">
      <w:pPr>
        <w:pStyle w:val="ListParagraph"/>
        <w:numPr>
          <w:ilvl w:val="0"/>
          <w:numId w:val="14"/>
        </w:numPr>
        <w:spacing w:after="0" w:line="240" w:lineRule="auto"/>
        <w:rPr>
          <w:szCs w:val="22"/>
        </w:rPr>
      </w:pPr>
      <w:r w:rsidRPr="007D2169">
        <w:rPr>
          <w:szCs w:val="22"/>
        </w:rPr>
        <w:t>What is the distribution of Level 2 versus DC fast chargers in Washington</w:t>
      </w:r>
      <w:r w:rsidR="00C0693C">
        <w:rPr>
          <w:szCs w:val="22"/>
        </w:rPr>
        <w:t>?</w:t>
      </w:r>
    </w:p>
    <w:p w14:paraId="5AF16DBF" w14:textId="2D3FCA48" w:rsidR="007D2169" w:rsidRPr="007D2169" w:rsidRDefault="007D2169" w:rsidP="00E44568">
      <w:pPr>
        <w:pStyle w:val="ListParagraph"/>
        <w:numPr>
          <w:ilvl w:val="0"/>
          <w:numId w:val="14"/>
        </w:numPr>
        <w:spacing w:after="0" w:line="240" w:lineRule="auto"/>
        <w:rPr>
          <w:szCs w:val="22"/>
        </w:rPr>
      </w:pPr>
      <w:r w:rsidRPr="007D2169">
        <w:rPr>
          <w:szCs w:val="22"/>
        </w:rPr>
        <w:t xml:space="preserve"> Does charging infrastructure growth align with EV adoption trends?</w:t>
      </w:r>
    </w:p>
    <w:p w14:paraId="06002BCC" w14:textId="2041491E" w:rsidR="00E63509" w:rsidRPr="00E63509" w:rsidRDefault="00E63509" w:rsidP="00E44568">
      <w:pPr>
        <w:spacing w:after="0" w:line="240" w:lineRule="auto"/>
        <w:ind w:left="720" w:firstLine="0"/>
        <w:rPr>
          <w:szCs w:val="22"/>
        </w:rPr>
      </w:pPr>
    </w:p>
    <w:p w14:paraId="4F9CE63C" w14:textId="71FC3781" w:rsidR="00E63509" w:rsidRPr="00CF21D6" w:rsidRDefault="00E35173" w:rsidP="00E44568">
      <w:pPr>
        <w:spacing w:after="0" w:line="240" w:lineRule="auto"/>
        <w:rPr>
          <w:szCs w:val="22"/>
        </w:rPr>
      </w:pPr>
      <w:r w:rsidRPr="00CF21D6">
        <w:rPr>
          <w:szCs w:val="22"/>
        </w:rPr>
        <w:pict w14:anchorId="02DCCCAC">
          <v:rect id="_x0000_i1166" style="width:453.7pt;height:1.5pt" o:hralign="center" o:hrstd="t" o:hr="t" fillcolor="#a0a0a0" stroked="f"/>
        </w:pict>
      </w:r>
    </w:p>
    <w:p w14:paraId="7A496908" w14:textId="77777777" w:rsidR="001E11C5" w:rsidRPr="00E63509" w:rsidRDefault="001E11C5" w:rsidP="00E44568">
      <w:pPr>
        <w:spacing w:after="0" w:line="240" w:lineRule="auto"/>
      </w:pPr>
    </w:p>
    <w:p w14:paraId="51395D51" w14:textId="75E94A24" w:rsidR="00E63509" w:rsidRPr="009D581E" w:rsidRDefault="00E63509" w:rsidP="00E44568">
      <w:pPr>
        <w:pStyle w:val="ListParagraph"/>
        <w:numPr>
          <w:ilvl w:val="0"/>
          <w:numId w:val="37"/>
        </w:numPr>
        <w:spacing w:after="0" w:line="240" w:lineRule="auto"/>
        <w:rPr>
          <w:b/>
          <w:bCs/>
          <w:sz w:val="28"/>
          <w:szCs w:val="28"/>
        </w:rPr>
      </w:pPr>
      <w:r w:rsidRPr="009D581E">
        <w:rPr>
          <w:b/>
          <w:bCs/>
          <w:sz w:val="28"/>
          <w:szCs w:val="28"/>
        </w:rPr>
        <w:t>Dataset</w:t>
      </w:r>
      <w:r w:rsidR="006F06D4" w:rsidRPr="009D581E">
        <w:rPr>
          <w:b/>
          <w:bCs/>
          <w:sz w:val="28"/>
          <w:szCs w:val="28"/>
        </w:rPr>
        <w:t xml:space="preserve"> Collection:</w:t>
      </w:r>
    </w:p>
    <w:p w14:paraId="32775C8F" w14:textId="77777777" w:rsidR="006F06D4" w:rsidRDefault="006F06D4" w:rsidP="00E44568">
      <w:pPr>
        <w:pStyle w:val="ListParagraph"/>
        <w:spacing w:after="0" w:line="240" w:lineRule="auto"/>
        <w:ind w:left="360" w:firstLine="0"/>
        <w:rPr>
          <w:b/>
          <w:bCs/>
        </w:rPr>
      </w:pPr>
    </w:p>
    <w:p w14:paraId="30EB97B9" w14:textId="77777777" w:rsidR="00C83851" w:rsidRPr="00C83851" w:rsidRDefault="00C83851" w:rsidP="00E44568">
      <w:pPr>
        <w:spacing w:after="0" w:line="240" w:lineRule="auto"/>
        <w:rPr>
          <w:szCs w:val="22"/>
        </w:rPr>
      </w:pPr>
      <w:r w:rsidRPr="00C83851">
        <w:rPr>
          <w:szCs w:val="22"/>
        </w:rPr>
        <w:t>This project uses two authoritative, government-sourced datasets to analyze EV adoption in Washington State and compare it with the availability of charging infrastructure.</w:t>
      </w:r>
    </w:p>
    <w:p w14:paraId="7BD0F988" w14:textId="77777777" w:rsidR="00C83851" w:rsidRPr="00C83851" w:rsidRDefault="00C83851" w:rsidP="00E44568">
      <w:pPr>
        <w:numPr>
          <w:ilvl w:val="0"/>
          <w:numId w:val="50"/>
        </w:numPr>
        <w:spacing w:after="0" w:line="240" w:lineRule="auto"/>
        <w:rPr>
          <w:szCs w:val="22"/>
        </w:rPr>
      </w:pPr>
      <w:r w:rsidRPr="00C83851">
        <w:rPr>
          <w:b/>
          <w:bCs/>
          <w:szCs w:val="22"/>
        </w:rPr>
        <w:t>Alternative Fueling Stations – BTS (U.S. Bureau of Transportation Statistics):</w:t>
      </w:r>
    </w:p>
    <w:p w14:paraId="1B01DC02" w14:textId="3C3B9EF4" w:rsidR="00C83851" w:rsidRPr="00C83851" w:rsidRDefault="00C83851" w:rsidP="00E44568">
      <w:pPr>
        <w:numPr>
          <w:ilvl w:val="1"/>
          <w:numId w:val="50"/>
        </w:numPr>
        <w:spacing w:after="0" w:line="240" w:lineRule="auto"/>
        <w:rPr>
          <w:szCs w:val="22"/>
        </w:rPr>
      </w:pPr>
      <w:r w:rsidRPr="00C83851">
        <w:rPr>
          <w:szCs w:val="22"/>
        </w:rPr>
        <w:t xml:space="preserve">Provides </w:t>
      </w:r>
      <w:r w:rsidR="0094137F" w:rsidRPr="00C83851">
        <w:rPr>
          <w:szCs w:val="22"/>
        </w:rPr>
        <w:t>daily updated</w:t>
      </w:r>
      <w:r w:rsidRPr="00C83851">
        <w:rPr>
          <w:szCs w:val="22"/>
        </w:rPr>
        <w:t xml:space="preserve"> EV charging and alternative fuel station data across the U.S.</w:t>
      </w:r>
    </w:p>
    <w:p w14:paraId="3161E71C" w14:textId="77777777" w:rsidR="00C83851" w:rsidRPr="00C83851" w:rsidRDefault="00C83851" w:rsidP="00E44568">
      <w:pPr>
        <w:numPr>
          <w:ilvl w:val="1"/>
          <w:numId w:val="50"/>
        </w:numPr>
        <w:spacing w:after="0" w:line="240" w:lineRule="auto"/>
        <w:rPr>
          <w:szCs w:val="22"/>
        </w:rPr>
      </w:pPr>
      <w:r w:rsidRPr="00C83851">
        <w:rPr>
          <w:szCs w:val="22"/>
        </w:rPr>
        <w:t>Data collected through federal and state reporting systems.</w:t>
      </w:r>
    </w:p>
    <w:p w14:paraId="13EBE15C" w14:textId="77777777" w:rsidR="00C83851" w:rsidRPr="00C83851" w:rsidRDefault="00C83851" w:rsidP="00E44568">
      <w:pPr>
        <w:numPr>
          <w:ilvl w:val="1"/>
          <w:numId w:val="50"/>
        </w:numPr>
        <w:spacing w:after="0" w:line="240" w:lineRule="auto"/>
        <w:rPr>
          <w:szCs w:val="22"/>
        </w:rPr>
      </w:pPr>
      <w:r w:rsidRPr="00C83851">
        <w:rPr>
          <w:szCs w:val="22"/>
        </w:rPr>
        <w:t>Available in CSV, JSON, GeoJSON, shapefiles, and via API.</w:t>
      </w:r>
    </w:p>
    <w:p w14:paraId="5B314523" w14:textId="77777777" w:rsidR="00C83851" w:rsidRPr="00C83851" w:rsidRDefault="00C83851" w:rsidP="00E44568">
      <w:pPr>
        <w:numPr>
          <w:ilvl w:val="0"/>
          <w:numId w:val="50"/>
        </w:numPr>
        <w:spacing w:after="0" w:line="240" w:lineRule="auto"/>
        <w:rPr>
          <w:szCs w:val="22"/>
        </w:rPr>
      </w:pPr>
      <w:r w:rsidRPr="00C83851">
        <w:rPr>
          <w:b/>
          <w:bCs/>
          <w:szCs w:val="22"/>
        </w:rPr>
        <w:t>Electric Vehicle Population Data (Washington State DOL):</w:t>
      </w:r>
    </w:p>
    <w:p w14:paraId="0C362AD5" w14:textId="77777777" w:rsidR="00C83851" w:rsidRPr="00C83851" w:rsidRDefault="00C83851" w:rsidP="00E44568">
      <w:pPr>
        <w:numPr>
          <w:ilvl w:val="1"/>
          <w:numId w:val="50"/>
        </w:numPr>
        <w:spacing w:after="0" w:line="240" w:lineRule="auto"/>
        <w:rPr>
          <w:szCs w:val="22"/>
        </w:rPr>
      </w:pPr>
      <w:r w:rsidRPr="00C83851">
        <w:rPr>
          <w:szCs w:val="22"/>
        </w:rPr>
        <w:t>Contains official registrations of BEVs and PHEVs in Washington State.</w:t>
      </w:r>
    </w:p>
    <w:p w14:paraId="1515DC10" w14:textId="77777777" w:rsidR="00C83851" w:rsidRPr="00C83851" w:rsidRDefault="00C83851" w:rsidP="00E44568">
      <w:pPr>
        <w:numPr>
          <w:ilvl w:val="1"/>
          <w:numId w:val="50"/>
        </w:numPr>
        <w:spacing w:after="0" w:line="240" w:lineRule="auto"/>
        <w:rPr>
          <w:szCs w:val="22"/>
        </w:rPr>
      </w:pPr>
      <w:r w:rsidRPr="00C83851">
        <w:rPr>
          <w:szCs w:val="22"/>
        </w:rPr>
        <w:t>Provided in CSV format with geographic and temporal details.</w:t>
      </w:r>
    </w:p>
    <w:p w14:paraId="02A80B83" w14:textId="77777777" w:rsidR="00C83851" w:rsidRPr="00C83851" w:rsidRDefault="00C83851" w:rsidP="00E44568">
      <w:pPr>
        <w:numPr>
          <w:ilvl w:val="1"/>
          <w:numId w:val="50"/>
        </w:numPr>
        <w:spacing w:after="0" w:line="240" w:lineRule="auto"/>
        <w:rPr>
          <w:szCs w:val="22"/>
        </w:rPr>
      </w:pPr>
      <w:r w:rsidRPr="00C83851">
        <w:rPr>
          <w:szCs w:val="22"/>
        </w:rPr>
        <w:t>Enables analysis of EV distribution across cities, counties, and ZIP codes.</w:t>
      </w:r>
    </w:p>
    <w:p w14:paraId="03CE4ED3" w14:textId="77777777" w:rsidR="00C83851" w:rsidRPr="00C83851" w:rsidRDefault="00C83851" w:rsidP="00E44568">
      <w:pPr>
        <w:numPr>
          <w:ilvl w:val="0"/>
          <w:numId w:val="50"/>
        </w:numPr>
        <w:spacing w:after="0" w:line="240" w:lineRule="auto"/>
        <w:rPr>
          <w:szCs w:val="22"/>
        </w:rPr>
      </w:pPr>
      <w:r w:rsidRPr="00C83851">
        <w:rPr>
          <w:b/>
          <w:bCs/>
          <w:szCs w:val="22"/>
        </w:rPr>
        <w:t>Combined value:</w:t>
      </w:r>
    </w:p>
    <w:p w14:paraId="1CB2AAE8" w14:textId="77777777" w:rsidR="00C83851" w:rsidRPr="00C83851" w:rsidRDefault="00C83851" w:rsidP="00E44568">
      <w:pPr>
        <w:numPr>
          <w:ilvl w:val="1"/>
          <w:numId w:val="50"/>
        </w:numPr>
        <w:spacing w:after="0" w:line="240" w:lineRule="auto"/>
        <w:rPr>
          <w:szCs w:val="22"/>
        </w:rPr>
      </w:pPr>
      <w:r w:rsidRPr="00C83851">
        <w:rPr>
          <w:szCs w:val="22"/>
        </w:rPr>
        <w:t>Together, these datasets support a reliable comparison of EV usage and charging infrastructure at multiple geographic levels.</w:t>
      </w:r>
    </w:p>
    <w:p w14:paraId="75002B75" w14:textId="454B7F3A" w:rsidR="00E63509" w:rsidRDefault="00CF711A" w:rsidP="00E44568">
      <w:pPr>
        <w:spacing w:after="0" w:line="240" w:lineRule="auto"/>
        <w:ind w:left="0" w:firstLine="0"/>
      </w:pPr>
      <w:r w:rsidRPr="00E63509">
        <w:pict w14:anchorId="73280F07">
          <v:rect id="_x0000_i1283" style="width:453.7pt;height:1.5pt" o:hralign="center" o:hrstd="t" o:hr="t" fillcolor="#a0a0a0" stroked="f"/>
        </w:pict>
      </w:r>
    </w:p>
    <w:p w14:paraId="533A566A" w14:textId="77777777" w:rsidR="00880839" w:rsidRPr="00CF711A" w:rsidRDefault="00880839" w:rsidP="00E44568">
      <w:pPr>
        <w:spacing w:after="0" w:line="240" w:lineRule="auto"/>
        <w:ind w:left="0" w:firstLine="0"/>
        <w:rPr>
          <w:b/>
          <w:bCs/>
        </w:rPr>
      </w:pPr>
    </w:p>
    <w:p w14:paraId="22900C6F" w14:textId="2E8B7A2D" w:rsidR="00E63509" w:rsidRPr="009D581E" w:rsidRDefault="005110BF" w:rsidP="00E44568">
      <w:pPr>
        <w:pStyle w:val="ListParagraph"/>
        <w:numPr>
          <w:ilvl w:val="0"/>
          <w:numId w:val="37"/>
        </w:numPr>
        <w:spacing w:after="0" w:line="240" w:lineRule="auto"/>
        <w:rPr>
          <w:b/>
          <w:bCs/>
          <w:sz w:val="28"/>
          <w:szCs w:val="28"/>
        </w:rPr>
      </w:pPr>
      <w:r w:rsidRPr="009D581E">
        <w:rPr>
          <w:b/>
          <w:bCs/>
          <w:sz w:val="28"/>
          <w:szCs w:val="28"/>
        </w:rPr>
        <w:t>Data Structures</w:t>
      </w:r>
    </w:p>
    <w:p w14:paraId="775C6494" w14:textId="77777777" w:rsidR="005110BF" w:rsidRPr="00760E0E" w:rsidRDefault="005110BF" w:rsidP="00E44568">
      <w:pPr>
        <w:spacing w:after="0" w:line="240" w:lineRule="auto"/>
        <w:ind w:left="0" w:firstLine="0"/>
        <w:rPr>
          <w:sz w:val="24"/>
        </w:rPr>
      </w:pPr>
    </w:p>
    <w:p w14:paraId="4E55E3DA" w14:textId="77777777" w:rsidR="00097F1C" w:rsidRDefault="00097F1C" w:rsidP="00E44568">
      <w:pPr>
        <w:spacing w:after="0" w:line="240" w:lineRule="auto"/>
        <w:rPr>
          <w:szCs w:val="22"/>
        </w:rPr>
      </w:pPr>
      <w:r w:rsidRPr="00097F1C">
        <w:rPr>
          <w:szCs w:val="22"/>
        </w:rPr>
        <w:t>The Electric Vehicle Population Data from the Washington State DOL is a structured CSV file where each row represents a registered EV and includes details such as vehicle type, model year, and location. The U.S. Department of Transportation’s Alternative Fueling Stations dataset is much larger and was filtered to include only Washington State EV charging stations for this analysis. After cleaning, both datasets were merged using ZIP codes to compare EV registrations with available charging infrastructure across the state.</w:t>
      </w:r>
    </w:p>
    <w:p w14:paraId="062776BE" w14:textId="77777777" w:rsidR="00097F1C" w:rsidRDefault="00097F1C" w:rsidP="00E44568">
      <w:pPr>
        <w:spacing w:after="0" w:line="240" w:lineRule="auto"/>
        <w:rPr>
          <w:szCs w:val="22"/>
        </w:rPr>
      </w:pPr>
    </w:p>
    <w:p w14:paraId="5899D0AA" w14:textId="529D79F7" w:rsidR="005A440D" w:rsidRPr="00CF21D6" w:rsidRDefault="005A440D" w:rsidP="00E44568">
      <w:pPr>
        <w:spacing w:after="0" w:line="240" w:lineRule="auto"/>
        <w:rPr>
          <w:szCs w:val="22"/>
          <w:u w:val="single"/>
        </w:rPr>
      </w:pPr>
      <w:r w:rsidRPr="00CF21D6">
        <w:rPr>
          <w:szCs w:val="22"/>
          <w:u w:val="single"/>
        </w:rPr>
        <w:t xml:space="preserve">Metadata </w:t>
      </w:r>
      <w:r w:rsidR="00B67422">
        <w:rPr>
          <w:szCs w:val="22"/>
          <w:u w:val="single"/>
        </w:rPr>
        <w:t>of utilized data columns from both dataset</w:t>
      </w:r>
      <w:r w:rsidR="003E3C8D">
        <w:rPr>
          <w:szCs w:val="22"/>
          <w:u w:val="single"/>
        </w:rPr>
        <w:t>:</w:t>
      </w:r>
      <w:r w:rsidR="00C1191C">
        <w:rPr>
          <w:szCs w:val="22"/>
          <w:u w:val="single"/>
        </w:rPr>
        <w:br/>
      </w:r>
    </w:p>
    <w:p w14:paraId="49BF04E3" w14:textId="6F96C90A" w:rsidR="005A440D" w:rsidRPr="00CF21D6" w:rsidRDefault="00C1191C" w:rsidP="00E44568">
      <w:pPr>
        <w:spacing w:after="0" w:line="240" w:lineRule="auto"/>
        <w:rPr>
          <w:szCs w:val="22"/>
        </w:rPr>
      </w:pPr>
      <w:r w:rsidRPr="00C83851">
        <w:rPr>
          <w:b/>
          <w:bCs/>
          <w:szCs w:val="22"/>
        </w:rPr>
        <w:t>Electric Vehicle Population Data (Washington State DOL):</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35"/>
        <w:gridCol w:w="3982"/>
        <w:gridCol w:w="3363"/>
      </w:tblGrid>
      <w:tr w:rsidR="005A440D" w:rsidRPr="00B70D97" w14:paraId="40EB3312" w14:textId="77777777" w:rsidTr="00FD0930">
        <w:trPr>
          <w:trHeight w:val="43"/>
        </w:trPr>
        <w:tc>
          <w:tcPr>
            <w:tcW w:w="2435" w:type="dxa"/>
            <w:shd w:val="clear" w:color="auto" w:fill="FFFFFF"/>
            <w:tcMar>
              <w:top w:w="120" w:type="dxa"/>
              <w:left w:w="0" w:type="dxa"/>
              <w:bottom w:w="120" w:type="dxa"/>
              <w:right w:w="240" w:type="dxa"/>
            </w:tcMar>
            <w:hideMark/>
          </w:tcPr>
          <w:p w14:paraId="669C961A" w14:textId="77777777" w:rsidR="005A440D" w:rsidRPr="00B70D97" w:rsidRDefault="005A440D" w:rsidP="00E44568">
            <w:pPr>
              <w:spacing w:after="0" w:line="240" w:lineRule="auto"/>
              <w:rPr>
                <w:b/>
                <w:bCs/>
                <w:szCs w:val="22"/>
              </w:rPr>
            </w:pPr>
            <w:r w:rsidRPr="00B70D97">
              <w:rPr>
                <w:b/>
                <w:bCs/>
                <w:szCs w:val="22"/>
              </w:rPr>
              <w:lastRenderedPageBreak/>
              <w:t>Field Name</w:t>
            </w:r>
          </w:p>
        </w:tc>
        <w:tc>
          <w:tcPr>
            <w:tcW w:w="3982" w:type="dxa"/>
            <w:shd w:val="clear" w:color="auto" w:fill="FFFFFF"/>
            <w:tcMar>
              <w:top w:w="120" w:type="dxa"/>
              <w:left w:w="0" w:type="dxa"/>
              <w:bottom w:w="120" w:type="dxa"/>
              <w:right w:w="240" w:type="dxa"/>
            </w:tcMar>
            <w:hideMark/>
          </w:tcPr>
          <w:p w14:paraId="20374647" w14:textId="77777777" w:rsidR="005A440D" w:rsidRPr="00B70D97" w:rsidRDefault="005A440D" w:rsidP="00E44568">
            <w:pPr>
              <w:spacing w:after="0" w:line="240" w:lineRule="auto"/>
              <w:rPr>
                <w:b/>
                <w:bCs/>
                <w:szCs w:val="22"/>
              </w:rPr>
            </w:pPr>
            <w:r w:rsidRPr="00B70D97">
              <w:rPr>
                <w:b/>
                <w:bCs/>
                <w:szCs w:val="22"/>
              </w:rPr>
              <w:t>Description</w:t>
            </w:r>
          </w:p>
        </w:tc>
        <w:tc>
          <w:tcPr>
            <w:tcW w:w="0" w:type="auto"/>
            <w:shd w:val="clear" w:color="auto" w:fill="FFFFFF"/>
            <w:tcMar>
              <w:top w:w="120" w:type="dxa"/>
              <w:left w:w="0" w:type="dxa"/>
              <w:bottom w:w="120" w:type="dxa"/>
              <w:right w:w="0" w:type="dxa"/>
            </w:tcMar>
            <w:hideMark/>
          </w:tcPr>
          <w:p w14:paraId="038FDBAD" w14:textId="77777777" w:rsidR="005A440D" w:rsidRPr="00B70D97" w:rsidRDefault="005A440D" w:rsidP="00E44568">
            <w:pPr>
              <w:spacing w:after="0" w:line="240" w:lineRule="auto"/>
              <w:rPr>
                <w:b/>
                <w:bCs/>
                <w:szCs w:val="22"/>
              </w:rPr>
            </w:pPr>
            <w:r w:rsidRPr="00B70D97">
              <w:rPr>
                <w:b/>
                <w:bCs/>
                <w:szCs w:val="22"/>
              </w:rPr>
              <w:t>Data Type / Example Value</w:t>
            </w:r>
          </w:p>
        </w:tc>
      </w:tr>
      <w:tr w:rsidR="005A440D" w:rsidRPr="00B70D97" w14:paraId="67AA66E8" w14:textId="77777777" w:rsidTr="00FD0930">
        <w:trPr>
          <w:trHeight w:val="43"/>
        </w:trPr>
        <w:tc>
          <w:tcPr>
            <w:tcW w:w="2435" w:type="dxa"/>
            <w:shd w:val="clear" w:color="auto" w:fill="FFFFFF"/>
            <w:tcMar>
              <w:top w:w="180" w:type="dxa"/>
              <w:left w:w="0" w:type="dxa"/>
              <w:bottom w:w="180" w:type="dxa"/>
              <w:right w:w="240" w:type="dxa"/>
            </w:tcMar>
            <w:hideMark/>
          </w:tcPr>
          <w:p w14:paraId="1A130E5C" w14:textId="77777777" w:rsidR="005A440D" w:rsidRPr="00B70D97" w:rsidRDefault="005A440D" w:rsidP="00E44568">
            <w:pPr>
              <w:spacing w:after="0" w:line="240" w:lineRule="auto"/>
              <w:rPr>
                <w:szCs w:val="22"/>
              </w:rPr>
            </w:pPr>
            <w:r w:rsidRPr="00B70D97">
              <w:rPr>
                <w:b/>
                <w:bCs/>
                <w:szCs w:val="22"/>
              </w:rPr>
              <w:t>VIN (1-10)</w:t>
            </w:r>
          </w:p>
        </w:tc>
        <w:tc>
          <w:tcPr>
            <w:tcW w:w="3982" w:type="dxa"/>
            <w:shd w:val="clear" w:color="auto" w:fill="FFFFFF"/>
            <w:tcMar>
              <w:top w:w="180" w:type="dxa"/>
              <w:left w:w="0" w:type="dxa"/>
              <w:bottom w:w="180" w:type="dxa"/>
              <w:right w:w="240" w:type="dxa"/>
            </w:tcMar>
            <w:hideMark/>
          </w:tcPr>
          <w:p w14:paraId="681AAA93" w14:textId="77777777" w:rsidR="005A440D" w:rsidRPr="00B70D97" w:rsidRDefault="005A440D" w:rsidP="00E44568">
            <w:pPr>
              <w:spacing w:after="0" w:line="240" w:lineRule="auto"/>
              <w:rPr>
                <w:szCs w:val="22"/>
              </w:rPr>
            </w:pPr>
            <w:r w:rsidRPr="00B70D97">
              <w:rPr>
                <w:szCs w:val="22"/>
              </w:rPr>
              <w:t>The first 10 digits of the Vehicle Identification Number, used as the primary key.</w:t>
            </w:r>
          </w:p>
        </w:tc>
        <w:tc>
          <w:tcPr>
            <w:tcW w:w="0" w:type="auto"/>
            <w:shd w:val="clear" w:color="auto" w:fill="FFFFFF"/>
            <w:tcMar>
              <w:top w:w="180" w:type="dxa"/>
              <w:left w:w="0" w:type="dxa"/>
              <w:bottom w:w="180" w:type="dxa"/>
              <w:right w:w="0" w:type="dxa"/>
            </w:tcMar>
            <w:hideMark/>
          </w:tcPr>
          <w:p w14:paraId="620EAA5C" w14:textId="3FAAC52E" w:rsidR="005A440D" w:rsidRPr="00B70D97" w:rsidRDefault="005A440D" w:rsidP="00E44568">
            <w:pPr>
              <w:spacing w:after="0" w:line="240" w:lineRule="auto"/>
              <w:rPr>
                <w:szCs w:val="22"/>
              </w:rPr>
            </w:pPr>
            <w:r w:rsidRPr="00B70D97">
              <w:rPr>
                <w:szCs w:val="22"/>
              </w:rPr>
              <w:t xml:space="preserve">String </w:t>
            </w:r>
          </w:p>
        </w:tc>
      </w:tr>
      <w:tr w:rsidR="005A440D" w:rsidRPr="00B70D97" w14:paraId="74E17183" w14:textId="77777777" w:rsidTr="00FD0930">
        <w:trPr>
          <w:trHeight w:val="43"/>
        </w:trPr>
        <w:tc>
          <w:tcPr>
            <w:tcW w:w="2435" w:type="dxa"/>
            <w:shd w:val="clear" w:color="auto" w:fill="FFFFFF"/>
            <w:tcMar>
              <w:top w:w="180" w:type="dxa"/>
              <w:left w:w="0" w:type="dxa"/>
              <w:bottom w:w="180" w:type="dxa"/>
              <w:right w:w="240" w:type="dxa"/>
            </w:tcMar>
            <w:hideMark/>
          </w:tcPr>
          <w:p w14:paraId="0F3ACA2B" w14:textId="77777777" w:rsidR="005A440D" w:rsidRPr="00B70D97" w:rsidRDefault="005A440D" w:rsidP="00E44568">
            <w:pPr>
              <w:spacing w:after="0" w:line="240" w:lineRule="auto"/>
              <w:rPr>
                <w:szCs w:val="22"/>
              </w:rPr>
            </w:pPr>
            <w:r w:rsidRPr="00B70D97">
              <w:rPr>
                <w:b/>
                <w:bCs/>
                <w:szCs w:val="22"/>
              </w:rPr>
              <w:t>Model Year</w:t>
            </w:r>
          </w:p>
        </w:tc>
        <w:tc>
          <w:tcPr>
            <w:tcW w:w="3982" w:type="dxa"/>
            <w:shd w:val="clear" w:color="auto" w:fill="FFFFFF"/>
            <w:tcMar>
              <w:top w:w="180" w:type="dxa"/>
              <w:left w:w="0" w:type="dxa"/>
              <w:bottom w:w="180" w:type="dxa"/>
              <w:right w:w="240" w:type="dxa"/>
            </w:tcMar>
            <w:hideMark/>
          </w:tcPr>
          <w:p w14:paraId="5D6A9F13" w14:textId="1F8A2367" w:rsidR="005A440D" w:rsidRPr="00B70D97" w:rsidRDefault="005A440D" w:rsidP="00E44568">
            <w:pPr>
              <w:spacing w:after="0" w:line="240" w:lineRule="auto"/>
              <w:rPr>
                <w:szCs w:val="22"/>
              </w:rPr>
            </w:pPr>
            <w:r w:rsidRPr="00B70D97">
              <w:rPr>
                <w:szCs w:val="22"/>
              </w:rPr>
              <w:t xml:space="preserve">The production model year </w:t>
            </w:r>
          </w:p>
        </w:tc>
        <w:tc>
          <w:tcPr>
            <w:tcW w:w="0" w:type="auto"/>
            <w:shd w:val="clear" w:color="auto" w:fill="FFFFFF"/>
            <w:tcMar>
              <w:top w:w="180" w:type="dxa"/>
              <w:left w:w="0" w:type="dxa"/>
              <w:bottom w:w="180" w:type="dxa"/>
              <w:right w:w="0" w:type="dxa"/>
            </w:tcMar>
            <w:hideMark/>
          </w:tcPr>
          <w:p w14:paraId="5E65725E" w14:textId="155B4C1B" w:rsidR="005A440D" w:rsidRPr="00B70D97" w:rsidRDefault="005A440D" w:rsidP="00E44568">
            <w:pPr>
              <w:spacing w:after="0" w:line="240" w:lineRule="auto"/>
              <w:rPr>
                <w:szCs w:val="22"/>
              </w:rPr>
            </w:pPr>
            <w:r w:rsidRPr="00B70D97">
              <w:rPr>
                <w:szCs w:val="22"/>
              </w:rPr>
              <w:t xml:space="preserve">Integer </w:t>
            </w:r>
          </w:p>
        </w:tc>
      </w:tr>
      <w:tr w:rsidR="005A440D" w:rsidRPr="00B70D97" w14:paraId="4EEBBB1D" w14:textId="77777777" w:rsidTr="00FD0930">
        <w:trPr>
          <w:trHeight w:val="43"/>
        </w:trPr>
        <w:tc>
          <w:tcPr>
            <w:tcW w:w="2435" w:type="dxa"/>
            <w:shd w:val="clear" w:color="auto" w:fill="FFFFFF"/>
            <w:tcMar>
              <w:top w:w="180" w:type="dxa"/>
              <w:left w:w="0" w:type="dxa"/>
              <w:bottom w:w="180" w:type="dxa"/>
              <w:right w:w="240" w:type="dxa"/>
            </w:tcMar>
            <w:hideMark/>
          </w:tcPr>
          <w:p w14:paraId="07CCA7FA" w14:textId="77777777" w:rsidR="005A440D" w:rsidRPr="00B70D97" w:rsidRDefault="005A440D" w:rsidP="00E44568">
            <w:pPr>
              <w:spacing w:after="0" w:line="240" w:lineRule="auto"/>
              <w:rPr>
                <w:szCs w:val="22"/>
              </w:rPr>
            </w:pPr>
            <w:r w:rsidRPr="00B70D97">
              <w:rPr>
                <w:b/>
                <w:bCs/>
                <w:szCs w:val="22"/>
              </w:rPr>
              <w:t>Make</w:t>
            </w:r>
          </w:p>
        </w:tc>
        <w:tc>
          <w:tcPr>
            <w:tcW w:w="3982" w:type="dxa"/>
            <w:shd w:val="clear" w:color="auto" w:fill="FFFFFF"/>
            <w:tcMar>
              <w:top w:w="180" w:type="dxa"/>
              <w:left w:w="0" w:type="dxa"/>
              <w:bottom w:w="180" w:type="dxa"/>
              <w:right w:w="240" w:type="dxa"/>
            </w:tcMar>
            <w:hideMark/>
          </w:tcPr>
          <w:p w14:paraId="5154DF30" w14:textId="77777777" w:rsidR="005A440D" w:rsidRPr="00B70D97" w:rsidRDefault="005A440D" w:rsidP="00E44568">
            <w:pPr>
              <w:spacing w:after="0" w:line="240" w:lineRule="auto"/>
              <w:rPr>
                <w:szCs w:val="22"/>
              </w:rPr>
            </w:pPr>
            <w:r w:rsidRPr="00B70D97">
              <w:rPr>
                <w:szCs w:val="22"/>
              </w:rPr>
              <w:t>The manufacturer of the vehicle.</w:t>
            </w:r>
          </w:p>
        </w:tc>
        <w:tc>
          <w:tcPr>
            <w:tcW w:w="0" w:type="auto"/>
            <w:shd w:val="clear" w:color="auto" w:fill="FFFFFF"/>
            <w:tcMar>
              <w:top w:w="180" w:type="dxa"/>
              <w:left w:w="0" w:type="dxa"/>
              <w:bottom w:w="180" w:type="dxa"/>
              <w:right w:w="0" w:type="dxa"/>
            </w:tcMar>
            <w:hideMark/>
          </w:tcPr>
          <w:p w14:paraId="40030536" w14:textId="6A836BD7" w:rsidR="005A440D" w:rsidRPr="00B70D97" w:rsidRDefault="005A440D" w:rsidP="00E44568">
            <w:pPr>
              <w:spacing w:after="0" w:line="240" w:lineRule="auto"/>
              <w:rPr>
                <w:szCs w:val="22"/>
              </w:rPr>
            </w:pPr>
            <w:r w:rsidRPr="00B70D97">
              <w:rPr>
                <w:szCs w:val="22"/>
              </w:rPr>
              <w:t xml:space="preserve">String </w:t>
            </w:r>
          </w:p>
        </w:tc>
      </w:tr>
      <w:tr w:rsidR="005A440D" w:rsidRPr="00B70D97" w14:paraId="6198B10E" w14:textId="77777777" w:rsidTr="00FD0930">
        <w:trPr>
          <w:trHeight w:val="43"/>
        </w:trPr>
        <w:tc>
          <w:tcPr>
            <w:tcW w:w="2435" w:type="dxa"/>
            <w:shd w:val="clear" w:color="auto" w:fill="FFFFFF"/>
            <w:tcMar>
              <w:top w:w="180" w:type="dxa"/>
              <w:left w:w="0" w:type="dxa"/>
              <w:bottom w:w="180" w:type="dxa"/>
              <w:right w:w="240" w:type="dxa"/>
            </w:tcMar>
            <w:hideMark/>
          </w:tcPr>
          <w:p w14:paraId="447620DA" w14:textId="77777777" w:rsidR="005A440D" w:rsidRPr="00B70D97" w:rsidRDefault="005A440D" w:rsidP="00E44568">
            <w:pPr>
              <w:spacing w:after="0" w:line="240" w:lineRule="auto"/>
              <w:rPr>
                <w:szCs w:val="22"/>
              </w:rPr>
            </w:pPr>
            <w:r w:rsidRPr="00B70D97">
              <w:rPr>
                <w:b/>
                <w:bCs/>
                <w:szCs w:val="22"/>
              </w:rPr>
              <w:t>Model</w:t>
            </w:r>
          </w:p>
        </w:tc>
        <w:tc>
          <w:tcPr>
            <w:tcW w:w="3982" w:type="dxa"/>
            <w:shd w:val="clear" w:color="auto" w:fill="FFFFFF"/>
            <w:tcMar>
              <w:top w:w="180" w:type="dxa"/>
              <w:left w:w="0" w:type="dxa"/>
              <w:bottom w:w="180" w:type="dxa"/>
              <w:right w:w="240" w:type="dxa"/>
            </w:tcMar>
            <w:hideMark/>
          </w:tcPr>
          <w:p w14:paraId="02D71275" w14:textId="77777777" w:rsidR="005A440D" w:rsidRPr="00B70D97" w:rsidRDefault="005A440D" w:rsidP="00E44568">
            <w:pPr>
              <w:spacing w:after="0" w:line="240" w:lineRule="auto"/>
              <w:rPr>
                <w:szCs w:val="22"/>
              </w:rPr>
            </w:pPr>
            <w:r w:rsidRPr="00B70D97">
              <w:rPr>
                <w:szCs w:val="22"/>
              </w:rPr>
              <w:t>The specific model name of the vehicle.</w:t>
            </w:r>
          </w:p>
        </w:tc>
        <w:tc>
          <w:tcPr>
            <w:tcW w:w="0" w:type="auto"/>
            <w:shd w:val="clear" w:color="auto" w:fill="FFFFFF"/>
            <w:tcMar>
              <w:top w:w="180" w:type="dxa"/>
              <w:left w:w="0" w:type="dxa"/>
              <w:bottom w:w="180" w:type="dxa"/>
              <w:right w:w="0" w:type="dxa"/>
            </w:tcMar>
            <w:hideMark/>
          </w:tcPr>
          <w:p w14:paraId="0FEBBC04" w14:textId="4ECD149C" w:rsidR="005A440D" w:rsidRPr="00B70D97" w:rsidRDefault="005A440D" w:rsidP="00E44568">
            <w:pPr>
              <w:spacing w:after="0" w:line="240" w:lineRule="auto"/>
              <w:rPr>
                <w:szCs w:val="22"/>
              </w:rPr>
            </w:pPr>
            <w:r w:rsidRPr="00B70D97">
              <w:rPr>
                <w:szCs w:val="22"/>
              </w:rPr>
              <w:t xml:space="preserve">String </w:t>
            </w:r>
          </w:p>
        </w:tc>
      </w:tr>
      <w:tr w:rsidR="005A440D" w:rsidRPr="00B70D97" w14:paraId="6303FE11" w14:textId="77777777" w:rsidTr="00FD0930">
        <w:trPr>
          <w:trHeight w:val="43"/>
        </w:trPr>
        <w:tc>
          <w:tcPr>
            <w:tcW w:w="2435" w:type="dxa"/>
            <w:shd w:val="clear" w:color="auto" w:fill="FFFFFF"/>
            <w:tcMar>
              <w:top w:w="180" w:type="dxa"/>
              <w:left w:w="0" w:type="dxa"/>
              <w:bottom w:w="180" w:type="dxa"/>
              <w:right w:w="240" w:type="dxa"/>
            </w:tcMar>
            <w:hideMark/>
          </w:tcPr>
          <w:p w14:paraId="39CD617E" w14:textId="77777777" w:rsidR="005A440D" w:rsidRPr="00B70D97" w:rsidRDefault="005A440D" w:rsidP="00E44568">
            <w:pPr>
              <w:spacing w:after="0" w:line="240" w:lineRule="auto"/>
              <w:rPr>
                <w:szCs w:val="22"/>
              </w:rPr>
            </w:pPr>
            <w:r w:rsidRPr="00B70D97">
              <w:rPr>
                <w:b/>
                <w:bCs/>
                <w:szCs w:val="22"/>
              </w:rPr>
              <w:t>Electric Vehicle Type</w:t>
            </w:r>
          </w:p>
        </w:tc>
        <w:tc>
          <w:tcPr>
            <w:tcW w:w="3982" w:type="dxa"/>
            <w:shd w:val="clear" w:color="auto" w:fill="FFFFFF"/>
            <w:tcMar>
              <w:top w:w="180" w:type="dxa"/>
              <w:left w:w="0" w:type="dxa"/>
              <w:bottom w:w="180" w:type="dxa"/>
              <w:right w:w="240" w:type="dxa"/>
            </w:tcMar>
            <w:hideMark/>
          </w:tcPr>
          <w:p w14:paraId="1721FED6" w14:textId="77777777" w:rsidR="005A440D" w:rsidRPr="00B70D97" w:rsidRDefault="005A440D" w:rsidP="00E44568">
            <w:pPr>
              <w:spacing w:after="0" w:line="240" w:lineRule="auto"/>
              <w:rPr>
                <w:szCs w:val="22"/>
              </w:rPr>
            </w:pPr>
            <w:r w:rsidRPr="00B70D97">
              <w:rPr>
                <w:szCs w:val="22"/>
              </w:rPr>
              <w:t>Classification indicating if it's purely electric or a hybrid.</w:t>
            </w:r>
          </w:p>
        </w:tc>
        <w:tc>
          <w:tcPr>
            <w:tcW w:w="0" w:type="auto"/>
            <w:shd w:val="clear" w:color="auto" w:fill="FFFFFF"/>
            <w:tcMar>
              <w:top w:w="180" w:type="dxa"/>
              <w:left w:w="0" w:type="dxa"/>
              <w:bottom w:w="180" w:type="dxa"/>
              <w:right w:w="0" w:type="dxa"/>
            </w:tcMar>
            <w:hideMark/>
          </w:tcPr>
          <w:p w14:paraId="0E3A05FA" w14:textId="2C9C8807" w:rsidR="005A440D" w:rsidRPr="00B70D97" w:rsidRDefault="005A440D" w:rsidP="00E44568">
            <w:pPr>
              <w:spacing w:after="0" w:line="240" w:lineRule="auto"/>
              <w:rPr>
                <w:szCs w:val="22"/>
              </w:rPr>
            </w:pPr>
            <w:r w:rsidRPr="00B70D97">
              <w:rPr>
                <w:szCs w:val="22"/>
              </w:rPr>
              <w:t xml:space="preserve">String </w:t>
            </w:r>
          </w:p>
        </w:tc>
      </w:tr>
      <w:tr w:rsidR="005A440D" w:rsidRPr="00B70D97" w14:paraId="2D0DFD1C" w14:textId="77777777" w:rsidTr="00FD0930">
        <w:trPr>
          <w:trHeight w:val="43"/>
        </w:trPr>
        <w:tc>
          <w:tcPr>
            <w:tcW w:w="2435" w:type="dxa"/>
            <w:shd w:val="clear" w:color="auto" w:fill="FFFFFF"/>
            <w:tcMar>
              <w:top w:w="180" w:type="dxa"/>
              <w:left w:w="0" w:type="dxa"/>
              <w:bottom w:w="180" w:type="dxa"/>
              <w:right w:w="240" w:type="dxa"/>
            </w:tcMar>
            <w:hideMark/>
          </w:tcPr>
          <w:p w14:paraId="0509F5C7" w14:textId="77777777" w:rsidR="005A440D" w:rsidRPr="00B70D97" w:rsidRDefault="005A440D" w:rsidP="00E44568">
            <w:pPr>
              <w:spacing w:after="0" w:line="240" w:lineRule="auto"/>
              <w:rPr>
                <w:szCs w:val="22"/>
              </w:rPr>
            </w:pPr>
            <w:r w:rsidRPr="00B70D97">
              <w:rPr>
                <w:b/>
                <w:bCs/>
                <w:szCs w:val="22"/>
              </w:rPr>
              <w:t>Electric Range</w:t>
            </w:r>
          </w:p>
        </w:tc>
        <w:tc>
          <w:tcPr>
            <w:tcW w:w="3982" w:type="dxa"/>
            <w:shd w:val="clear" w:color="auto" w:fill="FFFFFF"/>
            <w:tcMar>
              <w:top w:w="180" w:type="dxa"/>
              <w:left w:w="0" w:type="dxa"/>
              <w:bottom w:w="180" w:type="dxa"/>
              <w:right w:w="240" w:type="dxa"/>
            </w:tcMar>
            <w:hideMark/>
          </w:tcPr>
          <w:p w14:paraId="6A268245" w14:textId="37306ABA" w:rsidR="005A440D" w:rsidRPr="00B70D97" w:rsidRDefault="005A440D" w:rsidP="00E44568">
            <w:pPr>
              <w:spacing w:after="0" w:line="240" w:lineRule="auto"/>
              <w:rPr>
                <w:szCs w:val="22"/>
              </w:rPr>
            </w:pPr>
            <w:r w:rsidRPr="00B70D97">
              <w:rPr>
                <w:szCs w:val="22"/>
              </w:rPr>
              <w:t xml:space="preserve">The EPA-estimated electric range </w:t>
            </w:r>
            <w:r w:rsidR="004E6D3E" w:rsidRPr="00B70D97">
              <w:rPr>
                <w:szCs w:val="22"/>
              </w:rPr>
              <w:t>of vehicles</w:t>
            </w:r>
            <w:r w:rsidRPr="00B70D97">
              <w:rPr>
                <w:szCs w:val="22"/>
              </w:rPr>
              <w:t xml:space="preserve"> in miles.</w:t>
            </w:r>
          </w:p>
        </w:tc>
        <w:tc>
          <w:tcPr>
            <w:tcW w:w="0" w:type="auto"/>
            <w:shd w:val="clear" w:color="auto" w:fill="FFFFFF"/>
            <w:tcMar>
              <w:top w:w="180" w:type="dxa"/>
              <w:left w:w="0" w:type="dxa"/>
              <w:bottom w:w="180" w:type="dxa"/>
              <w:right w:w="0" w:type="dxa"/>
            </w:tcMar>
            <w:hideMark/>
          </w:tcPr>
          <w:p w14:paraId="62608CFF" w14:textId="0DC620D9" w:rsidR="005A440D" w:rsidRPr="00B70D97" w:rsidRDefault="005A440D" w:rsidP="00E44568">
            <w:pPr>
              <w:spacing w:after="0" w:line="240" w:lineRule="auto"/>
              <w:rPr>
                <w:szCs w:val="22"/>
              </w:rPr>
            </w:pPr>
            <w:r w:rsidRPr="00B70D97">
              <w:rPr>
                <w:szCs w:val="22"/>
              </w:rPr>
              <w:t xml:space="preserve">Integer </w:t>
            </w:r>
          </w:p>
        </w:tc>
      </w:tr>
      <w:tr w:rsidR="005A440D" w:rsidRPr="00B70D97" w14:paraId="7E92385D" w14:textId="77777777" w:rsidTr="00FD0930">
        <w:trPr>
          <w:trHeight w:val="43"/>
        </w:trPr>
        <w:tc>
          <w:tcPr>
            <w:tcW w:w="2435" w:type="dxa"/>
            <w:shd w:val="clear" w:color="auto" w:fill="FFFFFF"/>
            <w:tcMar>
              <w:top w:w="180" w:type="dxa"/>
              <w:left w:w="0" w:type="dxa"/>
              <w:bottom w:w="180" w:type="dxa"/>
              <w:right w:w="240" w:type="dxa"/>
            </w:tcMar>
            <w:hideMark/>
          </w:tcPr>
          <w:p w14:paraId="0CB3F949" w14:textId="77777777" w:rsidR="005A440D" w:rsidRPr="00B70D97" w:rsidRDefault="005A440D" w:rsidP="00E44568">
            <w:pPr>
              <w:spacing w:after="0" w:line="240" w:lineRule="auto"/>
              <w:rPr>
                <w:szCs w:val="22"/>
              </w:rPr>
            </w:pPr>
            <w:r w:rsidRPr="00B70D97">
              <w:rPr>
                <w:b/>
                <w:bCs/>
                <w:szCs w:val="22"/>
              </w:rPr>
              <w:t>Base MSRP</w:t>
            </w:r>
          </w:p>
        </w:tc>
        <w:tc>
          <w:tcPr>
            <w:tcW w:w="3982" w:type="dxa"/>
            <w:shd w:val="clear" w:color="auto" w:fill="FFFFFF"/>
            <w:tcMar>
              <w:top w:w="180" w:type="dxa"/>
              <w:left w:w="0" w:type="dxa"/>
              <w:bottom w:w="180" w:type="dxa"/>
              <w:right w:w="240" w:type="dxa"/>
            </w:tcMar>
            <w:hideMark/>
          </w:tcPr>
          <w:p w14:paraId="6F6F1E63" w14:textId="77777777" w:rsidR="005A440D" w:rsidRPr="00B70D97" w:rsidRDefault="005A440D" w:rsidP="00E44568">
            <w:pPr>
              <w:spacing w:after="0" w:line="240" w:lineRule="auto"/>
              <w:rPr>
                <w:szCs w:val="22"/>
              </w:rPr>
            </w:pPr>
            <w:r w:rsidRPr="00B70D97">
              <w:rPr>
                <w:szCs w:val="22"/>
              </w:rPr>
              <w:t>Manufacturer’s suggested retail price at the time of sale (often null/approximate).</w:t>
            </w:r>
          </w:p>
        </w:tc>
        <w:tc>
          <w:tcPr>
            <w:tcW w:w="0" w:type="auto"/>
            <w:shd w:val="clear" w:color="auto" w:fill="FFFFFF"/>
            <w:tcMar>
              <w:top w:w="180" w:type="dxa"/>
              <w:left w:w="0" w:type="dxa"/>
              <w:bottom w:w="180" w:type="dxa"/>
              <w:right w:w="0" w:type="dxa"/>
            </w:tcMar>
            <w:hideMark/>
          </w:tcPr>
          <w:p w14:paraId="49E47101" w14:textId="77777777" w:rsidR="005A440D" w:rsidRDefault="005A440D" w:rsidP="00E44568">
            <w:pPr>
              <w:spacing w:after="0" w:line="240" w:lineRule="auto"/>
              <w:rPr>
                <w:szCs w:val="22"/>
              </w:rPr>
            </w:pPr>
            <w:r w:rsidRPr="00B70D97">
              <w:rPr>
                <w:szCs w:val="22"/>
              </w:rPr>
              <w:t xml:space="preserve">Integer </w:t>
            </w:r>
          </w:p>
          <w:p w14:paraId="14EDB700" w14:textId="04E6D5EA" w:rsidR="00C1191C" w:rsidRPr="00B70D97" w:rsidRDefault="00C1191C" w:rsidP="00E44568">
            <w:pPr>
              <w:spacing w:after="0" w:line="240" w:lineRule="auto"/>
              <w:rPr>
                <w:szCs w:val="22"/>
              </w:rPr>
            </w:pPr>
          </w:p>
        </w:tc>
      </w:tr>
      <w:tr w:rsidR="00C1191C" w:rsidRPr="00B70D97" w14:paraId="5CB19F4C" w14:textId="77777777" w:rsidTr="00FD0930">
        <w:trPr>
          <w:trHeight w:val="43"/>
        </w:trPr>
        <w:tc>
          <w:tcPr>
            <w:tcW w:w="2435" w:type="dxa"/>
            <w:shd w:val="clear" w:color="auto" w:fill="FFFFFF"/>
            <w:tcMar>
              <w:top w:w="180" w:type="dxa"/>
              <w:left w:w="0" w:type="dxa"/>
              <w:bottom w:w="180" w:type="dxa"/>
              <w:right w:w="240" w:type="dxa"/>
            </w:tcMar>
          </w:tcPr>
          <w:p w14:paraId="12746EA7" w14:textId="7C4FDF04" w:rsidR="00C1191C" w:rsidRPr="00B70D97" w:rsidRDefault="00C1191C" w:rsidP="00E44568">
            <w:pPr>
              <w:spacing w:after="0" w:line="240" w:lineRule="auto"/>
              <w:rPr>
                <w:b/>
                <w:bCs/>
                <w:szCs w:val="22"/>
              </w:rPr>
            </w:pPr>
            <w:r w:rsidRPr="003570D6">
              <w:rPr>
                <w:b/>
                <w:bCs/>
                <w:szCs w:val="22"/>
              </w:rPr>
              <w:t>Electric Utility</w:t>
            </w:r>
          </w:p>
        </w:tc>
        <w:tc>
          <w:tcPr>
            <w:tcW w:w="3982" w:type="dxa"/>
            <w:shd w:val="clear" w:color="auto" w:fill="FFFFFF"/>
            <w:tcMar>
              <w:top w:w="180" w:type="dxa"/>
              <w:left w:w="0" w:type="dxa"/>
              <w:bottom w:w="180" w:type="dxa"/>
              <w:right w:w="240" w:type="dxa"/>
            </w:tcMar>
          </w:tcPr>
          <w:p w14:paraId="17C5AD26" w14:textId="1F2B8402" w:rsidR="00C1191C" w:rsidRPr="00B70D97" w:rsidRDefault="00C1191C" w:rsidP="00E44568">
            <w:pPr>
              <w:spacing w:after="0" w:line="240" w:lineRule="auto"/>
              <w:rPr>
                <w:szCs w:val="22"/>
              </w:rPr>
            </w:pPr>
            <w:r w:rsidRPr="003570D6">
              <w:rPr>
                <w:szCs w:val="22"/>
              </w:rPr>
              <w:t>The electric utility company provides service to the vehicle's location.</w:t>
            </w:r>
          </w:p>
        </w:tc>
        <w:tc>
          <w:tcPr>
            <w:tcW w:w="0" w:type="auto"/>
            <w:shd w:val="clear" w:color="auto" w:fill="FFFFFF"/>
            <w:tcMar>
              <w:top w:w="180" w:type="dxa"/>
              <w:left w:w="0" w:type="dxa"/>
              <w:bottom w:w="180" w:type="dxa"/>
              <w:right w:w="0" w:type="dxa"/>
            </w:tcMar>
          </w:tcPr>
          <w:p w14:paraId="1590524A" w14:textId="6373F566" w:rsidR="00C1191C" w:rsidRPr="00B70D97" w:rsidRDefault="00C1191C" w:rsidP="00E44568">
            <w:pPr>
              <w:spacing w:after="0" w:line="240" w:lineRule="auto"/>
              <w:rPr>
                <w:szCs w:val="22"/>
              </w:rPr>
            </w:pPr>
            <w:r w:rsidRPr="003570D6">
              <w:rPr>
                <w:szCs w:val="22"/>
              </w:rPr>
              <w:t xml:space="preserve">String </w:t>
            </w:r>
          </w:p>
        </w:tc>
      </w:tr>
    </w:tbl>
    <w:p w14:paraId="7D538145" w14:textId="77777777" w:rsidR="005110BF" w:rsidRPr="00CF21D6" w:rsidRDefault="005110BF" w:rsidP="00E44568">
      <w:pPr>
        <w:spacing w:after="0" w:line="240" w:lineRule="auto"/>
        <w:ind w:left="0" w:firstLine="0"/>
        <w:rPr>
          <w:szCs w:val="22"/>
        </w:rPr>
      </w:pPr>
    </w:p>
    <w:p w14:paraId="3107FD5B" w14:textId="77777777" w:rsidR="00C1191C" w:rsidRDefault="00C1191C" w:rsidP="00E44568">
      <w:pPr>
        <w:spacing w:after="0" w:line="240" w:lineRule="auto"/>
        <w:ind w:left="0" w:firstLine="0"/>
        <w:rPr>
          <w:szCs w:val="22"/>
        </w:rPr>
      </w:pPr>
    </w:p>
    <w:p w14:paraId="5B26295B" w14:textId="27F52BFF" w:rsidR="005A440D" w:rsidRPr="00CF21D6" w:rsidRDefault="00C1191C" w:rsidP="00E44568">
      <w:pPr>
        <w:spacing w:after="0" w:line="240" w:lineRule="auto"/>
        <w:ind w:left="0" w:firstLine="0"/>
        <w:rPr>
          <w:szCs w:val="22"/>
        </w:rPr>
      </w:pPr>
      <w:r w:rsidRPr="00C83851">
        <w:rPr>
          <w:b/>
          <w:bCs/>
          <w:szCs w:val="22"/>
        </w:rPr>
        <w:t>Alternative Fueling Stations</w:t>
      </w:r>
      <w:r>
        <w:rPr>
          <w:b/>
          <w:bCs/>
          <w:szCs w:val="22"/>
        </w:rPr>
        <w:t xml:space="preserve"> Metadata:</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41"/>
        <w:gridCol w:w="4244"/>
        <w:gridCol w:w="2520"/>
      </w:tblGrid>
      <w:tr w:rsidR="005A440D" w:rsidRPr="00CF21D6" w14:paraId="5EA016CE" w14:textId="77777777" w:rsidTr="005A440D">
        <w:tc>
          <w:tcPr>
            <w:tcW w:w="3041" w:type="dxa"/>
            <w:shd w:val="clear" w:color="auto" w:fill="FFFFFF"/>
            <w:tcMar>
              <w:top w:w="120" w:type="dxa"/>
              <w:left w:w="0" w:type="dxa"/>
              <w:bottom w:w="120" w:type="dxa"/>
              <w:right w:w="240" w:type="dxa"/>
            </w:tcMar>
            <w:hideMark/>
          </w:tcPr>
          <w:p w14:paraId="620D8018" w14:textId="77777777" w:rsidR="005A440D" w:rsidRPr="00CE4BA5" w:rsidRDefault="005A440D" w:rsidP="00E44568">
            <w:pPr>
              <w:spacing w:after="0" w:line="240" w:lineRule="auto"/>
              <w:rPr>
                <w:b/>
                <w:bCs/>
                <w:szCs w:val="22"/>
              </w:rPr>
            </w:pPr>
            <w:r w:rsidRPr="00CE4BA5">
              <w:rPr>
                <w:b/>
                <w:bCs/>
                <w:szCs w:val="22"/>
              </w:rPr>
              <w:t>Field Name </w:t>
            </w:r>
          </w:p>
        </w:tc>
        <w:tc>
          <w:tcPr>
            <w:tcW w:w="4244" w:type="dxa"/>
            <w:shd w:val="clear" w:color="auto" w:fill="FFFFFF"/>
            <w:tcMar>
              <w:top w:w="120" w:type="dxa"/>
              <w:left w:w="0" w:type="dxa"/>
              <w:bottom w:w="120" w:type="dxa"/>
              <w:right w:w="240" w:type="dxa"/>
            </w:tcMar>
            <w:hideMark/>
          </w:tcPr>
          <w:p w14:paraId="3AF7F21C" w14:textId="77777777" w:rsidR="005A440D" w:rsidRPr="00CE4BA5" w:rsidRDefault="005A440D" w:rsidP="00E44568">
            <w:pPr>
              <w:spacing w:after="0" w:line="240" w:lineRule="auto"/>
              <w:rPr>
                <w:b/>
                <w:bCs/>
                <w:szCs w:val="22"/>
              </w:rPr>
            </w:pPr>
            <w:r w:rsidRPr="00CE4BA5">
              <w:rPr>
                <w:b/>
                <w:bCs/>
                <w:szCs w:val="22"/>
              </w:rPr>
              <w:t>Description</w:t>
            </w:r>
          </w:p>
        </w:tc>
        <w:tc>
          <w:tcPr>
            <w:tcW w:w="2520" w:type="dxa"/>
            <w:shd w:val="clear" w:color="auto" w:fill="FFFFFF"/>
            <w:tcMar>
              <w:top w:w="120" w:type="dxa"/>
              <w:left w:w="0" w:type="dxa"/>
              <w:bottom w:w="120" w:type="dxa"/>
              <w:right w:w="0" w:type="dxa"/>
            </w:tcMar>
            <w:hideMark/>
          </w:tcPr>
          <w:p w14:paraId="550FEA65" w14:textId="77777777" w:rsidR="005A440D" w:rsidRPr="00CE4BA5" w:rsidRDefault="005A440D" w:rsidP="00E44568">
            <w:pPr>
              <w:spacing w:after="0" w:line="240" w:lineRule="auto"/>
              <w:rPr>
                <w:b/>
                <w:bCs/>
                <w:szCs w:val="22"/>
              </w:rPr>
            </w:pPr>
            <w:r w:rsidRPr="00CE4BA5">
              <w:rPr>
                <w:b/>
                <w:bCs/>
                <w:szCs w:val="22"/>
              </w:rPr>
              <w:t>Data Type / Example Value</w:t>
            </w:r>
          </w:p>
        </w:tc>
      </w:tr>
      <w:tr w:rsidR="005A440D" w:rsidRPr="00CF21D6" w14:paraId="78EC6748" w14:textId="77777777" w:rsidTr="005A440D">
        <w:trPr>
          <w:trHeight w:val="762"/>
        </w:trPr>
        <w:tc>
          <w:tcPr>
            <w:tcW w:w="3041" w:type="dxa"/>
            <w:shd w:val="clear" w:color="auto" w:fill="FFFFFF"/>
            <w:tcMar>
              <w:top w:w="180" w:type="dxa"/>
              <w:left w:w="0" w:type="dxa"/>
              <w:bottom w:w="180" w:type="dxa"/>
              <w:right w:w="240" w:type="dxa"/>
            </w:tcMar>
            <w:hideMark/>
          </w:tcPr>
          <w:p w14:paraId="3E97CF2D" w14:textId="77777777" w:rsidR="005A440D" w:rsidRPr="00CE4BA5" w:rsidRDefault="005A440D" w:rsidP="00E44568">
            <w:pPr>
              <w:spacing w:after="0" w:line="240" w:lineRule="auto"/>
              <w:rPr>
                <w:szCs w:val="22"/>
              </w:rPr>
            </w:pPr>
            <w:r w:rsidRPr="00CE4BA5">
              <w:rPr>
                <w:b/>
                <w:bCs/>
                <w:szCs w:val="22"/>
              </w:rPr>
              <w:t>fuel_type_code</w:t>
            </w:r>
          </w:p>
        </w:tc>
        <w:tc>
          <w:tcPr>
            <w:tcW w:w="4244" w:type="dxa"/>
            <w:shd w:val="clear" w:color="auto" w:fill="FFFFFF"/>
            <w:tcMar>
              <w:top w:w="180" w:type="dxa"/>
              <w:left w:w="0" w:type="dxa"/>
              <w:bottom w:w="180" w:type="dxa"/>
              <w:right w:w="240" w:type="dxa"/>
            </w:tcMar>
            <w:hideMark/>
          </w:tcPr>
          <w:p w14:paraId="60F3D23A" w14:textId="00E1F3C9" w:rsidR="005A440D" w:rsidRPr="00CE4BA5" w:rsidRDefault="005A440D" w:rsidP="00E44568">
            <w:pPr>
              <w:spacing w:after="0" w:line="240" w:lineRule="auto"/>
              <w:rPr>
                <w:szCs w:val="22"/>
              </w:rPr>
            </w:pPr>
            <w:r w:rsidRPr="00CE4BA5">
              <w:rPr>
                <w:szCs w:val="22"/>
              </w:rPr>
              <w:t xml:space="preserve">The type of fuel available at the station </w:t>
            </w:r>
          </w:p>
        </w:tc>
        <w:tc>
          <w:tcPr>
            <w:tcW w:w="2520" w:type="dxa"/>
            <w:shd w:val="clear" w:color="auto" w:fill="FFFFFF"/>
            <w:tcMar>
              <w:top w:w="180" w:type="dxa"/>
              <w:left w:w="0" w:type="dxa"/>
              <w:bottom w:w="180" w:type="dxa"/>
              <w:right w:w="0" w:type="dxa"/>
            </w:tcMar>
            <w:hideMark/>
          </w:tcPr>
          <w:p w14:paraId="04D4F5F5" w14:textId="678783DE" w:rsidR="005A440D" w:rsidRPr="00CE4BA5" w:rsidRDefault="005A440D" w:rsidP="00E44568">
            <w:pPr>
              <w:spacing w:after="0" w:line="240" w:lineRule="auto"/>
              <w:rPr>
                <w:szCs w:val="22"/>
              </w:rPr>
            </w:pPr>
            <w:r w:rsidRPr="00CE4BA5">
              <w:rPr>
                <w:szCs w:val="22"/>
              </w:rPr>
              <w:t xml:space="preserve">String </w:t>
            </w:r>
          </w:p>
        </w:tc>
      </w:tr>
      <w:tr w:rsidR="005A440D" w:rsidRPr="00CF21D6" w14:paraId="16D4423C" w14:textId="77777777" w:rsidTr="005A440D">
        <w:tc>
          <w:tcPr>
            <w:tcW w:w="3041" w:type="dxa"/>
            <w:shd w:val="clear" w:color="auto" w:fill="FFFFFF"/>
            <w:tcMar>
              <w:top w:w="180" w:type="dxa"/>
              <w:left w:w="0" w:type="dxa"/>
              <w:bottom w:w="180" w:type="dxa"/>
              <w:right w:w="240" w:type="dxa"/>
            </w:tcMar>
            <w:hideMark/>
          </w:tcPr>
          <w:p w14:paraId="2043269A" w14:textId="77777777" w:rsidR="005A440D" w:rsidRPr="00CE4BA5" w:rsidRDefault="005A440D" w:rsidP="00E44568">
            <w:pPr>
              <w:spacing w:after="0" w:line="240" w:lineRule="auto"/>
              <w:rPr>
                <w:szCs w:val="22"/>
              </w:rPr>
            </w:pPr>
            <w:r w:rsidRPr="00CE4BA5">
              <w:rPr>
                <w:b/>
                <w:bCs/>
                <w:szCs w:val="22"/>
              </w:rPr>
              <w:t>ev_network</w:t>
            </w:r>
          </w:p>
        </w:tc>
        <w:tc>
          <w:tcPr>
            <w:tcW w:w="4244" w:type="dxa"/>
            <w:shd w:val="clear" w:color="auto" w:fill="FFFFFF"/>
            <w:tcMar>
              <w:top w:w="180" w:type="dxa"/>
              <w:left w:w="0" w:type="dxa"/>
              <w:bottom w:w="180" w:type="dxa"/>
              <w:right w:w="240" w:type="dxa"/>
            </w:tcMar>
            <w:hideMark/>
          </w:tcPr>
          <w:p w14:paraId="4B2C95B8" w14:textId="77521A2B" w:rsidR="005A440D" w:rsidRPr="00CE4BA5" w:rsidRDefault="005A440D" w:rsidP="00E44568">
            <w:pPr>
              <w:spacing w:after="0" w:line="240" w:lineRule="auto"/>
              <w:rPr>
                <w:szCs w:val="22"/>
              </w:rPr>
            </w:pPr>
            <w:r w:rsidRPr="00CE4BA5">
              <w:rPr>
                <w:szCs w:val="22"/>
              </w:rPr>
              <w:t xml:space="preserve">Name of the EV charging network the station belongs to </w:t>
            </w:r>
          </w:p>
        </w:tc>
        <w:tc>
          <w:tcPr>
            <w:tcW w:w="2520" w:type="dxa"/>
            <w:shd w:val="clear" w:color="auto" w:fill="FFFFFF"/>
            <w:tcMar>
              <w:top w:w="180" w:type="dxa"/>
              <w:left w:w="0" w:type="dxa"/>
              <w:bottom w:w="180" w:type="dxa"/>
              <w:right w:w="0" w:type="dxa"/>
            </w:tcMar>
            <w:hideMark/>
          </w:tcPr>
          <w:p w14:paraId="0878A165" w14:textId="54DAD8B4" w:rsidR="005A440D" w:rsidRPr="00CE4BA5" w:rsidRDefault="005A440D" w:rsidP="00E44568">
            <w:pPr>
              <w:spacing w:after="0" w:line="240" w:lineRule="auto"/>
              <w:rPr>
                <w:szCs w:val="22"/>
              </w:rPr>
            </w:pPr>
            <w:r w:rsidRPr="00CE4BA5">
              <w:rPr>
                <w:szCs w:val="22"/>
              </w:rPr>
              <w:t xml:space="preserve">String </w:t>
            </w:r>
          </w:p>
        </w:tc>
      </w:tr>
      <w:tr w:rsidR="005A440D" w:rsidRPr="00CF21D6" w14:paraId="5A046069" w14:textId="77777777" w:rsidTr="005A440D">
        <w:tc>
          <w:tcPr>
            <w:tcW w:w="3041" w:type="dxa"/>
            <w:shd w:val="clear" w:color="auto" w:fill="FFFFFF"/>
            <w:tcMar>
              <w:top w:w="180" w:type="dxa"/>
              <w:left w:w="0" w:type="dxa"/>
              <w:bottom w:w="180" w:type="dxa"/>
              <w:right w:w="240" w:type="dxa"/>
            </w:tcMar>
            <w:hideMark/>
          </w:tcPr>
          <w:p w14:paraId="67FDC785" w14:textId="77777777" w:rsidR="005A440D" w:rsidRPr="00CE4BA5" w:rsidRDefault="005A440D" w:rsidP="00E44568">
            <w:pPr>
              <w:spacing w:after="0" w:line="240" w:lineRule="auto"/>
              <w:rPr>
                <w:szCs w:val="22"/>
              </w:rPr>
            </w:pPr>
            <w:r w:rsidRPr="00CE4BA5">
              <w:rPr>
                <w:b/>
                <w:bCs/>
                <w:szCs w:val="22"/>
              </w:rPr>
              <w:t>ev_connector_types</w:t>
            </w:r>
          </w:p>
        </w:tc>
        <w:tc>
          <w:tcPr>
            <w:tcW w:w="4244" w:type="dxa"/>
            <w:shd w:val="clear" w:color="auto" w:fill="FFFFFF"/>
            <w:tcMar>
              <w:top w:w="180" w:type="dxa"/>
              <w:left w:w="0" w:type="dxa"/>
              <w:bottom w:w="180" w:type="dxa"/>
              <w:right w:w="240" w:type="dxa"/>
            </w:tcMar>
            <w:hideMark/>
          </w:tcPr>
          <w:p w14:paraId="0DDC1D59" w14:textId="23C2CDA6" w:rsidR="005A440D" w:rsidRPr="00CE4BA5" w:rsidRDefault="005A440D" w:rsidP="00E44568">
            <w:pPr>
              <w:spacing w:after="0" w:line="240" w:lineRule="auto"/>
              <w:rPr>
                <w:szCs w:val="22"/>
              </w:rPr>
            </w:pPr>
            <w:r w:rsidRPr="00CE4BA5">
              <w:rPr>
                <w:szCs w:val="22"/>
              </w:rPr>
              <w:t xml:space="preserve">A list of connector types available at the station location </w:t>
            </w:r>
          </w:p>
        </w:tc>
        <w:tc>
          <w:tcPr>
            <w:tcW w:w="2520" w:type="dxa"/>
            <w:shd w:val="clear" w:color="auto" w:fill="FFFFFF"/>
            <w:tcMar>
              <w:top w:w="180" w:type="dxa"/>
              <w:left w:w="0" w:type="dxa"/>
              <w:bottom w:w="180" w:type="dxa"/>
              <w:right w:w="0" w:type="dxa"/>
            </w:tcMar>
            <w:hideMark/>
          </w:tcPr>
          <w:p w14:paraId="505EA59D" w14:textId="6AB8514C" w:rsidR="005A440D" w:rsidRPr="00CE4BA5" w:rsidRDefault="005A440D" w:rsidP="00E44568">
            <w:pPr>
              <w:spacing w:after="0" w:line="240" w:lineRule="auto"/>
              <w:rPr>
                <w:szCs w:val="22"/>
              </w:rPr>
            </w:pPr>
            <w:r w:rsidRPr="00CE4BA5">
              <w:rPr>
                <w:szCs w:val="22"/>
              </w:rPr>
              <w:t xml:space="preserve">String </w:t>
            </w:r>
          </w:p>
        </w:tc>
      </w:tr>
      <w:tr w:rsidR="005A440D" w:rsidRPr="00CF21D6" w14:paraId="0CB25C08" w14:textId="77777777" w:rsidTr="005A440D">
        <w:tc>
          <w:tcPr>
            <w:tcW w:w="3041" w:type="dxa"/>
            <w:shd w:val="clear" w:color="auto" w:fill="FFFFFF"/>
            <w:tcMar>
              <w:top w:w="180" w:type="dxa"/>
              <w:left w:w="0" w:type="dxa"/>
              <w:bottom w:w="180" w:type="dxa"/>
              <w:right w:w="240" w:type="dxa"/>
            </w:tcMar>
            <w:hideMark/>
          </w:tcPr>
          <w:p w14:paraId="74F376F4" w14:textId="77777777" w:rsidR="005A440D" w:rsidRPr="00CE4BA5" w:rsidRDefault="005A440D" w:rsidP="00E44568">
            <w:pPr>
              <w:spacing w:after="0" w:line="240" w:lineRule="auto"/>
              <w:rPr>
                <w:szCs w:val="22"/>
              </w:rPr>
            </w:pPr>
            <w:r w:rsidRPr="00CE4BA5">
              <w:rPr>
                <w:b/>
                <w:bCs/>
                <w:szCs w:val="22"/>
              </w:rPr>
              <w:lastRenderedPageBreak/>
              <w:t>ev_level1_evse_num</w:t>
            </w:r>
          </w:p>
        </w:tc>
        <w:tc>
          <w:tcPr>
            <w:tcW w:w="4244" w:type="dxa"/>
            <w:shd w:val="clear" w:color="auto" w:fill="FFFFFF"/>
            <w:tcMar>
              <w:top w:w="180" w:type="dxa"/>
              <w:left w:w="0" w:type="dxa"/>
              <w:bottom w:w="180" w:type="dxa"/>
              <w:right w:w="240" w:type="dxa"/>
            </w:tcMar>
            <w:hideMark/>
          </w:tcPr>
          <w:p w14:paraId="3B27748A" w14:textId="77777777" w:rsidR="005A440D" w:rsidRPr="00CE4BA5" w:rsidRDefault="005A440D" w:rsidP="00E44568">
            <w:pPr>
              <w:spacing w:after="0" w:line="240" w:lineRule="auto"/>
              <w:rPr>
                <w:szCs w:val="22"/>
              </w:rPr>
            </w:pPr>
            <w:r w:rsidRPr="00CE4BA5">
              <w:rPr>
                <w:szCs w:val="22"/>
              </w:rPr>
              <w:t>The number of Level 1 (120V) EVSE ports at the station.</w:t>
            </w:r>
          </w:p>
        </w:tc>
        <w:tc>
          <w:tcPr>
            <w:tcW w:w="2520" w:type="dxa"/>
            <w:shd w:val="clear" w:color="auto" w:fill="FFFFFF"/>
            <w:tcMar>
              <w:top w:w="180" w:type="dxa"/>
              <w:left w:w="0" w:type="dxa"/>
              <w:bottom w:w="180" w:type="dxa"/>
              <w:right w:w="0" w:type="dxa"/>
            </w:tcMar>
            <w:hideMark/>
          </w:tcPr>
          <w:p w14:paraId="73AE9C62" w14:textId="3C13BDA1" w:rsidR="005A440D" w:rsidRPr="00CE4BA5" w:rsidRDefault="005A440D" w:rsidP="00E44568">
            <w:pPr>
              <w:spacing w:after="0" w:line="240" w:lineRule="auto"/>
              <w:rPr>
                <w:szCs w:val="22"/>
              </w:rPr>
            </w:pPr>
            <w:r w:rsidRPr="00CE4BA5">
              <w:rPr>
                <w:szCs w:val="22"/>
              </w:rPr>
              <w:t xml:space="preserve">Integer </w:t>
            </w:r>
          </w:p>
        </w:tc>
      </w:tr>
      <w:tr w:rsidR="005A440D" w:rsidRPr="00CF21D6" w14:paraId="0C1C4A65" w14:textId="77777777" w:rsidTr="005A440D">
        <w:tc>
          <w:tcPr>
            <w:tcW w:w="3041" w:type="dxa"/>
            <w:shd w:val="clear" w:color="auto" w:fill="FFFFFF"/>
            <w:tcMar>
              <w:top w:w="180" w:type="dxa"/>
              <w:left w:w="0" w:type="dxa"/>
              <w:bottom w:w="180" w:type="dxa"/>
              <w:right w:w="240" w:type="dxa"/>
            </w:tcMar>
            <w:hideMark/>
          </w:tcPr>
          <w:p w14:paraId="31815F45" w14:textId="77777777" w:rsidR="005A440D" w:rsidRPr="00CE4BA5" w:rsidRDefault="005A440D" w:rsidP="00E44568">
            <w:pPr>
              <w:spacing w:after="0" w:line="240" w:lineRule="auto"/>
              <w:rPr>
                <w:szCs w:val="22"/>
              </w:rPr>
            </w:pPr>
            <w:r w:rsidRPr="00CE4BA5">
              <w:rPr>
                <w:b/>
                <w:bCs/>
                <w:szCs w:val="22"/>
              </w:rPr>
              <w:t>ev_level2_evse_num</w:t>
            </w:r>
          </w:p>
        </w:tc>
        <w:tc>
          <w:tcPr>
            <w:tcW w:w="4244" w:type="dxa"/>
            <w:shd w:val="clear" w:color="auto" w:fill="FFFFFF"/>
            <w:tcMar>
              <w:top w:w="180" w:type="dxa"/>
              <w:left w:w="0" w:type="dxa"/>
              <w:bottom w:w="180" w:type="dxa"/>
              <w:right w:w="240" w:type="dxa"/>
            </w:tcMar>
            <w:hideMark/>
          </w:tcPr>
          <w:p w14:paraId="4B30B507" w14:textId="77777777" w:rsidR="005A440D" w:rsidRPr="00CE4BA5" w:rsidRDefault="005A440D" w:rsidP="00E44568">
            <w:pPr>
              <w:spacing w:after="0" w:line="240" w:lineRule="auto"/>
              <w:rPr>
                <w:szCs w:val="22"/>
              </w:rPr>
            </w:pPr>
            <w:r w:rsidRPr="00CE4BA5">
              <w:rPr>
                <w:szCs w:val="22"/>
              </w:rPr>
              <w:t>The number of Level 2 (240V) EVSE ports at the station.</w:t>
            </w:r>
          </w:p>
        </w:tc>
        <w:tc>
          <w:tcPr>
            <w:tcW w:w="2520" w:type="dxa"/>
            <w:shd w:val="clear" w:color="auto" w:fill="FFFFFF"/>
            <w:tcMar>
              <w:top w:w="180" w:type="dxa"/>
              <w:left w:w="0" w:type="dxa"/>
              <w:bottom w:w="180" w:type="dxa"/>
              <w:right w:w="0" w:type="dxa"/>
            </w:tcMar>
            <w:hideMark/>
          </w:tcPr>
          <w:p w14:paraId="269DBB04" w14:textId="5C5EAE57" w:rsidR="005A440D" w:rsidRPr="00CE4BA5" w:rsidRDefault="005A440D" w:rsidP="00E44568">
            <w:pPr>
              <w:spacing w:after="0" w:line="240" w:lineRule="auto"/>
              <w:rPr>
                <w:szCs w:val="22"/>
              </w:rPr>
            </w:pPr>
            <w:r w:rsidRPr="00CE4BA5">
              <w:rPr>
                <w:szCs w:val="22"/>
              </w:rPr>
              <w:t xml:space="preserve">Integer </w:t>
            </w:r>
          </w:p>
        </w:tc>
      </w:tr>
      <w:tr w:rsidR="005A440D" w:rsidRPr="00CF21D6" w14:paraId="23805C39" w14:textId="77777777" w:rsidTr="005A440D">
        <w:tc>
          <w:tcPr>
            <w:tcW w:w="3041" w:type="dxa"/>
            <w:shd w:val="clear" w:color="auto" w:fill="FFFFFF"/>
            <w:tcMar>
              <w:top w:w="180" w:type="dxa"/>
              <w:left w:w="0" w:type="dxa"/>
              <w:bottom w:w="180" w:type="dxa"/>
              <w:right w:w="240" w:type="dxa"/>
            </w:tcMar>
            <w:hideMark/>
          </w:tcPr>
          <w:p w14:paraId="345EB22D" w14:textId="77777777" w:rsidR="005A440D" w:rsidRPr="00CE4BA5" w:rsidRDefault="005A440D" w:rsidP="00E44568">
            <w:pPr>
              <w:spacing w:after="0" w:line="240" w:lineRule="auto"/>
              <w:rPr>
                <w:szCs w:val="22"/>
              </w:rPr>
            </w:pPr>
            <w:r w:rsidRPr="00CE4BA5">
              <w:rPr>
                <w:b/>
                <w:bCs/>
                <w:szCs w:val="22"/>
              </w:rPr>
              <w:t>ev_dc_fast_num</w:t>
            </w:r>
          </w:p>
        </w:tc>
        <w:tc>
          <w:tcPr>
            <w:tcW w:w="4244" w:type="dxa"/>
            <w:shd w:val="clear" w:color="auto" w:fill="FFFFFF"/>
            <w:tcMar>
              <w:top w:w="180" w:type="dxa"/>
              <w:left w:w="0" w:type="dxa"/>
              <w:bottom w:w="180" w:type="dxa"/>
              <w:right w:w="240" w:type="dxa"/>
            </w:tcMar>
            <w:hideMark/>
          </w:tcPr>
          <w:p w14:paraId="2FE625A4" w14:textId="03581939" w:rsidR="005A440D" w:rsidRPr="00CE4BA5" w:rsidRDefault="005A440D" w:rsidP="00E44568">
            <w:pPr>
              <w:spacing w:after="0" w:line="240" w:lineRule="auto"/>
              <w:rPr>
                <w:szCs w:val="22"/>
              </w:rPr>
            </w:pPr>
            <w:r w:rsidRPr="00CE4BA5">
              <w:rPr>
                <w:szCs w:val="22"/>
              </w:rPr>
              <w:t xml:space="preserve">The number of DC Fast Charging </w:t>
            </w:r>
          </w:p>
        </w:tc>
        <w:tc>
          <w:tcPr>
            <w:tcW w:w="2520" w:type="dxa"/>
            <w:shd w:val="clear" w:color="auto" w:fill="FFFFFF"/>
            <w:tcMar>
              <w:top w:w="180" w:type="dxa"/>
              <w:left w:w="0" w:type="dxa"/>
              <w:bottom w:w="180" w:type="dxa"/>
              <w:right w:w="0" w:type="dxa"/>
            </w:tcMar>
            <w:hideMark/>
          </w:tcPr>
          <w:p w14:paraId="2B3ECE62" w14:textId="37532C2D" w:rsidR="005A440D" w:rsidRPr="00CE4BA5" w:rsidRDefault="005A440D" w:rsidP="00E44568">
            <w:pPr>
              <w:spacing w:after="0" w:line="240" w:lineRule="auto"/>
              <w:rPr>
                <w:szCs w:val="22"/>
              </w:rPr>
            </w:pPr>
            <w:r w:rsidRPr="00CE4BA5">
              <w:rPr>
                <w:szCs w:val="22"/>
              </w:rPr>
              <w:t xml:space="preserve">Integer </w:t>
            </w:r>
          </w:p>
        </w:tc>
      </w:tr>
      <w:tr w:rsidR="005A440D" w:rsidRPr="00CF21D6" w14:paraId="57FC892F" w14:textId="77777777" w:rsidTr="005A440D">
        <w:tc>
          <w:tcPr>
            <w:tcW w:w="3041" w:type="dxa"/>
            <w:shd w:val="clear" w:color="auto" w:fill="FFFFFF"/>
            <w:tcMar>
              <w:top w:w="180" w:type="dxa"/>
              <w:left w:w="0" w:type="dxa"/>
              <w:bottom w:w="180" w:type="dxa"/>
              <w:right w:w="240" w:type="dxa"/>
            </w:tcMar>
            <w:hideMark/>
          </w:tcPr>
          <w:p w14:paraId="67EC0FA4" w14:textId="77777777" w:rsidR="005A440D" w:rsidRPr="00CE4BA5" w:rsidRDefault="005A440D" w:rsidP="00E44568">
            <w:pPr>
              <w:spacing w:after="0" w:line="240" w:lineRule="auto"/>
              <w:rPr>
                <w:szCs w:val="22"/>
              </w:rPr>
            </w:pPr>
            <w:r w:rsidRPr="00CE4BA5">
              <w:rPr>
                <w:b/>
                <w:bCs/>
                <w:szCs w:val="22"/>
              </w:rPr>
              <w:t>access_code</w:t>
            </w:r>
          </w:p>
        </w:tc>
        <w:tc>
          <w:tcPr>
            <w:tcW w:w="4244" w:type="dxa"/>
            <w:shd w:val="clear" w:color="auto" w:fill="FFFFFF"/>
            <w:tcMar>
              <w:top w:w="180" w:type="dxa"/>
              <w:left w:w="0" w:type="dxa"/>
              <w:bottom w:w="180" w:type="dxa"/>
              <w:right w:w="240" w:type="dxa"/>
            </w:tcMar>
            <w:hideMark/>
          </w:tcPr>
          <w:p w14:paraId="6620E3A3" w14:textId="43A8030F" w:rsidR="005A440D" w:rsidRPr="00CE4BA5" w:rsidRDefault="005A440D" w:rsidP="00E44568">
            <w:pPr>
              <w:spacing w:after="0" w:line="240" w:lineRule="auto"/>
              <w:rPr>
                <w:szCs w:val="22"/>
              </w:rPr>
            </w:pPr>
            <w:r w:rsidRPr="00CE4BA5">
              <w:rPr>
                <w:szCs w:val="22"/>
              </w:rPr>
              <w:t>Indicates the access type.</w:t>
            </w:r>
          </w:p>
        </w:tc>
        <w:tc>
          <w:tcPr>
            <w:tcW w:w="2520" w:type="dxa"/>
            <w:shd w:val="clear" w:color="auto" w:fill="FFFFFF"/>
            <w:tcMar>
              <w:top w:w="180" w:type="dxa"/>
              <w:left w:w="0" w:type="dxa"/>
              <w:bottom w:w="180" w:type="dxa"/>
              <w:right w:w="0" w:type="dxa"/>
            </w:tcMar>
            <w:hideMark/>
          </w:tcPr>
          <w:p w14:paraId="16C9D4FC" w14:textId="06AE1A0D" w:rsidR="005A440D" w:rsidRPr="00CE4BA5" w:rsidRDefault="005A440D" w:rsidP="00E44568">
            <w:pPr>
              <w:spacing w:after="0" w:line="240" w:lineRule="auto"/>
              <w:rPr>
                <w:szCs w:val="22"/>
              </w:rPr>
            </w:pPr>
            <w:r w:rsidRPr="00CE4BA5">
              <w:rPr>
                <w:szCs w:val="22"/>
              </w:rPr>
              <w:t xml:space="preserve">String </w:t>
            </w:r>
          </w:p>
        </w:tc>
      </w:tr>
      <w:tr w:rsidR="005A440D" w:rsidRPr="00CF21D6" w14:paraId="63732956" w14:textId="77777777" w:rsidTr="005A440D">
        <w:tc>
          <w:tcPr>
            <w:tcW w:w="3041" w:type="dxa"/>
            <w:shd w:val="clear" w:color="auto" w:fill="FFFFFF"/>
            <w:tcMar>
              <w:top w:w="180" w:type="dxa"/>
              <w:left w:w="0" w:type="dxa"/>
              <w:bottom w:w="180" w:type="dxa"/>
              <w:right w:w="240" w:type="dxa"/>
            </w:tcMar>
            <w:hideMark/>
          </w:tcPr>
          <w:p w14:paraId="0E27AE6A" w14:textId="77777777" w:rsidR="005A440D" w:rsidRPr="00CE4BA5" w:rsidRDefault="005A440D" w:rsidP="00E44568">
            <w:pPr>
              <w:spacing w:after="0" w:line="240" w:lineRule="auto"/>
              <w:rPr>
                <w:szCs w:val="22"/>
              </w:rPr>
            </w:pPr>
            <w:r w:rsidRPr="00CE4BA5">
              <w:rPr>
                <w:b/>
                <w:bCs/>
                <w:szCs w:val="22"/>
              </w:rPr>
              <w:t>access_days_time</w:t>
            </w:r>
          </w:p>
        </w:tc>
        <w:tc>
          <w:tcPr>
            <w:tcW w:w="4244" w:type="dxa"/>
            <w:shd w:val="clear" w:color="auto" w:fill="FFFFFF"/>
            <w:tcMar>
              <w:top w:w="180" w:type="dxa"/>
              <w:left w:w="0" w:type="dxa"/>
              <w:bottom w:w="180" w:type="dxa"/>
              <w:right w:w="240" w:type="dxa"/>
            </w:tcMar>
            <w:hideMark/>
          </w:tcPr>
          <w:p w14:paraId="235ABFEC" w14:textId="77777777" w:rsidR="005A440D" w:rsidRPr="00CE4BA5" w:rsidRDefault="005A440D" w:rsidP="00E44568">
            <w:pPr>
              <w:spacing w:after="0" w:line="240" w:lineRule="auto"/>
              <w:rPr>
                <w:szCs w:val="22"/>
              </w:rPr>
            </w:pPr>
            <w:r w:rsidRPr="00CE4BA5">
              <w:rPr>
                <w:szCs w:val="22"/>
              </w:rPr>
              <w:t>Text description of the station's hours of operation.</w:t>
            </w:r>
          </w:p>
        </w:tc>
        <w:tc>
          <w:tcPr>
            <w:tcW w:w="2520" w:type="dxa"/>
            <w:shd w:val="clear" w:color="auto" w:fill="FFFFFF"/>
            <w:tcMar>
              <w:top w:w="180" w:type="dxa"/>
              <w:left w:w="0" w:type="dxa"/>
              <w:bottom w:w="180" w:type="dxa"/>
              <w:right w:w="0" w:type="dxa"/>
            </w:tcMar>
            <w:hideMark/>
          </w:tcPr>
          <w:p w14:paraId="6B81890A" w14:textId="602A1D84" w:rsidR="005A440D" w:rsidRPr="00CE4BA5" w:rsidRDefault="005A440D" w:rsidP="00E44568">
            <w:pPr>
              <w:spacing w:after="0" w:line="240" w:lineRule="auto"/>
              <w:rPr>
                <w:szCs w:val="22"/>
              </w:rPr>
            </w:pPr>
            <w:r w:rsidRPr="00CE4BA5">
              <w:rPr>
                <w:szCs w:val="22"/>
              </w:rPr>
              <w:t xml:space="preserve">String </w:t>
            </w:r>
          </w:p>
        </w:tc>
      </w:tr>
      <w:tr w:rsidR="005A440D" w:rsidRPr="00CF21D6" w14:paraId="474CDB10" w14:textId="77777777" w:rsidTr="005A440D">
        <w:tc>
          <w:tcPr>
            <w:tcW w:w="3041" w:type="dxa"/>
            <w:shd w:val="clear" w:color="auto" w:fill="FFFFFF"/>
            <w:tcMar>
              <w:top w:w="180" w:type="dxa"/>
              <w:left w:w="0" w:type="dxa"/>
              <w:bottom w:w="180" w:type="dxa"/>
              <w:right w:w="240" w:type="dxa"/>
            </w:tcMar>
            <w:hideMark/>
          </w:tcPr>
          <w:p w14:paraId="5405A6E0" w14:textId="77777777" w:rsidR="005A440D" w:rsidRPr="00CE4BA5" w:rsidRDefault="005A440D" w:rsidP="00E44568">
            <w:pPr>
              <w:spacing w:after="0" w:line="240" w:lineRule="auto"/>
              <w:rPr>
                <w:szCs w:val="22"/>
              </w:rPr>
            </w:pPr>
            <w:r w:rsidRPr="00CE4BA5">
              <w:rPr>
                <w:b/>
                <w:bCs/>
                <w:szCs w:val="22"/>
              </w:rPr>
              <w:t>status_code</w:t>
            </w:r>
          </w:p>
        </w:tc>
        <w:tc>
          <w:tcPr>
            <w:tcW w:w="4244" w:type="dxa"/>
            <w:shd w:val="clear" w:color="auto" w:fill="FFFFFF"/>
            <w:tcMar>
              <w:top w:w="180" w:type="dxa"/>
              <w:left w:w="0" w:type="dxa"/>
              <w:bottom w:w="180" w:type="dxa"/>
              <w:right w:w="240" w:type="dxa"/>
            </w:tcMar>
            <w:hideMark/>
          </w:tcPr>
          <w:p w14:paraId="77DFC905" w14:textId="09F97FC9" w:rsidR="005A440D" w:rsidRPr="00CE4BA5" w:rsidRDefault="005A440D" w:rsidP="00E44568">
            <w:pPr>
              <w:spacing w:after="0" w:line="240" w:lineRule="auto"/>
              <w:rPr>
                <w:szCs w:val="22"/>
              </w:rPr>
            </w:pPr>
            <w:r w:rsidRPr="00CE4BA5">
              <w:rPr>
                <w:szCs w:val="22"/>
              </w:rPr>
              <w:t xml:space="preserve">Current operational status of the station </w:t>
            </w:r>
          </w:p>
        </w:tc>
        <w:tc>
          <w:tcPr>
            <w:tcW w:w="2520" w:type="dxa"/>
            <w:shd w:val="clear" w:color="auto" w:fill="FFFFFF"/>
            <w:tcMar>
              <w:top w:w="180" w:type="dxa"/>
              <w:left w:w="0" w:type="dxa"/>
              <w:bottom w:w="180" w:type="dxa"/>
              <w:right w:w="0" w:type="dxa"/>
            </w:tcMar>
            <w:hideMark/>
          </w:tcPr>
          <w:p w14:paraId="5F2FC95D" w14:textId="4ABB4504" w:rsidR="005A440D" w:rsidRPr="00CE4BA5" w:rsidRDefault="005A440D" w:rsidP="00E44568">
            <w:pPr>
              <w:spacing w:after="0" w:line="240" w:lineRule="auto"/>
              <w:rPr>
                <w:szCs w:val="22"/>
              </w:rPr>
            </w:pPr>
            <w:r w:rsidRPr="00CE4BA5">
              <w:rPr>
                <w:szCs w:val="22"/>
              </w:rPr>
              <w:t xml:space="preserve">String </w:t>
            </w:r>
          </w:p>
        </w:tc>
      </w:tr>
      <w:tr w:rsidR="005A440D" w:rsidRPr="00CF21D6" w14:paraId="2D770694" w14:textId="77777777" w:rsidTr="005A440D">
        <w:tc>
          <w:tcPr>
            <w:tcW w:w="3041" w:type="dxa"/>
            <w:shd w:val="clear" w:color="auto" w:fill="FFFFFF"/>
            <w:tcMar>
              <w:top w:w="180" w:type="dxa"/>
              <w:left w:w="0" w:type="dxa"/>
              <w:bottom w:w="180" w:type="dxa"/>
              <w:right w:w="240" w:type="dxa"/>
            </w:tcMar>
            <w:hideMark/>
          </w:tcPr>
          <w:p w14:paraId="6A7CCC54" w14:textId="77777777" w:rsidR="005A440D" w:rsidRPr="00CE4BA5" w:rsidRDefault="005A440D" w:rsidP="00E44568">
            <w:pPr>
              <w:spacing w:after="0" w:line="240" w:lineRule="auto"/>
              <w:rPr>
                <w:szCs w:val="22"/>
              </w:rPr>
            </w:pPr>
            <w:r w:rsidRPr="00CE4BA5">
              <w:rPr>
                <w:b/>
                <w:bCs/>
                <w:szCs w:val="22"/>
              </w:rPr>
              <w:t>date_last_confirmed</w:t>
            </w:r>
          </w:p>
        </w:tc>
        <w:tc>
          <w:tcPr>
            <w:tcW w:w="4244" w:type="dxa"/>
            <w:shd w:val="clear" w:color="auto" w:fill="FFFFFF"/>
            <w:tcMar>
              <w:top w:w="180" w:type="dxa"/>
              <w:left w:w="0" w:type="dxa"/>
              <w:bottom w:w="180" w:type="dxa"/>
              <w:right w:w="240" w:type="dxa"/>
            </w:tcMar>
            <w:hideMark/>
          </w:tcPr>
          <w:p w14:paraId="50B79259" w14:textId="39EA6FCA" w:rsidR="005A440D" w:rsidRPr="00CE4BA5" w:rsidRDefault="005A440D" w:rsidP="00E44568">
            <w:pPr>
              <w:spacing w:after="0" w:line="240" w:lineRule="auto"/>
              <w:rPr>
                <w:szCs w:val="22"/>
              </w:rPr>
            </w:pPr>
            <w:r w:rsidRPr="00CE4BA5">
              <w:rPr>
                <w:szCs w:val="22"/>
              </w:rPr>
              <w:t xml:space="preserve">The </w:t>
            </w:r>
            <w:r w:rsidR="0094137F" w:rsidRPr="00CE4BA5">
              <w:rPr>
                <w:szCs w:val="22"/>
              </w:rPr>
              <w:t>date of</w:t>
            </w:r>
            <w:r w:rsidRPr="00CE4BA5">
              <w:rPr>
                <w:szCs w:val="22"/>
              </w:rPr>
              <w:t xml:space="preserve"> the station information was last verified and confirmed by the data providers.</w:t>
            </w:r>
          </w:p>
        </w:tc>
        <w:tc>
          <w:tcPr>
            <w:tcW w:w="2520" w:type="dxa"/>
            <w:shd w:val="clear" w:color="auto" w:fill="FFFFFF"/>
            <w:tcMar>
              <w:top w:w="180" w:type="dxa"/>
              <w:left w:w="0" w:type="dxa"/>
              <w:bottom w:w="180" w:type="dxa"/>
              <w:right w:w="0" w:type="dxa"/>
            </w:tcMar>
            <w:hideMark/>
          </w:tcPr>
          <w:p w14:paraId="2D764663" w14:textId="0D539228" w:rsidR="005A440D" w:rsidRPr="00CE4BA5" w:rsidRDefault="005A440D" w:rsidP="00E44568">
            <w:pPr>
              <w:spacing w:after="0" w:line="240" w:lineRule="auto"/>
              <w:rPr>
                <w:szCs w:val="22"/>
              </w:rPr>
            </w:pPr>
            <w:r w:rsidRPr="00CE4BA5">
              <w:rPr>
                <w:szCs w:val="22"/>
              </w:rPr>
              <w:t xml:space="preserve">Date </w:t>
            </w:r>
          </w:p>
        </w:tc>
      </w:tr>
      <w:tr w:rsidR="005A440D" w:rsidRPr="00CF21D6" w14:paraId="552A1AFB" w14:textId="77777777" w:rsidTr="005A440D">
        <w:tc>
          <w:tcPr>
            <w:tcW w:w="3041" w:type="dxa"/>
            <w:shd w:val="clear" w:color="auto" w:fill="FFFFFF"/>
            <w:tcMar>
              <w:top w:w="180" w:type="dxa"/>
              <w:left w:w="0" w:type="dxa"/>
              <w:bottom w:w="180" w:type="dxa"/>
              <w:right w:w="240" w:type="dxa"/>
            </w:tcMar>
            <w:hideMark/>
          </w:tcPr>
          <w:p w14:paraId="23B1A502" w14:textId="77777777" w:rsidR="005A440D" w:rsidRPr="00CE4BA5" w:rsidRDefault="005A440D" w:rsidP="00E44568">
            <w:pPr>
              <w:spacing w:after="0" w:line="240" w:lineRule="auto"/>
              <w:rPr>
                <w:szCs w:val="22"/>
              </w:rPr>
            </w:pPr>
            <w:r w:rsidRPr="00CE4BA5">
              <w:rPr>
                <w:b/>
                <w:bCs/>
                <w:szCs w:val="22"/>
              </w:rPr>
              <w:t>open_date</w:t>
            </w:r>
          </w:p>
        </w:tc>
        <w:tc>
          <w:tcPr>
            <w:tcW w:w="4244" w:type="dxa"/>
            <w:shd w:val="clear" w:color="auto" w:fill="FFFFFF"/>
            <w:tcMar>
              <w:top w:w="180" w:type="dxa"/>
              <w:left w:w="0" w:type="dxa"/>
              <w:bottom w:w="180" w:type="dxa"/>
              <w:right w:w="240" w:type="dxa"/>
            </w:tcMar>
            <w:hideMark/>
          </w:tcPr>
          <w:p w14:paraId="7113F698" w14:textId="77777777" w:rsidR="005A440D" w:rsidRPr="00CE4BA5" w:rsidRDefault="005A440D" w:rsidP="00E44568">
            <w:pPr>
              <w:spacing w:after="0" w:line="240" w:lineRule="auto"/>
              <w:rPr>
                <w:szCs w:val="22"/>
              </w:rPr>
            </w:pPr>
            <w:r w:rsidRPr="00CE4BA5">
              <w:rPr>
                <w:szCs w:val="22"/>
              </w:rPr>
              <w:t>The date the station first began operation.</w:t>
            </w:r>
          </w:p>
        </w:tc>
        <w:tc>
          <w:tcPr>
            <w:tcW w:w="2520" w:type="dxa"/>
            <w:shd w:val="clear" w:color="auto" w:fill="FFFFFF"/>
            <w:tcMar>
              <w:top w:w="180" w:type="dxa"/>
              <w:left w:w="0" w:type="dxa"/>
              <w:bottom w:w="180" w:type="dxa"/>
              <w:right w:w="0" w:type="dxa"/>
            </w:tcMar>
            <w:hideMark/>
          </w:tcPr>
          <w:p w14:paraId="25E82041" w14:textId="48205E94" w:rsidR="005A440D" w:rsidRPr="00CE4BA5" w:rsidRDefault="005A440D" w:rsidP="00E44568">
            <w:pPr>
              <w:spacing w:after="0" w:line="240" w:lineRule="auto"/>
              <w:rPr>
                <w:szCs w:val="22"/>
              </w:rPr>
            </w:pPr>
            <w:r w:rsidRPr="00CE4BA5">
              <w:rPr>
                <w:szCs w:val="22"/>
              </w:rPr>
              <w:t xml:space="preserve">Date </w:t>
            </w:r>
          </w:p>
        </w:tc>
      </w:tr>
      <w:tr w:rsidR="005A440D" w:rsidRPr="00CF21D6" w14:paraId="5775AFF3" w14:textId="77777777" w:rsidTr="005A440D">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c>
          <w:tcPr>
            <w:tcW w:w="3041" w:type="dxa"/>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7273296A" w14:textId="77777777" w:rsidR="005A440D" w:rsidRPr="00CE4BA5" w:rsidRDefault="005A440D" w:rsidP="00E44568">
            <w:pPr>
              <w:spacing w:after="0" w:line="240" w:lineRule="auto"/>
              <w:rPr>
                <w:b/>
                <w:bCs/>
                <w:szCs w:val="22"/>
              </w:rPr>
            </w:pPr>
            <w:r w:rsidRPr="00CE4BA5">
              <w:rPr>
                <w:b/>
                <w:bCs/>
                <w:szCs w:val="22"/>
              </w:rPr>
              <w:t>station_name</w:t>
            </w:r>
          </w:p>
        </w:tc>
        <w:tc>
          <w:tcPr>
            <w:tcW w:w="4244" w:type="dxa"/>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4708BD38" w14:textId="77777777" w:rsidR="005A440D" w:rsidRPr="00CE4BA5" w:rsidRDefault="005A440D" w:rsidP="00E44568">
            <w:pPr>
              <w:spacing w:after="0" w:line="240" w:lineRule="auto"/>
              <w:rPr>
                <w:szCs w:val="22"/>
              </w:rPr>
            </w:pPr>
            <w:r w:rsidRPr="00CE4BA5">
              <w:rPr>
                <w:szCs w:val="22"/>
              </w:rPr>
              <w:t>The common or formal name of the fueling station location.</w:t>
            </w:r>
          </w:p>
        </w:tc>
        <w:tc>
          <w:tcPr>
            <w:tcW w:w="2520" w:type="dxa"/>
            <w:tcBorders>
              <w:top w:val="single" w:sz="4" w:space="0" w:color="auto"/>
              <w:left w:val="single" w:sz="4" w:space="0" w:color="auto"/>
              <w:bottom w:val="single" w:sz="4" w:space="0" w:color="auto"/>
              <w:right w:val="single" w:sz="4" w:space="0" w:color="auto"/>
            </w:tcBorders>
            <w:tcMar>
              <w:top w:w="180" w:type="dxa"/>
              <w:left w:w="0" w:type="dxa"/>
              <w:bottom w:w="180" w:type="dxa"/>
              <w:right w:w="0" w:type="dxa"/>
            </w:tcMar>
            <w:hideMark/>
          </w:tcPr>
          <w:p w14:paraId="354FF4F8" w14:textId="456DC025" w:rsidR="005A440D" w:rsidRPr="00CE4BA5" w:rsidRDefault="005A440D" w:rsidP="00E44568">
            <w:pPr>
              <w:spacing w:after="0" w:line="240" w:lineRule="auto"/>
              <w:rPr>
                <w:szCs w:val="22"/>
              </w:rPr>
            </w:pPr>
            <w:r w:rsidRPr="00CE4BA5">
              <w:rPr>
                <w:szCs w:val="22"/>
              </w:rPr>
              <w:t xml:space="preserve">String </w:t>
            </w:r>
          </w:p>
        </w:tc>
      </w:tr>
      <w:tr w:rsidR="005A440D" w:rsidRPr="00CF21D6" w14:paraId="008D9661" w14:textId="77777777" w:rsidTr="005A440D">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c>
          <w:tcPr>
            <w:tcW w:w="3041" w:type="dxa"/>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58EBDFA8" w14:textId="77777777" w:rsidR="005A440D" w:rsidRPr="00CE4BA5" w:rsidRDefault="005A440D" w:rsidP="00E44568">
            <w:pPr>
              <w:spacing w:after="0" w:line="240" w:lineRule="auto"/>
              <w:rPr>
                <w:b/>
                <w:bCs/>
                <w:szCs w:val="22"/>
              </w:rPr>
            </w:pPr>
            <w:r w:rsidRPr="00CE4BA5">
              <w:rPr>
                <w:b/>
                <w:bCs/>
                <w:szCs w:val="22"/>
              </w:rPr>
              <w:t>street_address</w:t>
            </w:r>
          </w:p>
        </w:tc>
        <w:tc>
          <w:tcPr>
            <w:tcW w:w="4244" w:type="dxa"/>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6BF01CD3" w14:textId="77777777" w:rsidR="005A440D" w:rsidRPr="00CE4BA5" w:rsidRDefault="005A440D" w:rsidP="00E44568">
            <w:pPr>
              <w:spacing w:after="0" w:line="240" w:lineRule="auto"/>
              <w:rPr>
                <w:szCs w:val="22"/>
              </w:rPr>
            </w:pPr>
            <w:r w:rsidRPr="00CE4BA5">
              <w:rPr>
                <w:szCs w:val="22"/>
              </w:rPr>
              <w:t>The primary street address of the location.</w:t>
            </w:r>
          </w:p>
        </w:tc>
        <w:tc>
          <w:tcPr>
            <w:tcW w:w="2520" w:type="dxa"/>
            <w:tcBorders>
              <w:top w:val="single" w:sz="4" w:space="0" w:color="auto"/>
              <w:left w:val="single" w:sz="4" w:space="0" w:color="auto"/>
              <w:bottom w:val="single" w:sz="4" w:space="0" w:color="auto"/>
              <w:right w:val="single" w:sz="4" w:space="0" w:color="auto"/>
            </w:tcBorders>
            <w:tcMar>
              <w:top w:w="180" w:type="dxa"/>
              <w:left w:w="0" w:type="dxa"/>
              <w:bottom w:w="180" w:type="dxa"/>
              <w:right w:w="0" w:type="dxa"/>
            </w:tcMar>
            <w:hideMark/>
          </w:tcPr>
          <w:p w14:paraId="758EC0F6" w14:textId="1E712356" w:rsidR="005A440D" w:rsidRPr="00CE4BA5" w:rsidRDefault="005A440D" w:rsidP="00E44568">
            <w:pPr>
              <w:spacing w:after="0" w:line="240" w:lineRule="auto"/>
              <w:rPr>
                <w:szCs w:val="22"/>
              </w:rPr>
            </w:pPr>
            <w:r w:rsidRPr="00CE4BA5">
              <w:rPr>
                <w:szCs w:val="22"/>
              </w:rPr>
              <w:t xml:space="preserve">String </w:t>
            </w:r>
          </w:p>
        </w:tc>
      </w:tr>
    </w:tbl>
    <w:p w14:paraId="32F004C2" w14:textId="77777777" w:rsidR="005A440D" w:rsidRPr="00CF21D6" w:rsidRDefault="005A440D" w:rsidP="00E44568">
      <w:pPr>
        <w:spacing w:after="0" w:line="240" w:lineRule="auto"/>
        <w:rPr>
          <w:szCs w:val="22"/>
        </w:rPr>
      </w:pPr>
    </w:p>
    <w:p w14:paraId="3CF346D7" w14:textId="0DAD3925" w:rsidR="005A440D" w:rsidRPr="00CF21D6" w:rsidRDefault="000E443C" w:rsidP="00E44568">
      <w:pPr>
        <w:spacing w:after="0" w:line="240" w:lineRule="auto"/>
        <w:ind w:left="0" w:firstLine="0"/>
        <w:rPr>
          <w:szCs w:val="22"/>
        </w:rPr>
      </w:pPr>
      <w:r w:rsidRPr="000E443C">
        <w:rPr>
          <w:szCs w:val="22"/>
        </w:rPr>
        <w:t>Both datasets contain address-specific columns for analyzing EV growth and infrastructure in Washington.</w:t>
      </w:r>
    </w:p>
    <w:tbl>
      <w:tblPr>
        <w:tblW w:w="9780" w:type="dxa"/>
        <w:tblCellMar>
          <w:top w:w="15" w:type="dxa"/>
          <w:left w:w="15" w:type="dxa"/>
          <w:bottom w:w="15" w:type="dxa"/>
          <w:right w:w="15" w:type="dxa"/>
        </w:tblCellMar>
        <w:tblLook w:val="04A0" w:firstRow="1" w:lastRow="0" w:firstColumn="1" w:lastColumn="0" w:noHBand="0" w:noVBand="1"/>
      </w:tblPr>
      <w:tblGrid>
        <w:gridCol w:w="1412"/>
        <w:gridCol w:w="5620"/>
        <w:gridCol w:w="2748"/>
      </w:tblGrid>
      <w:tr w:rsidR="005A440D" w:rsidRPr="00CE4BA5" w14:paraId="4BC87E5E" w14:textId="77777777" w:rsidTr="00FD0930">
        <w:tc>
          <w:tcPr>
            <w:tcW w:w="0" w:type="auto"/>
            <w:tcBorders>
              <w:top w:val="single" w:sz="4" w:space="0" w:color="auto"/>
              <w:left w:val="single" w:sz="4" w:space="0" w:color="auto"/>
              <w:bottom w:val="single" w:sz="4" w:space="0" w:color="auto"/>
              <w:right w:val="single" w:sz="4" w:space="0" w:color="auto"/>
            </w:tcBorders>
            <w:tcMar>
              <w:top w:w="120" w:type="dxa"/>
              <w:left w:w="0" w:type="dxa"/>
              <w:bottom w:w="120" w:type="dxa"/>
              <w:right w:w="240" w:type="dxa"/>
            </w:tcMar>
            <w:hideMark/>
          </w:tcPr>
          <w:p w14:paraId="5BF18111" w14:textId="77777777" w:rsidR="005A440D" w:rsidRPr="00CE4BA5" w:rsidRDefault="005A440D" w:rsidP="00E44568">
            <w:pPr>
              <w:spacing w:after="0" w:line="240" w:lineRule="auto"/>
              <w:rPr>
                <w:b/>
                <w:bCs/>
                <w:szCs w:val="22"/>
              </w:rPr>
            </w:pPr>
            <w:r w:rsidRPr="00CE4BA5">
              <w:rPr>
                <w:b/>
                <w:bCs/>
                <w:szCs w:val="22"/>
              </w:rPr>
              <w:t>Field Name</w:t>
            </w:r>
          </w:p>
        </w:tc>
        <w:tc>
          <w:tcPr>
            <w:tcW w:w="0" w:type="auto"/>
            <w:tcBorders>
              <w:top w:val="single" w:sz="4" w:space="0" w:color="auto"/>
              <w:left w:val="single" w:sz="4" w:space="0" w:color="auto"/>
              <w:bottom w:val="single" w:sz="4" w:space="0" w:color="auto"/>
              <w:right w:val="single" w:sz="4" w:space="0" w:color="auto"/>
            </w:tcBorders>
            <w:tcMar>
              <w:top w:w="120" w:type="dxa"/>
              <w:left w:w="0" w:type="dxa"/>
              <w:bottom w:w="120" w:type="dxa"/>
              <w:right w:w="240" w:type="dxa"/>
            </w:tcMar>
            <w:hideMark/>
          </w:tcPr>
          <w:p w14:paraId="5AF156A5" w14:textId="77777777" w:rsidR="005A440D" w:rsidRPr="00CE4BA5" w:rsidRDefault="005A440D" w:rsidP="00E44568">
            <w:pPr>
              <w:spacing w:after="0" w:line="240" w:lineRule="auto"/>
              <w:rPr>
                <w:b/>
                <w:bCs/>
                <w:szCs w:val="22"/>
              </w:rPr>
            </w:pPr>
            <w:r w:rsidRPr="00CE4BA5">
              <w:rPr>
                <w:b/>
                <w:bCs/>
                <w:szCs w:val="22"/>
              </w:rPr>
              <w:t>Description</w:t>
            </w:r>
          </w:p>
        </w:tc>
        <w:tc>
          <w:tcPr>
            <w:tcW w:w="0" w:type="auto"/>
            <w:tcBorders>
              <w:top w:val="single" w:sz="4" w:space="0" w:color="auto"/>
              <w:left w:val="single" w:sz="4" w:space="0" w:color="auto"/>
              <w:bottom w:val="single" w:sz="4" w:space="0" w:color="auto"/>
              <w:right w:val="single" w:sz="4" w:space="0" w:color="auto"/>
            </w:tcBorders>
            <w:tcMar>
              <w:top w:w="120" w:type="dxa"/>
              <w:left w:w="0" w:type="dxa"/>
              <w:bottom w:w="120" w:type="dxa"/>
              <w:right w:w="0" w:type="dxa"/>
            </w:tcMar>
            <w:hideMark/>
          </w:tcPr>
          <w:p w14:paraId="7795E03D" w14:textId="77777777" w:rsidR="005A440D" w:rsidRPr="00CE4BA5" w:rsidRDefault="005A440D" w:rsidP="00E44568">
            <w:pPr>
              <w:spacing w:after="0" w:line="240" w:lineRule="auto"/>
              <w:rPr>
                <w:b/>
                <w:bCs/>
                <w:szCs w:val="22"/>
              </w:rPr>
            </w:pPr>
            <w:r w:rsidRPr="00CE4BA5">
              <w:rPr>
                <w:b/>
                <w:bCs/>
                <w:szCs w:val="22"/>
              </w:rPr>
              <w:t>Data Type / Example Value</w:t>
            </w:r>
          </w:p>
        </w:tc>
      </w:tr>
      <w:tr w:rsidR="005A440D" w:rsidRPr="00CE4BA5" w14:paraId="0F72CC63" w14:textId="77777777" w:rsidTr="00FD0930">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65A4BFE0" w14:textId="77777777" w:rsidR="005A440D" w:rsidRPr="00CE4BA5" w:rsidRDefault="005A440D" w:rsidP="00E44568">
            <w:pPr>
              <w:spacing w:after="0" w:line="240" w:lineRule="auto"/>
              <w:rPr>
                <w:szCs w:val="22"/>
              </w:rPr>
            </w:pPr>
            <w:r w:rsidRPr="00CE4BA5">
              <w:rPr>
                <w:b/>
                <w:bCs/>
                <w:szCs w:val="22"/>
              </w:rPr>
              <w:t>city</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7C61EB82" w14:textId="77777777" w:rsidR="005A440D" w:rsidRPr="00CE4BA5" w:rsidRDefault="005A440D" w:rsidP="00E44568">
            <w:pPr>
              <w:spacing w:after="0" w:line="240" w:lineRule="auto"/>
              <w:rPr>
                <w:szCs w:val="22"/>
              </w:rPr>
            </w:pPr>
            <w:r w:rsidRPr="00CE4BA5">
              <w:rPr>
                <w:szCs w:val="22"/>
              </w:rPr>
              <w:t>The incorporated city where the station is located.</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0" w:type="dxa"/>
            </w:tcMar>
            <w:hideMark/>
          </w:tcPr>
          <w:p w14:paraId="5394D316" w14:textId="181B10D0" w:rsidR="005A440D" w:rsidRPr="00CE4BA5" w:rsidRDefault="005A440D" w:rsidP="00E44568">
            <w:pPr>
              <w:spacing w:after="0" w:line="240" w:lineRule="auto"/>
              <w:rPr>
                <w:szCs w:val="22"/>
              </w:rPr>
            </w:pPr>
            <w:r w:rsidRPr="00CE4BA5">
              <w:rPr>
                <w:szCs w:val="22"/>
              </w:rPr>
              <w:t xml:space="preserve">String </w:t>
            </w:r>
          </w:p>
        </w:tc>
      </w:tr>
      <w:tr w:rsidR="005A440D" w:rsidRPr="00CE4BA5" w14:paraId="42D22F61" w14:textId="77777777" w:rsidTr="00FD0930">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421799D4" w14:textId="77777777" w:rsidR="005A440D" w:rsidRPr="00CE4BA5" w:rsidRDefault="005A440D" w:rsidP="00E44568">
            <w:pPr>
              <w:spacing w:after="0" w:line="240" w:lineRule="auto"/>
              <w:rPr>
                <w:szCs w:val="22"/>
              </w:rPr>
            </w:pPr>
            <w:r w:rsidRPr="00CE4BA5">
              <w:rPr>
                <w:b/>
                <w:bCs/>
                <w:szCs w:val="22"/>
              </w:rPr>
              <w:t>state</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1E7525C5" w14:textId="77777777" w:rsidR="005A440D" w:rsidRPr="00CE4BA5" w:rsidRDefault="005A440D" w:rsidP="00E44568">
            <w:pPr>
              <w:spacing w:after="0" w:line="240" w:lineRule="auto"/>
              <w:rPr>
                <w:szCs w:val="22"/>
              </w:rPr>
            </w:pPr>
            <w:r w:rsidRPr="00CE4BA5">
              <w:rPr>
                <w:szCs w:val="22"/>
              </w:rPr>
              <w:t>The two-letter state abbreviation.</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0" w:type="dxa"/>
            </w:tcMar>
            <w:hideMark/>
          </w:tcPr>
          <w:p w14:paraId="0F36C28C" w14:textId="6160B6C1" w:rsidR="005A440D" w:rsidRPr="00CE4BA5" w:rsidRDefault="005A440D" w:rsidP="00E44568">
            <w:pPr>
              <w:spacing w:after="0" w:line="240" w:lineRule="auto"/>
              <w:rPr>
                <w:szCs w:val="22"/>
              </w:rPr>
            </w:pPr>
            <w:r w:rsidRPr="00CE4BA5">
              <w:rPr>
                <w:szCs w:val="22"/>
              </w:rPr>
              <w:t xml:space="preserve">String </w:t>
            </w:r>
          </w:p>
        </w:tc>
      </w:tr>
      <w:tr w:rsidR="005A440D" w:rsidRPr="00CE4BA5" w14:paraId="70F0EB97" w14:textId="77777777" w:rsidTr="00FD0930">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147070C3" w14:textId="77777777" w:rsidR="005A440D" w:rsidRPr="00CE4BA5" w:rsidRDefault="005A440D" w:rsidP="00E44568">
            <w:pPr>
              <w:spacing w:after="0" w:line="240" w:lineRule="auto"/>
              <w:rPr>
                <w:szCs w:val="22"/>
              </w:rPr>
            </w:pPr>
            <w:r w:rsidRPr="00CE4BA5">
              <w:rPr>
                <w:b/>
                <w:bCs/>
                <w:szCs w:val="22"/>
              </w:rPr>
              <w:t>zip</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38A2981F" w14:textId="77777777" w:rsidR="005A440D" w:rsidRPr="00CE4BA5" w:rsidRDefault="005A440D" w:rsidP="00E44568">
            <w:pPr>
              <w:spacing w:after="0" w:line="240" w:lineRule="auto"/>
              <w:rPr>
                <w:szCs w:val="22"/>
              </w:rPr>
            </w:pPr>
            <w:r w:rsidRPr="00CE4BA5">
              <w:rPr>
                <w:szCs w:val="22"/>
              </w:rPr>
              <w:t>The US Postal Service ZIP code.</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0" w:type="dxa"/>
            </w:tcMar>
            <w:hideMark/>
          </w:tcPr>
          <w:p w14:paraId="50B2A857" w14:textId="564FF6FC" w:rsidR="005A440D" w:rsidRPr="00CE4BA5" w:rsidRDefault="005A440D" w:rsidP="00E44568">
            <w:pPr>
              <w:spacing w:after="0" w:line="240" w:lineRule="auto"/>
              <w:rPr>
                <w:szCs w:val="22"/>
              </w:rPr>
            </w:pPr>
            <w:r w:rsidRPr="00CE4BA5">
              <w:rPr>
                <w:szCs w:val="22"/>
              </w:rPr>
              <w:t xml:space="preserve">Integer </w:t>
            </w:r>
          </w:p>
        </w:tc>
      </w:tr>
      <w:tr w:rsidR="005A440D" w:rsidRPr="00CE4BA5" w14:paraId="28411382" w14:textId="77777777" w:rsidTr="00FD0930">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658B05D3" w14:textId="77777777" w:rsidR="005A440D" w:rsidRPr="00CE4BA5" w:rsidRDefault="005A440D" w:rsidP="00E44568">
            <w:pPr>
              <w:spacing w:after="0" w:line="240" w:lineRule="auto"/>
              <w:rPr>
                <w:szCs w:val="22"/>
              </w:rPr>
            </w:pPr>
            <w:r w:rsidRPr="00CE4BA5">
              <w:rPr>
                <w:b/>
                <w:bCs/>
                <w:szCs w:val="22"/>
              </w:rPr>
              <w:t>county</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216B672A" w14:textId="77777777" w:rsidR="005A440D" w:rsidRPr="00CE4BA5" w:rsidRDefault="005A440D" w:rsidP="00E44568">
            <w:pPr>
              <w:spacing w:after="0" w:line="240" w:lineRule="auto"/>
              <w:rPr>
                <w:szCs w:val="22"/>
              </w:rPr>
            </w:pPr>
            <w:r w:rsidRPr="00CE4BA5">
              <w:rPr>
                <w:szCs w:val="22"/>
              </w:rPr>
              <w:t>The county name where the station is located.</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0" w:type="dxa"/>
            </w:tcMar>
            <w:hideMark/>
          </w:tcPr>
          <w:p w14:paraId="3061853C" w14:textId="54C2F876" w:rsidR="005A440D" w:rsidRPr="00CE4BA5" w:rsidRDefault="005A440D" w:rsidP="00E44568">
            <w:pPr>
              <w:spacing w:after="0" w:line="240" w:lineRule="auto"/>
              <w:rPr>
                <w:szCs w:val="22"/>
              </w:rPr>
            </w:pPr>
            <w:r w:rsidRPr="00CE4BA5">
              <w:rPr>
                <w:szCs w:val="22"/>
              </w:rPr>
              <w:t xml:space="preserve">String </w:t>
            </w:r>
          </w:p>
        </w:tc>
      </w:tr>
      <w:tr w:rsidR="005A440D" w:rsidRPr="00CE4BA5" w14:paraId="1592D2B8" w14:textId="77777777" w:rsidTr="00FD0930">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63962B5B" w14:textId="77777777" w:rsidR="005A440D" w:rsidRPr="00CE4BA5" w:rsidRDefault="005A440D" w:rsidP="00E44568">
            <w:pPr>
              <w:spacing w:after="0" w:line="240" w:lineRule="auto"/>
              <w:rPr>
                <w:szCs w:val="22"/>
              </w:rPr>
            </w:pPr>
            <w:r w:rsidRPr="00CE4BA5">
              <w:rPr>
                <w:b/>
                <w:bCs/>
                <w:szCs w:val="22"/>
              </w:rPr>
              <w:lastRenderedPageBreak/>
              <w:t>country</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130A26B1" w14:textId="77777777" w:rsidR="005A440D" w:rsidRPr="00CE4BA5" w:rsidRDefault="005A440D" w:rsidP="00E44568">
            <w:pPr>
              <w:spacing w:after="0" w:line="240" w:lineRule="auto"/>
              <w:rPr>
                <w:szCs w:val="22"/>
              </w:rPr>
            </w:pPr>
            <w:r w:rsidRPr="00CE4BA5">
              <w:rPr>
                <w:szCs w:val="22"/>
              </w:rPr>
              <w:t>The country code (primarily US and CA).</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0" w:type="dxa"/>
            </w:tcMar>
            <w:hideMark/>
          </w:tcPr>
          <w:p w14:paraId="077B059B" w14:textId="56C2BBAE" w:rsidR="005A440D" w:rsidRPr="00CE4BA5" w:rsidRDefault="005A440D" w:rsidP="00E44568">
            <w:pPr>
              <w:spacing w:after="0" w:line="240" w:lineRule="auto"/>
              <w:rPr>
                <w:szCs w:val="22"/>
              </w:rPr>
            </w:pPr>
            <w:r w:rsidRPr="00CE4BA5">
              <w:rPr>
                <w:szCs w:val="22"/>
              </w:rPr>
              <w:t xml:space="preserve">String </w:t>
            </w:r>
          </w:p>
        </w:tc>
      </w:tr>
      <w:tr w:rsidR="005A440D" w:rsidRPr="00CE4BA5" w14:paraId="40A4B819" w14:textId="77777777" w:rsidTr="00FD0930">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3CAA944B" w14:textId="77777777" w:rsidR="005A440D" w:rsidRPr="00CE4BA5" w:rsidRDefault="005A440D" w:rsidP="00E44568">
            <w:pPr>
              <w:spacing w:after="0" w:line="240" w:lineRule="auto"/>
              <w:rPr>
                <w:szCs w:val="22"/>
              </w:rPr>
            </w:pPr>
            <w:r w:rsidRPr="00CE4BA5">
              <w:rPr>
                <w:b/>
                <w:bCs/>
                <w:szCs w:val="22"/>
              </w:rPr>
              <w:t>longitude</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7707C49B" w14:textId="4DDE90DC" w:rsidR="005A440D" w:rsidRPr="00CE4BA5" w:rsidRDefault="005A440D" w:rsidP="00E44568">
            <w:pPr>
              <w:spacing w:after="0" w:line="240" w:lineRule="auto"/>
              <w:rPr>
                <w:szCs w:val="22"/>
              </w:rPr>
            </w:pPr>
            <w:r w:rsidRPr="00CE4BA5">
              <w:rPr>
                <w:szCs w:val="22"/>
              </w:rPr>
              <w:t xml:space="preserve">Geospatial </w:t>
            </w:r>
            <w:r w:rsidR="004E6D3E" w:rsidRPr="00CE4BA5">
              <w:rPr>
                <w:szCs w:val="22"/>
              </w:rPr>
              <w:t>coordinates</w:t>
            </w:r>
            <w:r w:rsidRPr="00CE4BA5">
              <w:rPr>
                <w:szCs w:val="22"/>
              </w:rPr>
              <w:t xml:space="preserve"> for mapping the station location.</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0" w:type="dxa"/>
            </w:tcMar>
            <w:hideMark/>
          </w:tcPr>
          <w:p w14:paraId="000E5377" w14:textId="07A6E2DF" w:rsidR="005A440D" w:rsidRPr="00CE4BA5" w:rsidRDefault="005A440D" w:rsidP="00E44568">
            <w:pPr>
              <w:spacing w:after="0" w:line="240" w:lineRule="auto"/>
              <w:rPr>
                <w:szCs w:val="22"/>
              </w:rPr>
            </w:pPr>
            <w:r w:rsidRPr="00CE4BA5">
              <w:rPr>
                <w:szCs w:val="22"/>
              </w:rPr>
              <w:t xml:space="preserve">Float </w:t>
            </w:r>
          </w:p>
        </w:tc>
      </w:tr>
      <w:tr w:rsidR="005A440D" w:rsidRPr="00CE4BA5" w14:paraId="3F0715E5" w14:textId="77777777" w:rsidTr="00FD0930">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0A3775F2" w14:textId="77777777" w:rsidR="005A440D" w:rsidRPr="00CE4BA5" w:rsidRDefault="005A440D" w:rsidP="00E44568">
            <w:pPr>
              <w:spacing w:after="0" w:line="240" w:lineRule="auto"/>
              <w:rPr>
                <w:szCs w:val="22"/>
              </w:rPr>
            </w:pPr>
            <w:r w:rsidRPr="00CE4BA5">
              <w:rPr>
                <w:b/>
                <w:bCs/>
                <w:szCs w:val="22"/>
              </w:rPr>
              <w:t>latitude</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240" w:type="dxa"/>
            </w:tcMar>
            <w:hideMark/>
          </w:tcPr>
          <w:p w14:paraId="0CB48462" w14:textId="03622EC4" w:rsidR="005A440D" w:rsidRPr="00CE4BA5" w:rsidRDefault="005A440D" w:rsidP="00E44568">
            <w:pPr>
              <w:spacing w:after="0" w:line="240" w:lineRule="auto"/>
              <w:rPr>
                <w:szCs w:val="22"/>
              </w:rPr>
            </w:pPr>
            <w:r w:rsidRPr="00CE4BA5">
              <w:rPr>
                <w:szCs w:val="22"/>
              </w:rPr>
              <w:t xml:space="preserve">Geospatial </w:t>
            </w:r>
            <w:r w:rsidR="004E6D3E" w:rsidRPr="00CE4BA5">
              <w:rPr>
                <w:szCs w:val="22"/>
              </w:rPr>
              <w:t>coordinates</w:t>
            </w:r>
            <w:r w:rsidRPr="00CE4BA5">
              <w:rPr>
                <w:szCs w:val="22"/>
              </w:rPr>
              <w:t xml:space="preserve"> for mapping the station location.</w:t>
            </w:r>
          </w:p>
        </w:tc>
        <w:tc>
          <w:tcPr>
            <w:tcW w:w="0" w:type="auto"/>
            <w:tcBorders>
              <w:top w:val="single" w:sz="4" w:space="0" w:color="auto"/>
              <w:left w:val="single" w:sz="4" w:space="0" w:color="auto"/>
              <w:bottom w:val="single" w:sz="4" w:space="0" w:color="auto"/>
              <w:right w:val="single" w:sz="4" w:space="0" w:color="auto"/>
            </w:tcBorders>
            <w:tcMar>
              <w:top w:w="180" w:type="dxa"/>
              <w:left w:w="0" w:type="dxa"/>
              <w:bottom w:w="180" w:type="dxa"/>
              <w:right w:w="0" w:type="dxa"/>
            </w:tcMar>
            <w:hideMark/>
          </w:tcPr>
          <w:p w14:paraId="04475150" w14:textId="285A44A1" w:rsidR="005A440D" w:rsidRPr="00CE4BA5" w:rsidRDefault="005A440D" w:rsidP="00E44568">
            <w:pPr>
              <w:spacing w:after="0" w:line="240" w:lineRule="auto"/>
              <w:rPr>
                <w:szCs w:val="22"/>
              </w:rPr>
            </w:pPr>
            <w:r w:rsidRPr="00CE4BA5">
              <w:rPr>
                <w:szCs w:val="22"/>
              </w:rPr>
              <w:t xml:space="preserve">Float </w:t>
            </w:r>
          </w:p>
        </w:tc>
      </w:tr>
    </w:tbl>
    <w:p w14:paraId="0DDFD600" w14:textId="77777777" w:rsidR="005A440D" w:rsidRPr="00E63509" w:rsidRDefault="005A440D" w:rsidP="00E44568">
      <w:pPr>
        <w:spacing w:after="0" w:line="240" w:lineRule="auto"/>
        <w:rPr>
          <w:szCs w:val="22"/>
        </w:rPr>
      </w:pPr>
    </w:p>
    <w:bookmarkEnd w:id="0"/>
    <w:p w14:paraId="4527718F" w14:textId="205C27BD" w:rsidR="00E35173" w:rsidRDefault="000E443C" w:rsidP="00E44568">
      <w:pPr>
        <w:spacing w:after="0" w:line="240" w:lineRule="auto"/>
        <w:ind w:left="0" w:firstLine="0"/>
      </w:pPr>
      <w:r w:rsidRPr="00E63509">
        <w:pict w14:anchorId="7F52A3A0">
          <v:rect id="_x0000_i1343" style="width:449.2pt;height:1pt;flip:y" o:hrpct="989" o:hralign="center" o:hrstd="t" o:hr="t" fillcolor="#a0a0a0" stroked="f"/>
        </w:pict>
      </w:r>
    </w:p>
    <w:p w14:paraId="05558DFC" w14:textId="77777777" w:rsidR="000E443C" w:rsidRDefault="000E443C" w:rsidP="00E44568">
      <w:pPr>
        <w:spacing w:after="0" w:line="240" w:lineRule="auto"/>
        <w:ind w:left="0" w:firstLine="0"/>
      </w:pPr>
    </w:p>
    <w:p w14:paraId="67D1DB6C" w14:textId="7F03FE99" w:rsidR="00E35173" w:rsidRPr="009D581E" w:rsidRDefault="00E35173" w:rsidP="00E44568">
      <w:pPr>
        <w:pStyle w:val="ListParagraph"/>
        <w:numPr>
          <w:ilvl w:val="0"/>
          <w:numId w:val="37"/>
        </w:numPr>
        <w:spacing w:after="0" w:line="240" w:lineRule="auto"/>
        <w:rPr>
          <w:b/>
          <w:bCs/>
          <w:sz w:val="28"/>
          <w:szCs w:val="28"/>
        </w:rPr>
      </w:pPr>
      <w:r w:rsidRPr="009D581E">
        <w:rPr>
          <w:b/>
          <w:bCs/>
          <w:sz w:val="28"/>
          <w:szCs w:val="28"/>
        </w:rPr>
        <w:t>Data Cleaning</w:t>
      </w:r>
      <w:r w:rsidRPr="009D581E">
        <w:rPr>
          <w:b/>
          <w:bCs/>
          <w:sz w:val="28"/>
          <w:szCs w:val="28"/>
        </w:rPr>
        <w:br/>
      </w:r>
    </w:p>
    <w:p w14:paraId="137BB084" w14:textId="77777777" w:rsidR="00403912" w:rsidRPr="00403912" w:rsidRDefault="00403912" w:rsidP="00403912">
      <w:pPr>
        <w:spacing w:after="200"/>
        <w:rPr>
          <w:szCs w:val="22"/>
        </w:rPr>
      </w:pPr>
      <w:r w:rsidRPr="00403912">
        <w:rPr>
          <w:szCs w:val="22"/>
        </w:rPr>
        <w:t>Before analysis, both datasets were cleaned and standardized for accuracy and compatibility.</w:t>
      </w:r>
    </w:p>
    <w:p w14:paraId="0B2F6597" w14:textId="036211DB" w:rsidR="00403912" w:rsidRPr="00403912" w:rsidRDefault="00403912" w:rsidP="00403912">
      <w:pPr>
        <w:pStyle w:val="ListParagraph"/>
        <w:numPr>
          <w:ilvl w:val="1"/>
          <w:numId w:val="37"/>
        </w:numPr>
        <w:spacing w:after="200"/>
        <w:rPr>
          <w:szCs w:val="22"/>
        </w:rPr>
      </w:pPr>
      <w:r w:rsidRPr="00403912">
        <w:rPr>
          <w:b/>
          <w:bCs/>
          <w:szCs w:val="22"/>
        </w:rPr>
        <w:t>Electric Vehicle Population Data (WA State)</w:t>
      </w:r>
    </w:p>
    <w:p w14:paraId="77ADB905" w14:textId="5E9FFA69" w:rsidR="00403912" w:rsidRPr="00403912" w:rsidRDefault="00403912" w:rsidP="00403912">
      <w:pPr>
        <w:pStyle w:val="ListParagraph"/>
        <w:numPr>
          <w:ilvl w:val="0"/>
          <w:numId w:val="54"/>
        </w:numPr>
        <w:spacing w:after="200"/>
        <w:rPr>
          <w:szCs w:val="22"/>
        </w:rPr>
      </w:pPr>
      <w:r w:rsidRPr="00403912">
        <w:rPr>
          <w:szCs w:val="22"/>
        </w:rPr>
        <w:t>Data type conversion: Numeric fields stored as text, such as Electric Range and Base MSRP, were converted to numeric.</w:t>
      </w:r>
    </w:p>
    <w:p w14:paraId="3CE42815" w14:textId="77777777" w:rsidR="00403912" w:rsidRDefault="00403912" w:rsidP="00403912">
      <w:pPr>
        <w:pStyle w:val="ListParagraph"/>
        <w:numPr>
          <w:ilvl w:val="0"/>
          <w:numId w:val="54"/>
        </w:numPr>
        <w:spacing w:after="200"/>
        <w:rPr>
          <w:szCs w:val="22"/>
        </w:rPr>
      </w:pPr>
      <w:r w:rsidRPr="00403912">
        <w:rPr>
          <w:szCs w:val="22"/>
        </w:rPr>
        <w:t>Categorical handling: Postal Code, Legislative District, and 2020 Census Tract were treated as categorical in Python.</w:t>
      </w:r>
    </w:p>
    <w:p w14:paraId="64F06D4C" w14:textId="5F334511" w:rsidR="00403912" w:rsidRPr="00403912" w:rsidRDefault="00403912" w:rsidP="00403912">
      <w:pPr>
        <w:pStyle w:val="ListParagraph"/>
        <w:numPr>
          <w:ilvl w:val="0"/>
          <w:numId w:val="54"/>
        </w:numPr>
        <w:spacing w:after="200"/>
        <w:rPr>
          <w:szCs w:val="22"/>
        </w:rPr>
      </w:pPr>
      <w:r w:rsidRPr="00403912">
        <w:rPr>
          <w:szCs w:val="22"/>
        </w:rPr>
        <w:t>Missing values:</w:t>
      </w:r>
      <w:r w:rsidRPr="00403912">
        <w:rPr>
          <w:szCs w:val="22"/>
        </w:rPr>
        <w:br/>
        <w:t>a. Categorical columns were filled with mode.</w:t>
      </w:r>
      <w:r w:rsidRPr="00403912">
        <w:rPr>
          <w:szCs w:val="22"/>
        </w:rPr>
        <w:br/>
        <w:t>b. Electric Range values 0–5 were replaced with the median of valid entries.</w:t>
      </w:r>
      <w:r w:rsidRPr="00403912">
        <w:rPr>
          <w:szCs w:val="22"/>
        </w:rPr>
        <w:br/>
        <w:t>c. Base MSRP was excluded due to excessive zeros.</w:t>
      </w:r>
    </w:p>
    <w:p w14:paraId="34E59A16" w14:textId="675516A1" w:rsidR="00403912" w:rsidRPr="00403912" w:rsidRDefault="00403912" w:rsidP="00403912">
      <w:pPr>
        <w:pStyle w:val="ListParagraph"/>
        <w:numPr>
          <w:ilvl w:val="1"/>
          <w:numId w:val="37"/>
        </w:numPr>
        <w:spacing w:after="200"/>
        <w:rPr>
          <w:b/>
          <w:bCs/>
          <w:szCs w:val="22"/>
        </w:rPr>
      </w:pPr>
      <w:r w:rsidRPr="00403912">
        <w:rPr>
          <w:b/>
          <w:bCs/>
          <w:szCs w:val="22"/>
        </w:rPr>
        <w:t>Alternative Fueling Stations Dataset</w:t>
      </w:r>
    </w:p>
    <w:p w14:paraId="4602A6B9" w14:textId="5AFBFE3A" w:rsidR="00403912" w:rsidRPr="00403912" w:rsidRDefault="00403912" w:rsidP="00403912">
      <w:pPr>
        <w:pStyle w:val="ListParagraph"/>
        <w:spacing w:after="200"/>
        <w:ind w:left="372" w:firstLine="0"/>
        <w:rPr>
          <w:szCs w:val="22"/>
        </w:rPr>
      </w:pPr>
      <w:r w:rsidRPr="00403912">
        <w:rPr>
          <w:szCs w:val="22"/>
        </w:rPr>
        <w:t>4. Removed empty columns: Deleted columns with 100% null values (e.g., plus4).</w:t>
      </w:r>
      <w:r w:rsidRPr="00403912">
        <w:rPr>
          <w:szCs w:val="22"/>
        </w:rPr>
        <w:br/>
        <w:t>5. Type conversion: Numeric fields (OBJECTID, id, cng_psi, ev_dc_fast_num, zip) converted using toNumber().</w:t>
      </w:r>
      <w:r w:rsidRPr="00403912">
        <w:rPr>
          <w:szCs w:val="22"/>
        </w:rPr>
        <w:br/>
        <w:t>6. Date formatting: date_last_confirmed, open_date, and expected_date converted to proper date format.</w:t>
      </w:r>
      <w:r w:rsidRPr="00403912">
        <w:rPr>
          <w:szCs w:val="22"/>
        </w:rPr>
        <w:br/>
        <w:t>7. Text standardization: Standardized capitalization for access_days_time and station_name.</w:t>
      </w:r>
      <w:r w:rsidRPr="00403912">
        <w:rPr>
          <w:szCs w:val="22"/>
        </w:rPr>
        <w:br/>
        <w:t>8. Coordinate cleaning: Latitude and longitude converted to numeric for GIS compatibility.</w:t>
      </w:r>
    </w:p>
    <w:p w14:paraId="6F1BFEF8" w14:textId="1C626441" w:rsidR="00164B87" w:rsidRPr="00CF21D6" w:rsidRDefault="00164B87" w:rsidP="00E44568">
      <w:pPr>
        <w:pStyle w:val="ListParagraph"/>
        <w:spacing w:after="200" w:line="240" w:lineRule="auto"/>
        <w:ind w:firstLine="0"/>
        <w:rPr>
          <w:szCs w:val="22"/>
        </w:rPr>
      </w:pPr>
    </w:p>
    <w:p w14:paraId="413B2F2C" w14:textId="21C71FCF" w:rsidR="009D581E" w:rsidRDefault="009D581E" w:rsidP="00E44568">
      <w:pPr>
        <w:spacing w:after="200" w:line="240" w:lineRule="auto"/>
        <w:ind w:left="0" w:firstLine="0"/>
        <w:rPr>
          <w:szCs w:val="22"/>
        </w:rPr>
      </w:pPr>
      <w:r w:rsidRPr="00CF21D6">
        <w:rPr>
          <w:szCs w:val="22"/>
        </w:rPr>
        <w:pict w14:anchorId="5B8A8C10">
          <v:rect id="_x0000_i1265" style="width:449.2pt;height:1pt;flip:y" o:hrpct="989" o:hralign="center" o:hrstd="t" o:hr="t" fillcolor="#a0a0a0" stroked="f"/>
        </w:pict>
      </w:r>
    </w:p>
    <w:p w14:paraId="541529F6" w14:textId="2AD7897C" w:rsidR="009D581E" w:rsidRPr="002361CD" w:rsidRDefault="009D581E" w:rsidP="00E44568">
      <w:pPr>
        <w:pStyle w:val="ListParagraph"/>
        <w:numPr>
          <w:ilvl w:val="0"/>
          <w:numId w:val="37"/>
        </w:numPr>
        <w:spacing w:after="0" w:line="240" w:lineRule="auto"/>
        <w:rPr>
          <w:b/>
          <w:bCs/>
          <w:sz w:val="28"/>
          <w:szCs w:val="28"/>
        </w:rPr>
      </w:pPr>
      <w:r w:rsidRPr="002361CD">
        <w:rPr>
          <w:b/>
          <w:bCs/>
          <w:sz w:val="28"/>
          <w:szCs w:val="28"/>
        </w:rPr>
        <w:t>Data Analysis</w:t>
      </w:r>
    </w:p>
    <w:p w14:paraId="676BCE09" w14:textId="77777777" w:rsidR="00760E0E" w:rsidRPr="00760E0E" w:rsidRDefault="00760E0E" w:rsidP="00E44568">
      <w:pPr>
        <w:spacing w:after="0" w:line="240" w:lineRule="auto"/>
        <w:rPr>
          <w:szCs w:val="22"/>
        </w:rPr>
      </w:pPr>
    </w:p>
    <w:p w14:paraId="05157442" w14:textId="593ADFEB" w:rsidR="00760E0E" w:rsidRDefault="00760E0E" w:rsidP="00E44568">
      <w:pPr>
        <w:spacing w:after="0" w:line="240" w:lineRule="auto"/>
        <w:rPr>
          <w:sz w:val="24"/>
        </w:rPr>
      </w:pPr>
      <w:r w:rsidRPr="00CF21D6">
        <w:rPr>
          <w:szCs w:val="22"/>
        </w:rPr>
        <w:t>The cleaned datasets were analyzed using a combination of descriptive statistics, geospatial comparisons, and visualizations to evaluate the relationship between electric vehicle registrations and charging-station infrastructure</w:t>
      </w:r>
      <w:r w:rsidRPr="00760E0E">
        <w:rPr>
          <w:sz w:val="24"/>
        </w:rPr>
        <w:t>.</w:t>
      </w:r>
    </w:p>
    <w:p w14:paraId="38EA0AF9" w14:textId="77777777" w:rsidR="00760E0E" w:rsidRDefault="00760E0E" w:rsidP="00E44568">
      <w:pPr>
        <w:spacing w:after="0" w:line="240" w:lineRule="auto"/>
        <w:rPr>
          <w:sz w:val="24"/>
        </w:rPr>
      </w:pPr>
    </w:p>
    <w:p w14:paraId="1416D84E" w14:textId="40137FDE" w:rsidR="00760E0E" w:rsidRPr="00E63509" w:rsidRDefault="00760E0E" w:rsidP="00E44568">
      <w:pPr>
        <w:spacing w:after="0" w:line="240" w:lineRule="auto"/>
        <w:rPr>
          <w:b/>
          <w:bCs/>
          <w:sz w:val="24"/>
        </w:rPr>
      </w:pPr>
      <w:r w:rsidRPr="00760E0E">
        <w:rPr>
          <w:b/>
          <w:bCs/>
          <w:sz w:val="24"/>
        </w:rPr>
        <w:t>6</w:t>
      </w:r>
      <w:r w:rsidRPr="00E63509">
        <w:rPr>
          <w:b/>
          <w:bCs/>
          <w:sz w:val="24"/>
        </w:rPr>
        <w:t>.1 EV ADOPTION ANALYSIS</w:t>
      </w:r>
    </w:p>
    <w:p w14:paraId="4B74DFDC" w14:textId="77777777" w:rsidR="00760E0E" w:rsidRPr="00E63509" w:rsidRDefault="00760E0E" w:rsidP="00E44568">
      <w:pPr>
        <w:spacing w:after="0" w:line="240" w:lineRule="auto"/>
        <w:rPr>
          <w:sz w:val="24"/>
        </w:rPr>
      </w:pPr>
      <w:r w:rsidRPr="00E63509">
        <w:rPr>
          <w:sz w:val="24"/>
        </w:rPr>
        <w:pict w14:anchorId="42A6CD18">
          <v:rect id="_x0000_i1266" style="width:0;height:1.5pt" o:hralign="center" o:hrstd="t" o:hr="t" fillcolor="#a0a0a0" stroked="f"/>
        </w:pict>
      </w:r>
    </w:p>
    <w:p w14:paraId="7CCD6559" w14:textId="77777777" w:rsidR="000A5393" w:rsidRPr="000A5393" w:rsidRDefault="000A5393" w:rsidP="00E44568">
      <w:pPr>
        <w:spacing w:after="0" w:line="240" w:lineRule="auto"/>
        <w:rPr>
          <w:b/>
          <w:bCs/>
          <w:sz w:val="24"/>
        </w:rPr>
      </w:pPr>
      <w:r w:rsidRPr="000A5393">
        <w:rPr>
          <w:b/>
          <w:bCs/>
          <w:sz w:val="24"/>
        </w:rPr>
        <w:lastRenderedPageBreak/>
        <w:t>County Level:</w:t>
      </w:r>
    </w:p>
    <w:p w14:paraId="6EB5F10E" w14:textId="77777777" w:rsidR="000A5393" w:rsidRPr="000A5393" w:rsidRDefault="000A5393" w:rsidP="00E44568">
      <w:pPr>
        <w:numPr>
          <w:ilvl w:val="0"/>
          <w:numId w:val="47"/>
        </w:numPr>
        <w:spacing w:after="0" w:line="240" w:lineRule="auto"/>
        <w:rPr>
          <w:sz w:val="24"/>
        </w:rPr>
      </w:pPr>
      <w:r w:rsidRPr="000A5393">
        <w:rPr>
          <w:sz w:val="24"/>
        </w:rPr>
        <w:t>King County leads with 131,186 EVs, followed by Snohomish (32,714) and Pierce (21,855).</w:t>
      </w:r>
    </w:p>
    <w:p w14:paraId="41508DC7" w14:textId="5BB8BC02" w:rsidR="00760E0E" w:rsidRPr="00CF21D6" w:rsidRDefault="00760E0E" w:rsidP="00E44568">
      <w:pPr>
        <w:spacing w:after="0" w:line="240" w:lineRule="auto"/>
        <w:rPr>
          <w:sz w:val="24"/>
        </w:rPr>
      </w:pPr>
      <w:r w:rsidRPr="00CF21D6">
        <w:rPr>
          <w:noProof/>
        </w:rPr>
        <w:drawing>
          <wp:inline distT="0" distB="0" distL="0" distR="0" wp14:anchorId="59117BB5" wp14:editId="7AA34D5F">
            <wp:extent cx="5191125" cy="2534556"/>
            <wp:effectExtent l="0" t="0" r="0" b="0"/>
            <wp:docPr id="1244931786" name="Picture 1" descr="A graph of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31786" name="Picture 1" descr="A graph of a number of blue rectangular bars&#10;&#10;AI-generated content may be incorrect."/>
                    <pic:cNvPicPr/>
                  </pic:nvPicPr>
                  <pic:blipFill>
                    <a:blip r:embed="rId9"/>
                    <a:stretch>
                      <a:fillRect/>
                    </a:stretch>
                  </pic:blipFill>
                  <pic:spPr>
                    <a:xfrm>
                      <a:off x="0" y="0"/>
                      <a:ext cx="5195060" cy="2536477"/>
                    </a:xfrm>
                    <a:prstGeom prst="rect">
                      <a:avLst/>
                    </a:prstGeom>
                  </pic:spPr>
                </pic:pic>
              </a:graphicData>
            </a:graphic>
          </wp:inline>
        </w:drawing>
      </w:r>
    </w:p>
    <w:p w14:paraId="093D4B51" w14:textId="5D403EDE" w:rsidR="00760E0E" w:rsidRPr="00E63509" w:rsidRDefault="00760E0E" w:rsidP="00E44568">
      <w:pPr>
        <w:spacing w:after="0" w:line="240" w:lineRule="auto"/>
        <w:jc w:val="center"/>
        <w:rPr>
          <w:sz w:val="24"/>
          <w:u w:val="single"/>
        </w:rPr>
      </w:pPr>
      <w:r w:rsidRPr="00CF21D6">
        <w:rPr>
          <w:sz w:val="24"/>
          <w:u w:val="single"/>
        </w:rPr>
        <w:t>Graph 1</w:t>
      </w:r>
    </w:p>
    <w:p w14:paraId="2340B34C" w14:textId="77777777" w:rsidR="000A5393" w:rsidRPr="000A5393" w:rsidRDefault="000A5393" w:rsidP="00E44568">
      <w:pPr>
        <w:spacing w:after="0" w:line="240" w:lineRule="auto"/>
        <w:rPr>
          <w:b/>
          <w:bCs/>
          <w:sz w:val="24"/>
        </w:rPr>
      </w:pPr>
      <w:r w:rsidRPr="000A5393">
        <w:rPr>
          <w:b/>
          <w:bCs/>
          <w:sz w:val="24"/>
        </w:rPr>
        <w:t>City Level:</w:t>
      </w:r>
    </w:p>
    <w:p w14:paraId="042B3E75" w14:textId="77777777" w:rsidR="000A5393" w:rsidRPr="000A5393" w:rsidRDefault="000A5393" w:rsidP="00E44568">
      <w:pPr>
        <w:numPr>
          <w:ilvl w:val="0"/>
          <w:numId w:val="48"/>
        </w:numPr>
        <w:spacing w:after="0" w:line="240" w:lineRule="auto"/>
        <w:rPr>
          <w:sz w:val="24"/>
        </w:rPr>
      </w:pPr>
      <w:r w:rsidRPr="000A5393">
        <w:rPr>
          <w:sz w:val="24"/>
        </w:rPr>
        <w:t>Seattle has the highest EV count (41,541), followed by Bellevue, Redmond, and Kirkland.</w:t>
      </w:r>
    </w:p>
    <w:p w14:paraId="269A8436" w14:textId="77777777" w:rsidR="000222CF" w:rsidRDefault="000A5393" w:rsidP="00E44568">
      <w:pPr>
        <w:numPr>
          <w:ilvl w:val="0"/>
          <w:numId w:val="48"/>
        </w:numPr>
        <w:spacing w:after="0" w:line="240" w:lineRule="auto"/>
        <w:rPr>
          <w:sz w:val="24"/>
        </w:rPr>
      </w:pPr>
      <w:r w:rsidRPr="000A5393">
        <w:rPr>
          <w:sz w:val="24"/>
        </w:rPr>
        <w:t>BEVs dominate over PHEVs, reflecting Washington’s clean-energy policies and Tesla popularity.</w:t>
      </w:r>
    </w:p>
    <w:p w14:paraId="5C8EFE57" w14:textId="7B91E210" w:rsidR="00760E0E" w:rsidRPr="000222CF" w:rsidRDefault="00760E0E" w:rsidP="000222CF">
      <w:pPr>
        <w:spacing w:after="0" w:line="240" w:lineRule="auto"/>
        <w:ind w:left="0" w:firstLine="0"/>
        <w:rPr>
          <w:sz w:val="24"/>
        </w:rPr>
      </w:pPr>
      <w:r w:rsidRPr="00E63509">
        <w:rPr>
          <w:sz w:val="24"/>
        </w:rPr>
        <w:br/>
      </w:r>
      <w:r w:rsidRPr="00CF21D6">
        <w:rPr>
          <w:noProof/>
        </w:rPr>
        <w:drawing>
          <wp:inline distT="0" distB="0" distL="0" distR="0" wp14:anchorId="1FD4047C" wp14:editId="4C00BC8E">
            <wp:extent cx="5667375" cy="2656279"/>
            <wp:effectExtent l="0" t="0" r="0" b="0"/>
            <wp:docPr id="343580627"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80627" name="Picture 1" descr="A graph with numbers and a bar&#10;&#10;AI-generated content may be incorrect."/>
                    <pic:cNvPicPr/>
                  </pic:nvPicPr>
                  <pic:blipFill>
                    <a:blip r:embed="rId10"/>
                    <a:stretch>
                      <a:fillRect/>
                    </a:stretch>
                  </pic:blipFill>
                  <pic:spPr>
                    <a:xfrm>
                      <a:off x="0" y="0"/>
                      <a:ext cx="5674877" cy="2659795"/>
                    </a:xfrm>
                    <a:prstGeom prst="rect">
                      <a:avLst/>
                    </a:prstGeom>
                  </pic:spPr>
                </pic:pic>
              </a:graphicData>
            </a:graphic>
          </wp:inline>
        </w:drawing>
      </w:r>
    </w:p>
    <w:p w14:paraId="4D130ED2" w14:textId="59EA2AB7" w:rsidR="00BB5EDD" w:rsidRPr="00CF21D6" w:rsidRDefault="00760E0E" w:rsidP="00E44568">
      <w:pPr>
        <w:spacing w:after="0" w:line="240" w:lineRule="auto"/>
        <w:jc w:val="center"/>
        <w:rPr>
          <w:sz w:val="24"/>
        </w:rPr>
      </w:pPr>
      <w:r w:rsidRPr="00CF21D6">
        <w:rPr>
          <w:sz w:val="24"/>
        </w:rPr>
        <w:t>Graph 2: Top 10 Cities with PHEV and BEV count.</w:t>
      </w:r>
    </w:p>
    <w:p w14:paraId="437CDDA4" w14:textId="77777777" w:rsidR="00BB5EDD" w:rsidRPr="00CF21D6" w:rsidRDefault="00BB5EDD" w:rsidP="00E44568">
      <w:pPr>
        <w:spacing w:after="0" w:line="240" w:lineRule="auto"/>
        <w:jc w:val="center"/>
        <w:rPr>
          <w:sz w:val="24"/>
        </w:rPr>
      </w:pPr>
    </w:p>
    <w:p w14:paraId="40A70BB4" w14:textId="77777777" w:rsidR="00BB5EDD" w:rsidRPr="00CF21D6" w:rsidRDefault="00BB5EDD" w:rsidP="00E44568">
      <w:pPr>
        <w:spacing w:after="0" w:line="240" w:lineRule="auto"/>
        <w:rPr>
          <w:b/>
          <w:bCs/>
        </w:rPr>
      </w:pPr>
    </w:p>
    <w:p w14:paraId="1C592C3B" w14:textId="68F95A38" w:rsidR="00BB5EDD" w:rsidRPr="00CF21D6" w:rsidRDefault="00BB5EDD" w:rsidP="00E44568">
      <w:pPr>
        <w:spacing w:after="0" w:line="240" w:lineRule="auto"/>
        <w:ind w:left="0" w:firstLine="0"/>
        <w:jc w:val="center"/>
        <w:rPr>
          <w:sz w:val="24"/>
        </w:rPr>
      </w:pPr>
    </w:p>
    <w:p w14:paraId="14009C26" w14:textId="6921F512" w:rsidR="00BB5EDD" w:rsidRDefault="00BB5EDD" w:rsidP="00E44568">
      <w:pPr>
        <w:spacing w:after="0" w:line="240" w:lineRule="auto"/>
        <w:ind w:left="0" w:firstLine="0"/>
        <w:jc w:val="center"/>
        <w:rPr>
          <w:sz w:val="24"/>
        </w:rPr>
      </w:pPr>
    </w:p>
    <w:p w14:paraId="465DBD06" w14:textId="77777777" w:rsidR="00C43C40" w:rsidRPr="00CF21D6" w:rsidRDefault="00C43C40" w:rsidP="00E44568">
      <w:pPr>
        <w:spacing w:after="0" w:line="240" w:lineRule="auto"/>
        <w:ind w:left="0" w:firstLine="0"/>
        <w:jc w:val="center"/>
        <w:rPr>
          <w:sz w:val="24"/>
        </w:rPr>
      </w:pPr>
    </w:p>
    <w:p w14:paraId="73630F4A" w14:textId="77777777" w:rsidR="000A5393" w:rsidRPr="000A5393" w:rsidRDefault="000A5393" w:rsidP="00E44568">
      <w:pPr>
        <w:spacing w:after="0" w:line="240" w:lineRule="auto"/>
        <w:rPr>
          <w:sz w:val="24"/>
        </w:rPr>
      </w:pPr>
      <w:r w:rsidRPr="000A5393">
        <w:rPr>
          <w:b/>
          <w:bCs/>
          <w:sz w:val="24"/>
        </w:rPr>
        <w:lastRenderedPageBreak/>
        <w:t>Model Year Trends:</w:t>
      </w:r>
    </w:p>
    <w:p w14:paraId="3A4E90D4" w14:textId="77777777" w:rsidR="000A5393" w:rsidRPr="000A5393" w:rsidRDefault="000A5393" w:rsidP="00E44568">
      <w:pPr>
        <w:numPr>
          <w:ilvl w:val="0"/>
          <w:numId w:val="49"/>
        </w:numPr>
        <w:spacing w:after="0" w:line="240" w:lineRule="auto"/>
        <w:rPr>
          <w:sz w:val="24"/>
        </w:rPr>
      </w:pPr>
      <w:r w:rsidRPr="000A5393">
        <w:rPr>
          <w:sz w:val="24"/>
        </w:rPr>
        <w:t>EV registrations steadily increased from 2020 to 2025.</w:t>
      </w:r>
    </w:p>
    <w:p w14:paraId="7316F419" w14:textId="39BC0CAC" w:rsidR="000A5393" w:rsidRPr="000A5393" w:rsidRDefault="000A5393" w:rsidP="00E44568">
      <w:pPr>
        <w:numPr>
          <w:ilvl w:val="0"/>
          <w:numId w:val="49"/>
        </w:numPr>
        <w:spacing w:after="0" w:line="240" w:lineRule="auto"/>
        <w:rPr>
          <w:sz w:val="24"/>
        </w:rPr>
      </w:pPr>
      <w:r w:rsidRPr="000A5393">
        <w:rPr>
          <w:sz w:val="24"/>
        </w:rPr>
        <w:t>Initial correlation suggested newer models had slightly lower ranges, but illogical Electric Range values (0–5) skewed results. After cleaning, no clear link between model year and range was found.</w:t>
      </w:r>
    </w:p>
    <w:p w14:paraId="46E06379" w14:textId="128885E9" w:rsidR="000A5393" w:rsidRDefault="000A5393" w:rsidP="00E44568">
      <w:pPr>
        <w:spacing w:after="0" w:line="240" w:lineRule="auto"/>
        <w:ind w:left="360"/>
        <w:jc w:val="center"/>
        <w:rPr>
          <w:sz w:val="24"/>
        </w:rPr>
      </w:pPr>
      <w:r w:rsidRPr="00CF21D6">
        <w:rPr>
          <w:noProof/>
        </w:rPr>
        <w:drawing>
          <wp:inline distT="0" distB="0" distL="0" distR="0" wp14:anchorId="0B39128B" wp14:editId="098941A1">
            <wp:extent cx="4171950" cy="3018754"/>
            <wp:effectExtent l="0" t="0" r="0" b="0"/>
            <wp:docPr id="90799847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12884" name="Picture 1" descr="A screenshot of a graph&#10;&#10;AI-generated content may be incorrect."/>
                    <pic:cNvPicPr/>
                  </pic:nvPicPr>
                  <pic:blipFill rotWithShape="1">
                    <a:blip r:embed="rId11"/>
                    <a:srcRect r="24962"/>
                    <a:stretch>
                      <a:fillRect/>
                    </a:stretch>
                  </pic:blipFill>
                  <pic:spPr bwMode="auto">
                    <a:xfrm>
                      <a:off x="0" y="0"/>
                      <a:ext cx="4238348" cy="3066799"/>
                    </a:xfrm>
                    <a:prstGeom prst="rect">
                      <a:avLst/>
                    </a:prstGeom>
                    <a:ln>
                      <a:noFill/>
                    </a:ln>
                    <a:extLst>
                      <a:ext uri="{53640926-AAD7-44D8-BBD7-CCE9431645EC}">
                        <a14:shadowObscured xmlns:a14="http://schemas.microsoft.com/office/drawing/2010/main"/>
                      </a:ext>
                    </a:extLst>
                  </pic:spPr>
                </pic:pic>
              </a:graphicData>
            </a:graphic>
          </wp:inline>
        </w:drawing>
      </w:r>
    </w:p>
    <w:p w14:paraId="6BB8CA49" w14:textId="0BB92043" w:rsidR="000A5393" w:rsidRDefault="002A7AD0" w:rsidP="00E44568">
      <w:pPr>
        <w:spacing w:after="0" w:line="240" w:lineRule="auto"/>
        <w:ind w:left="360"/>
        <w:rPr>
          <w:sz w:val="24"/>
        </w:rPr>
      </w:pPr>
      <w:r>
        <w:rPr>
          <w:sz w:val="24"/>
        </w:rPr>
        <w:t xml:space="preserve">Graph </w:t>
      </w:r>
      <w:proofErr w:type="gramStart"/>
      <w:r>
        <w:rPr>
          <w:sz w:val="24"/>
        </w:rPr>
        <w:t>4:</w:t>
      </w:r>
      <w:r w:rsidR="000A5393">
        <w:rPr>
          <w:sz w:val="24"/>
        </w:rPr>
        <w:t>Correlation</w:t>
      </w:r>
      <w:proofErr w:type="gramEnd"/>
      <w:r w:rsidR="000A5393">
        <w:rPr>
          <w:sz w:val="24"/>
        </w:rPr>
        <w:t xml:space="preserve"> Heat map (before cleaning the illogical Electric Range values)</w:t>
      </w:r>
    </w:p>
    <w:p w14:paraId="3DF938AC" w14:textId="16C15695" w:rsidR="000A5393" w:rsidRDefault="000A5393" w:rsidP="00E44568">
      <w:pPr>
        <w:spacing w:after="0" w:line="240" w:lineRule="auto"/>
        <w:ind w:left="360"/>
        <w:jc w:val="center"/>
        <w:rPr>
          <w:sz w:val="24"/>
        </w:rPr>
      </w:pPr>
      <w:r>
        <w:rPr>
          <w:sz w:val="24"/>
        </w:rPr>
        <w:br/>
      </w:r>
      <w:r w:rsidRPr="00CF21D6">
        <w:rPr>
          <w:noProof/>
          <w:sz w:val="24"/>
        </w:rPr>
        <w:drawing>
          <wp:inline distT="0" distB="0" distL="0" distR="0" wp14:anchorId="3DCD2F1E" wp14:editId="229D95CC">
            <wp:extent cx="4257675" cy="3183596"/>
            <wp:effectExtent l="0" t="0" r="0" b="0"/>
            <wp:docPr id="136300225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02254" name="Picture 1" descr="A screenshot of a graph&#10;&#10;AI-generated content may be incorrect."/>
                    <pic:cNvPicPr/>
                  </pic:nvPicPr>
                  <pic:blipFill>
                    <a:blip r:embed="rId12"/>
                    <a:stretch>
                      <a:fillRect/>
                    </a:stretch>
                  </pic:blipFill>
                  <pic:spPr>
                    <a:xfrm>
                      <a:off x="0" y="0"/>
                      <a:ext cx="4273784" cy="3195641"/>
                    </a:xfrm>
                    <a:prstGeom prst="rect">
                      <a:avLst/>
                    </a:prstGeom>
                  </pic:spPr>
                </pic:pic>
              </a:graphicData>
            </a:graphic>
          </wp:inline>
        </w:drawing>
      </w:r>
      <w:r>
        <w:rPr>
          <w:sz w:val="24"/>
        </w:rPr>
        <w:br/>
      </w:r>
      <w:r w:rsidR="002A7AD0">
        <w:rPr>
          <w:sz w:val="24"/>
        </w:rPr>
        <w:t xml:space="preserve">Graph 5: </w:t>
      </w:r>
      <w:r>
        <w:rPr>
          <w:sz w:val="24"/>
        </w:rPr>
        <w:t>Correlation Heat map (before cleaning the illogical Electric Range values</w:t>
      </w:r>
    </w:p>
    <w:p w14:paraId="7A861276" w14:textId="22E09A16" w:rsidR="00760E0E" w:rsidRPr="00CF21D6" w:rsidRDefault="00760E0E" w:rsidP="00E44568">
      <w:pPr>
        <w:spacing w:after="0" w:line="240" w:lineRule="auto"/>
        <w:rPr>
          <w:sz w:val="24"/>
        </w:rPr>
      </w:pPr>
    </w:p>
    <w:p w14:paraId="65152078" w14:textId="4DEDD7F9" w:rsidR="00760E0E" w:rsidRPr="00CF21D6" w:rsidRDefault="00760E0E" w:rsidP="00E44568">
      <w:pPr>
        <w:spacing w:after="0" w:line="240" w:lineRule="auto"/>
        <w:rPr>
          <w:sz w:val="24"/>
        </w:rPr>
      </w:pPr>
    </w:p>
    <w:p w14:paraId="0449EEF2" w14:textId="77777777" w:rsidR="001A104D" w:rsidRDefault="00BB5EDD" w:rsidP="00E44568">
      <w:pPr>
        <w:spacing w:after="0" w:line="240" w:lineRule="auto"/>
        <w:ind w:left="0" w:firstLine="0"/>
        <w:rPr>
          <w:b/>
          <w:bCs/>
        </w:rPr>
      </w:pPr>
      <w:r w:rsidRPr="00E63509">
        <w:lastRenderedPageBreak/>
        <w:pict w14:anchorId="015679CF">
          <v:rect id="_x0000_i1269" style="width:0;height:1.5pt" o:hralign="center" o:hrstd="t" o:hr="t" fillcolor="#a0a0a0" stroked="f"/>
        </w:pict>
      </w:r>
      <w:r w:rsidR="000A5393">
        <w:br/>
      </w:r>
    </w:p>
    <w:p w14:paraId="42FB81E6" w14:textId="77777777" w:rsidR="001A104D" w:rsidRDefault="001A104D" w:rsidP="00E44568">
      <w:pPr>
        <w:spacing w:after="0" w:line="240" w:lineRule="auto"/>
        <w:ind w:left="0" w:firstLine="0"/>
        <w:rPr>
          <w:b/>
          <w:bCs/>
        </w:rPr>
      </w:pPr>
    </w:p>
    <w:p w14:paraId="07F05462" w14:textId="77777777" w:rsidR="001A104D" w:rsidRDefault="001A104D" w:rsidP="00E44568">
      <w:pPr>
        <w:spacing w:after="0" w:line="240" w:lineRule="auto"/>
        <w:ind w:left="0" w:firstLine="0"/>
        <w:rPr>
          <w:b/>
          <w:bCs/>
        </w:rPr>
      </w:pPr>
    </w:p>
    <w:p w14:paraId="58D84E0B" w14:textId="77777777" w:rsidR="001A104D" w:rsidRDefault="001A104D" w:rsidP="00E44568">
      <w:pPr>
        <w:spacing w:after="0" w:line="240" w:lineRule="auto"/>
        <w:ind w:left="0" w:firstLine="0"/>
        <w:rPr>
          <w:b/>
          <w:bCs/>
        </w:rPr>
      </w:pPr>
    </w:p>
    <w:p w14:paraId="6D8B99BE" w14:textId="29E1DC97" w:rsidR="00BB5EDD" w:rsidRPr="00E63509" w:rsidRDefault="000A5393" w:rsidP="00E44568">
      <w:pPr>
        <w:spacing w:after="0" w:line="240" w:lineRule="auto"/>
        <w:ind w:left="0" w:firstLine="0"/>
      </w:pPr>
      <w:r w:rsidRPr="000A5393">
        <w:rPr>
          <w:b/>
          <w:bCs/>
        </w:rPr>
        <w:t>Manufacturer Trends:</w:t>
      </w:r>
    </w:p>
    <w:p w14:paraId="2D1981E2" w14:textId="1BC803D3" w:rsidR="00BB5EDD" w:rsidRPr="00E63509" w:rsidRDefault="00BB5EDD" w:rsidP="00E44568">
      <w:pPr>
        <w:spacing w:after="0" w:line="240" w:lineRule="auto"/>
        <w:ind w:left="720" w:firstLine="0"/>
      </w:pPr>
      <w:r w:rsidRPr="00CF21D6">
        <w:rPr>
          <w:noProof/>
        </w:rPr>
        <w:drawing>
          <wp:inline distT="0" distB="0" distL="0" distR="0" wp14:anchorId="778E5D45" wp14:editId="6806E5BB">
            <wp:extent cx="5381204" cy="2533650"/>
            <wp:effectExtent l="0" t="0" r="0" b="0"/>
            <wp:docPr id="454112835"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12835" name="Picture 1" descr="A graph with blue squares&#10;&#10;AI-generated content may be incorrect."/>
                    <pic:cNvPicPr/>
                  </pic:nvPicPr>
                  <pic:blipFill>
                    <a:blip r:embed="rId13"/>
                    <a:stretch>
                      <a:fillRect/>
                    </a:stretch>
                  </pic:blipFill>
                  <pic:spPr>
                    <a:xfrm>
                      <a:off x="0" y="0"/>
                      <a:ext cx="5384935" cy="2535407"/>
                    </a:xfrm>
                    <a:prstGeom prst="rect">
                      <a:avLst/>
                    </a:prstGeom>
                  </pic:spPr>
                </pic:pic>
              </a:graphicData>
            </a:graphic>
          </wp:inline>
        </w:drawing>
      </w:r>
    </w:p>
    <w:p w14:paraId="173FA2A1" w14:textId="23C3079F" w:rsidR="007B51F7" w:rsidRPr="00893FE5" w:rsidRDefault="00CC0C78" w:rsidP="00097B10">
      <w:pPr>
        <w:spacing w:after="0" w:line="240" w:lineRule="auto"/>
        <w:ind w:left="720" w:firstLine="0"/>
        <w:jc w:val="center"/>
      </w:pPr>
      <w:r w:rsidRPr="00CF21D6">
        <w:rPr>
          <w:sz w:val="24"/>
        </w:rPr>
        <w:t>Graph</w:t>
      </w:r>
      <w:r w:rsidR="00BB5EDD" w:rsidRPr="00CF21D6">
        <w:rPr>
          <w:sz w:val="24"/>
        </w:rPr>
        <w:t xml:space="preserve"> </w:t>
      </w:r>
      <w:r w:rsidR="002A7AD0">
        <w:rPr>
          <w:sz w:val="24"/>
        </w:rPr>
        <w:t>6</w:t>
      </w:r>
    </w:p>
    <w:p w14:paraId="2C474EB2" w14:textId="77777777" w:rsidR="00893FE5" w:rsidRDefault="00893FE5" w:rsidP="00097B10">
      <w:pPr>
        <w:spacing w:after="0" w:line="240" w:lineRule="auto"/>
        <w:ind w:left="360" w:firstLine="0"/>
        <w:jc w:val="center"/>
      </w:pPr>
    </w:p>
    <w:p w14:paraId="1B7A9624" w14:textId="77777777" w:rsidR="007B51F7" w:rsidRDefault="007B51F7" w:rsidP="00E44568">
      <w:pPr>
        <w:spacing w:after="0" w:line="240" w:lineRule="auto"/>
        <w:ind w:left="0" w:firstLine="0"/>
        <w:rPr>
          <w:sz w:val="24"/>
        </w:rPr>
      </w:pPr>
      <w:r w:rsidRPr="007B51F7">
        <w:rPr>
          <w:sz w:val="24"/>
        </w:rPr>
        <w:t>Tesla dominates (108,633), followed by Chevrolet (19,051) and Nissan (16,177).</w:t>
      </w:r>
    </w:p>
    <w:p w14:paraId="6D03FFCC" w14:textId="77777777" w:rsidR="00893FE5" w:rsidRDefault="00893FE5" w:rsidP="00E44568">
      <w:pPr>
        <w:spacing w:after="0" w:line="240" w:lineRule="auto"/>
        <w:ind w:left="0" w:firstLine="0"/>
        <w:rPr>
          <w:sz w:val="24"/>
        </w:rPr>
      </w:pPr>
    </w:p>
    <w:p w14:paraId="6C3FEDBB" w14:textId="510A8419" w:rsidR="00BB5EDD" w:rsidRPr="007B51F7" w:rsidRDefault="00BB5EDD" w:rsidP="00E44568">
      <w:pPr>
        <w:spacing w:after="0" w:line="240" w:lineRule="auto"/>
        <w:ind w:left="0" w:firstLine="0"/>
      </w:pPr>
      <w:r w:rsidRPr="00CF21D6">
        <w:rPr>
          <w:noProof/>
        </w:rPr>
        <w:drawing>
          <wp:inline distT="0" distB="0" distL="0" distR="0" wp14:anchorId="3C36BE04" wp14:editId="201B8F65">
            <wp:extent cx="5768340" cy="2655532"/>
            <wp:effectExtent l="0" t="0" r="3810" b="0"/>
            <wp:docPr id="224749976"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49976" name="Picture 1" descr="A graph with different colored bars&#10;&#10;AI-generated content may be incorrect."/>
                    <pic:cNvPicPr/>
                  </pic:nvPicPr>
                  <pic:blipFill>
                    <a:blip r:embed="rId14"/>
                    <a:stretch>
                      <a:fillRect/>
                    </a:stretch>
                  </pic:blipFill>
                  <pic:spPr>
                    <a:xfrm>
                      <a:off x="0" y="0"/>
                      <a:ext cx="5768340" cy="2655532"/>
                    </a:xfrm>
                    <a:prstGeom prst="rect">
                      <a:avLst/>
                    </a:prstGeom>
                  </pic:spPr>
                </pic:pic>
              </a:graphicData>
            </a:graphic>
          </wp:inline>
        </w:drawing>
      </w:r>
    </w:p>
    <w:p w14:paraId="6CE7CCA6" w14:textId="3C61EED1" w:rsidR="00BB5EDD" w:rsidRPr="00CF21D6" w:rsidRDefault="00BB5EDD" w:rsidP="00E44568">
      <w:pPr>
        <w:spacing w:line="240" w:lineRule="auto"/>
        <w:jc w:val="center"/>
        <w:rPr>
          <w:sz w:val="24"/>
        </w:rPr>
      </w:pPr>
      <w:r w:rsidRPr="00CF21D6">
        <w:rPr>
          <w:sz w:val="24"/>
        </w:rPr>
        <w:t xml:space="preserve">Graph </w:t>
      </w:r>
      <w:r w:rsidR="002A7AD0">
        <w:rPr>
          <w:sz w:val="24"/>
        </w:rPr>
        <w:t>7</w:t>
      </w:r>
      <w:r w:rsidRPr="00CF21D6">
        <w:rPr>
          <w:sz w:val="24"/>
        </w:rPr>
        <w:t xml:space="preserve">: Stacked Bar </w:t>
      </w:r>
      <w:r w:rsidR="00102B56" w:rsidRPr="00CF21D6">
        <w:rPr>
          <w:sz w:val="24"/>
        </w:rPr>
        <w:t>Graph</w:t>
      </w:r>
    </w:p>
    <w:p w14:paraId="0414E513" w14:textId="30A4C70C" w:rsidR="003833E6" w:rsidRPr="00CF21D6" w:rsidRDefault="003833E6" w:rsidP="00E44568">
      <w:pPr>
        <w:spacing w:line="240" w:lineRule="auto"/>
        <w:rPr>
          <w:sz w:val="24"/>
        </w:rPr>
      </w:pPr>
      <w:r w:rsidRPr="00CF21D6">
        <w:rPr>
          <w:noProof/>
        </w:rPr>
        <w:lastRenderedPageBreak/>
        <w:drawing>
          <wp:inline distT="0" distB="0" distL="0" distR="0" wp14:anchorId="3C74D33A" wp14:editId="1965CE0F">
            <wp:extent cx="5305425" cy="2590929"/>
            <wp:effectExtent l="0" t="0" r="0" b="0"/>
            <wp:docPr id="143815136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51364" name="Picture 1" descr="A graph of different colored bars&#10;&#10;AI-generated content may be incorrect."/>
                    <pic:cNvPicPr/>
                  </pic:nvPicPr>
                  <pic:blipFill>
                    <a:blip r:embed="rId15"/>
                    <a:stretch>
                      <a:fillRect/>
                    </a:stretch>
                  </pic:blipFill>
                  <pic:spPr>
                    <a:xfrm>
                      <a:off x="0" y="0"/>
                      <a:ext cx="5312942" cy="2594600"/>
                    </a:xfrm>
                    <a:prstGeom prst="rect">
                      <a:avLst/>
                    </a:prstGeom>
                  </pic:spPr>
                </pic:pic>
              </a:graphicData>
            </a:graphic>
          </wp:inline>
        </w:drawing>
      </w:r>
    </w:p>
    <w:p w14:paraId="6E2CE1C4" w14:textId="16B432A1" w:rsidR="003833E6" w:rsidRPr="00CF21D6" w:rsidRDefault="003833E6" w:rsidP="00E44568">
      <w:pPr>
        <w:spacing w:line="240" w:lineRule="auto"/>
        <w:jc w:val="center"/>
        <w:rPr>
          <w:sz w:val="24"/>
        </w:rPr>
      </w:pPr>
      <w:r w:rsidRPr="00CF21D6">
        <w:rPr>
          <w:sz w:val="24"/>
        </w:rPr>
        <w:t xml:space="preserve">Graph </w:t>
      </w:r>
      <w:r w:rsidR="002A7AD0">
        <w:rPr>
          <w:sz w:val="24"/>
        </w:rPr>
        <w:t>8</w:t>
      </w:r>
      <w:r w:rsidRPr="00CF21D6">
        <w:rPr>
          <w:sz w:val="24"/>
        </w:rPr>
        <w:t xml:space="preserve">: </w:t>
      </w:r>
      <w:r w:rsidRPr="00CF21D6">
        <w:rPr>
          <w:sz w:val="24"/>
        </w:rPr>
        <w:t>Tesla leads in all top cities.</w:t>
      </w:r>
    </w:p>
    <w:p w14:paraId="40A10323" w14:textId="77777777" w:rsidR="007B51F7" w:rsidRDefault="00CC0C78" w:rsidP="00E44568">
      <w:pPr>
        <w:spacing w:line="240" w:lineRule="auto"/>
      </w:pPr>
      <w:r w:rsidRPr="00CF21D6">
        <w:pict w14:anchorId="1C4FFB18">
          <v:rect id="_x0000_i1274" style="width:453.7pt;height:1.5pt" o:hralign="center" o:hrstd="t" o:hr="t" fillcolor="#a0a0a0" stroked="f"/>
        </w:pict>
      </w:r>
    </w:p>
    <w:p w14:paraId="6582D600" w14:textId="531A490B" w:rsidR="00CC0C78" w:rsidRPr="009F0649" w:rsidRDefault="007B51F7" w:rsidP="00E44568">
      <w:pPr>
        <w:spacing w:line="240" w:lineRule="auto"/>
        <w:rPr>
          <w:sz w:val="24"/>
        </w:rPr>
      </w:pPr>
      <w:r>
        <w:br/>
      </w:r>
      <w:r w:rsidRPr="007B51F7">
        <w:rPr>
          <w:b/>
          <w:bCs/>
          <w:sz w:val="24"/>
        </w:rPr>
        <w:t>Electric Range Analysis</w:t>
      </w:r>
      <w:r w:rsidRPr="007B51F7">
        <w:rPr>
          <w:sz w:val="24"/>
        </w:rPr>
        <w:br/>
        <w:t>Initial Electric Range data contained illogical values (e.g., Rivian showing 0 miles), which were excluded to ensure meaningful analysis. After cleaning, the distribution of ranges across the top 10 makes became clearer. Battery Electric Vehicles (BEVs) consistently exhibited higher average ranges than Plug-in Hybrid Electric Vehicles (PHEVs), regardless of manufacturer. This confirms that BEVs offer longer driving range, and highlights differences in performance across brands once erroneous data is removed.</w:t>
      </w:r>
      <w:r>
        <w:rPr>
          <w:sz w:val="24"/>
        </w:rPr>
        <w:t xml:space="preserve"> Below graph shows the analysis:</w:t>
      </w:r>
      <w:r w:rsidR="00CC0C78" w:rsidRPr="00CF21D6">
        <w:rPr>
          <w:sz w:val="24"/>
        </w:rPr>
        <w:br/>
      </w:r>
    </w:p>
    <w:p w14:paraId="7D652235" w14:textId="0F784CF0" w:rsidR="00CC0C78" w:rsidRPr="00CF21D6" w:rsidRDefault="00CC0C78" w:rsidP="00615F29">
      <w:pPr>
        <w:spacing w:line="240" w:lineRule="auto"/>
        <w:jc w:val="center"/>
        <w:rPr>
          <w:sz w:val="24"/>
        </w:rPr>
      </w:pPr>
      <w:r w:rsidRPr="00CF21D6">
        <w:rPr>
          <w:noProof/>
          <w:sz w:val="24"/>
        </w:rPr>
        <w:drawing>
          <wp:inline distT="0" distB="0" distL="0" distR="0" wp14:anchorId="274EC4BB" wp14:editId="2F2F01FA">
            <wp:extent cx="4638675" cy="2120609"/>
            <wp:effectExtent l="0" t="0" r="0" b="0"/>
            <wp:docPr id="439456656" name="Picture 1" descr="A graph of electric ran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56656" name="Picture 1" descr="A graph of electric range distribution&#10;&#10;AI-generated content may be incorrect."/>
                    <pic:cNvPicPr/>
                  </pic:nvPicPr>
                  <pic:blipFill>
                    <a:blip r:embed="rId16"/>
                    <a:stretch>
                      <a:fillRect/>
                    </a:stretch>
                  </pic:blipFill>
                  <pic:spPr>
                    <a:xfrm>
                      <a:off x="0" y="0"/>
                      <a:ext cx="4648155" cy="2124943"/>
                    </a:xfrm>
                    <a:prstGeom prst="rect">
                      <a:avLst/>
                    </a:prstGeom>
                  </pic:spPr>
                </pic:pic>
              </a:graphicData>
            </a:graphic>
          </wp:inline>
        </w:drawing>
      </w:r>
      <w:r w:rsidR="00615F29">
        <w:rPr>
          <w:sz w:val="24"/>
        </w:rPr>
        <w:br/>
      </w:r>
      <w:r w:rsidR="00AD574A" w:rsidRPr="00CF21D6">
        <w:rPr>
          <w:sz w:val="24"/>
        </w:rPr>
        <w:t xml:space="preserve">Graph </w:t>
      </w:r>
      <w:r w:rsidR="00AD574A" w:rsidRPr="00CF21D6">
        <w:rPr>
          <w:sz w:val="24"/>
        </w:rPr>
        <w:t>9</w:t>
      </w:r>
      <w:r w:rsidRPr="00CF21D6">
        <w:rPr>
          <w:sz w:val="24"/>
        </w:rPr>
        <w:t xml:space="preserve">: Electric Range Distribution </w:t>
      </w:r>
      <w:r w:rsidRPr="00CF21D6">
        <w:rPr>
          <w:noProof/>
          <w:sz w:val="24"/>
        </w:rPr>
        <w:lastRenderedPageBreak/>
        <w:drawing>
          <wp:inline distT="0" distB="0" distL="0" distR="0" wp14:anchorId="46288CF3" wp14:editId="73BB3E88">
            <wp:extent cx="4693920" cy="2263212"/>
            <wp:effectExtent l="0" t="0" r="0" b="3810"/>
            <wp:docPr id="2075556271" name="Picture 1"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56271" name="Picture 1" descr="A graph of a number of blue squares&#10;&#10;AI-generated content may be incorrect."/>
                    <pic:cNvPicPr/>
                  </pic:nvPicPr>
                  <pic:blipFill>
                    <a:blip r:embed="rId17"/>
                    <a:stretch>
                      <a:fillRect/>
                    </a:stretch>
                  </pic:blipFill>
                  <pic:spPr>
                    <a:xfrm>
                      <a:off x="0" y="0"/>
                      <a:ext cx="4700951" cy="2266602"/>
                    </a:xfrm>
                    <a:prstGeom prst="rect">
                      <a:avLst/>
                    </a:prstGeom>
                  </pic:spPr>
                </pic:pic>
              </a:graphicData>
            </a:graphic>
          </wp:inline>
        </w:drawing>
      </w:r>
      <w:r w:rsidR="00CF711A" w:rsidRPr="00CF21D6">
        <w:rPr>
          <w:sz w:val="24"/>
        </w:rPr>
        <w:br/>
      </w:r>
      <w:r w:rsidR="00AD574A" w:rsidRPr="00CF21D6">
        <w:rPr>
          <w:sz w:val="24"/>
        </w:rPr>
        <w:t xml:space="preserve">Graph </w:t>
      </w:r>
      <w:r w:rsidR="00AD574A" w:rsidRPr="00CF21D6">
        <w:rPr>
          <w:sz w:val="24"/>
        </w:rPr>
        <w:t>10</w:t>
      </w:r>
      <w:r w:rsidRPr="00CF21D6">
        <w:rPr>
          <w:sz w:val="24"/>
        </w:rPr>
        <w:t>: Electric range Distribution (After excluding entries with illogical Values)</w:t>
      </w:r>
    </w:p>
    <w:p w14:paraId="2BDE5293" w14:textId="77777777" w:rsidR="00CC0C78" w:rsidRPr="00CF21D6" w:rsidRDefault="00CC0C78" w:rsidP="00E44568">
      <w:pPr>
        <w:spacing w:line="240" w:lineRule="auto"/>
        <w:jc w:val="center"/>
        <w:rPr>
          <w:sz w:val="24"/>
        </w:rPr>
      </w:pPr>
      <w:r w:rsidRPr="00CF21D6">
        <w:rPr>
          <w:noProof/>
          <w:sz w:val="24"/>
        </w:rPr>
        <w:drawing>
          <wp:inline distT="0" distB="0" distL="0" distR="0" wp14:anchorId="48268F34" wp14:editId="484C1C00">
            <wp:extent cx="5059680" cy="2322263"/>
            <wp:effectExtent l="0" t="0" r="7620" b="1905"/>
            <wp:docPr id="1972594292"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94292" name="Picture 1" descr="A graph with blue and orange bars&#10;&#10;AI-generated content may be incorrect."/>
                    <pic:cNvPicPr/>
                  </pic:nvPicPr>
                  <pic:blipFill>
                    <a:blip r:embed="rId18"/>
                    <a:stretch>
                      <a:fillRect/>
                    </a:stretch>
                  </pic:blipFill>
                  <pic:spPr>
                    <a:xfrm>
                      <a:off x="0" y="0"/>
                      <a:ext cx="5067942" cy="2326055"/>
                    </a:xfrm>
                    <a:prstGeom prst="rect">
                      <a:avLst/>
                    </a:prstGeom>
                  </pic:spPr>
                </pic:pic>
              </a:graphicData>
            </a:graphic>
          </wp:inline>
        </w:drawing>
      </w:r>
    </w:p>
    <w:p w14:paraId="0B12AD0B" w14:textId="152C3F06" w:rsidR="007B51F7" w:rsidRPr="00CF21D6" w:rsidRDefault="00AD574A" w:rsidP="00E44568">
      <w:pPr>
        <w:spacing w:line="240" w:lineRule="auto"/>
        <w:jc w:val="center"/>
        <w:rPr>
          <w:sz w:val="24"/>
        </w:rPr>
      </w:pPr>
      <w:r w:rsidRPr="00CF21D6">
        <w:rPr>
          <w:sz w:val="24"/>
        </w:rPr>
        <w:t xml:space="preserve">Graph </w:t>
      </w:r>
      <w:r w:rsidRPr="00CF21D6">
        <w:rPr>
          <w:sz w:val="24"/>
        </w:rPr>
        <w:t>11</w:t>
      </w:r>
      <w:r w:rsidR="00CC0C78" w:rsidRPr="00CF21D6">
        <w:rPr>
          <w:sz w:val="24"/>
        </w:rPr>
        <w:t xml:space="preserve">: Average Electric Range by Electric Vehicle Type </w:t>
      </w:r>
    </w:p>
    <w:p w14:paraId="66853817" w14:textId="4030987C" w:rsidR="00CC0C78" w:rsidRPr="00CF21D6" w:rsidRDefault="00CC0C78" w:rsidP="00E44568">
      <w:pPr>
        <w:spacing w:line="240" w:lineRule="auto"/>
        <w:rPr>
          <w:sz w:val="24"/>
          <w:u w:val="single"/>
        </w:rPr>
      </w:pPr>
      <w:r w:rsidRPr="00CF21D6">
        <w:rPr>
          <w:sz w:val="24"/>
        </w:rPr>
        <w:br/>
      </w:r>
      <w:r w:rsidRPr="00CF21D6">
        <w:rPr>
          <w:sz w:val="24"/>
          <w:u w:val="single"/>
        </w:rPr>
        <w:br/>
        <w:t>One-Sided Anova Test:</w:t>
      </w:r>
    </w:p>
    <w:p w14:paraId="7F59C002" w14:textId="77777777" w:rsidR="007B51F7" w:rsidRDefault="007B51F7" w:rsidP="00E44568">
      <w:pPr>
        <w:spacing w:line="240" w:lineRule="auto"/>
        <w:rPr>
          <w:sz w:val="24"/>
        </w:rPr>
      </w:pPr>
      <w:r w:rsidRPr="007B51F7">
        <w:rPr>
          <w:sz w:val="24"/>
        </w:rPr>
        <w:t>A one-way ANOVA tested whether average Electric Range differs across manufacturers. With F = 32,561 and p = 0, the null hypothesis was rejected, showing significant differences.</w:t>
      </w:r>
    </w:p>
    <w:p w14:paraId="2421B7F0" w14:textId="4AE99DDB" w:rsidR="00CC0C78" w:rsidRPr="00CF21D6" w:rsidRDefault="00CC0C78" w:rsidP="00E44568">
      <w:pPr>
        <w:spacing w:line="240" w:lineRule="auto"/>
        <w:jc w:val="center"/>
        <w:rPr>
          <w:sz w:val="24"/>
        </w:rPr>
      </w:pPr>
      <w:r w:rsidRPr="00CF21D6">
        <w:rPr>
          <w:noProof/>
          <w:sz w:val="24"/>
        </w:rPr>
        <w:lastRenderedPageBreak/>
        <w:drawing>
          <wp:inline distT="0" distB="0" distL="0" distR="0" wp14:anchorId="526C2080" wp14:editId="2CA195FC">
            <wp:extent cx="6619810" cy="1181100"/>
            <wp:effectExtent l="0" t="0" r="0" b="0"/>
            <wp:docPr id="1950643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4374" name="Picture 1" descr="A screen shot of a computer&#10;&#10;AI-generated content may be incorrect."/>
                    <pic:cNvPicPr/>
                  </pic:nvPicPr>
                  <pic:blipFill>
                    <a:blip r:embed="rId19"/>
                    <a:stretch>
                      <a:fillRect/>
                    </a:stretch>
                  </pic:blipFill>
                  <pic:spPr>
                    <a:xfrm>
                      <a:off x="0" y="0"/>
                      <a:ext cx="6672499" cy="1190501"/>
                    </a:xfrm>
                    <a:prstGeom prst="rect">
                      <a:avLst/>
                    </a:prstGeom>
                  </pic:spPr>
                </pic:pic>
              </a:graphicData>
            </a:graphic>
          </wp:inline>
        </w:drawing>
      </w:r>
      <w:r w:rsidRPr="00CF21D6">
        <w:rPr>
          <w:sz w:val="24"/>
        </w:rPr>
        <w:br/>
      </w:r>
      <w:r w:rsidR="00FE5BDD" w:rsidRPr="00CF21D6">
        <w:rPr>
          <w:sz w:val="24"/>
        </w:rPr>
        <w:t>Screen</w:t>
      </w:r>
      <w:r w:rsidR="00AD574A" w:rsidRPr="00CF21D6">
        <w:rPr>
          <w:sz w:val="24"/>
        </w:rPr>
        <w:t>s</w:t>
      </w:r>
      <w:r w:rsidR="00FE5BDD" w:rsidRPr="00CF21D6">
        <w:rPr>
          <w:sz w:val="24"/>
        </w:rPr>
        <w:t>hot 1: ANOVA Test results</w:t>
      </w:r>
    </w:p>
    <w:p w14:paraId="01059BF2" w14:textId="21830944" w:rsidR="00FE5BDD" w:rsidRPr="00CF21D6" w:rsidRDefault="00691290" w:rsidP="00E44568">
      <w:pPr>
        <w:spacing w:line="240" w:lineRule="auto"/>
        <w:ind w:left="0" w:firstLine="0"/>
        <w:rPr>
          <w:sz w:val="24"/>
          <w:u w:val="single"/>
        </w:rPr>
      </w:pPr>
      <w:r w:rsidRPr="00CF21D6">
        <w:rPr>
          <w:sz w:val="24"/>
          <w:u w:val="single"/>
        </w:rPr>
        <w:t xml:space="preserve">Tukey’s Test </w:t>
      </w:r>
      <w:r w:rsidR="00455155" w:rsidRPr="00CF21D6">
        <w:rPr>
          <w:sz w:val="24"/>
          <w:u w:val="single"/>
        </w:rPr>
        <w:t>Analysis</w:t>
      </w:r>
      <w:r w:rsidRPr="00CF21D6">
        <w:rPr>
          <w:sz w:val="24"/>
          <w:u w:val="single"/>
        </w:rPr>
        <w:t>:</w:t>
      </w:r>
      <w:r w:rsidR="00FE5BDD" w:rsidRPr="00CF21D6">
        <w:rPr>
          <w:sz w:val="24"/>
          <w:u w:val="single"/>
        </w:rPr>
        <w:t xml:space="preserve"> </w:t>
      </w:r>
    </w:p>
    <w:p w14:paraId="6EA41177" w14:textId="77777777" w:rsidR="00142B63" w:rsidRDefault="00142B63" w:rsidP="00E44568">
      <w:pPr>
        <w:spacing w:line="240" w:lineRule="auto"/>
        <w:ind w:left="0" w:firstLine="0"/>
        <w:rPr>
          <w:sz w:val="24"/>
        </w:rPr>
      </w:pPr>
      <w:r w:rsidRPr="00142B63">
        <w:rPr>
          <w:sz w:val="24"/>
        </w:rPr>
        <w:t>Tukey’s post hoc test revealed that Tesla, Jaguar, and Polestar have higher mean ranges, while BMW also exceeds brands like Chevrolet, Ford, and Toyota. Some manufacturers, such as Chrysler and Toyota, did not differ significantly. These results clarify which brands lead in range, complementing the ANOVA findings.</w:t>
      </w:r>
    </w:p>
    <w:p w14:paraId="7C154139" w14:textId="6F5467B5" w:rsidR="003833E6" w:rsidRPr="00615F29" w:rsidRDefault="00FE5BDD" w:rsidP="00615F29">
      <w:pPr>
        <w:spacing w:line="240" w:lineRule="auto"/>
        <w:ind w:left="0" w:firstLine="0"/>
        <w:rPr>
          <w:sz w:val="24"/>
          <w:u w:val="single"/>
        </w:rPr>
      </w:pPr>
      <w:r w:rsidRPr="00CF21D6">
        <w:rPr>
          <w:sz w:val="24"/>
          <w:u w:val="single"/>
        </w:rPr>
        <w:drawing>
          <wp:inline distT="0" distB="0" distL="0" distR="0" wp14:anchorId="3AA68251" wp14:editId="15F576E6">
            <wp:extent cx="4400550" cy="4723211"/>
            <wp:effectExtent l="0" t="0" r="0" b="1270"/>
            <wp:docPr id="1384327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27801" name="Picture 1" descr="A screenshot of a computer&#10;&#10;AI-generated content may be incorrect."/>
                    <pic:cNvPicPr/>
                  </pic:nvPicPr>
                  <pic:blipFill>
                    <a:blip r:embed="rId20"/>
                    <a:stretch>
                      <a:fillRect/>
                    </a:stretch>
                  </pic:blipFill>
                  <pic:spPr>
                    <a:xfrm>
                      <a:off x="0" y="0"/>
                      <a:ext cx="4404213" cy="4727142"/>
                    </a:xfrm>
                    <a:prstGeom prst="rect">
                      <a:avLst/>
                    </a:prstGeom>
                  </pic:spPr>
                </pic:pic>
              </a:graphicData>
            </a:graphic>
          </wp:inline>
        </w:drawing>
      </w:r>
      <w:r w:rsidR="00615F29">
        <w:rPr>
          <w:sz w:val="24"/>
          <w:u w:val="single"/>
        </w:rPr>
        <w:br/>
      </w:r>
      <w:r w:rsidRPr="00CF21D6">
        <w:rPr>
          <w:sz w:val="24"/>
        </w:rPr>
        <w:t xml:space="preserve">Screenshot2: Tukey’s Test Result </w:t>
      </w:r>
      <w:r w:rsidR="00455155" w:rsidRPr="00CF21D6">
        <w:rPr>
          <w:sz w:val="24"/>
        </w:rPr>
        <w:t>Snippet</w:t>
      </w:r>
    </w:p>
    <w:p w14:paraId="575BBDC6" w14:textId="77777777" w:rsidR="003C31FE" w:rsidRDefault="003C31FE" w:rsidP="00E44568">
      <w:pPr>
        <w:spacing w:after="0" w:line="240" w:lineRule="auto"/>
        <w:rPr>
          <w:b/>
          <w:bCs/>
        </w:rPr>
      </w:pPr>
    </w:p>
    <w:p w14:paraId="1503C13F" w14:textId="72169809" w:rsidR="00164B87" w:rsidRPr="00E63509" w:rsidRDefault="00164B87" w:rsidP="00E44568">
      <w:pPr>
        <w:spacing w:after="0" w:line="240" w:lineRule="auto"/>
        <w:rPr>
          <w:b/>
          <w:bCs/>
        </w:rPr>
      </w:pPr>
      <w:r w:rsidRPr="00E63509">
        <w:rPr>
          <w:b/>
          <w:bCs/>
        </w:rPr>
        <w:t>5.2 CHARGING INFRASTRUCTURE ANALYSIS</w:t>
      </w:r>
    </w:p>
    <w:p w14:paraId="4C1955E4" w14:textId="77777777" w:rsidR="00164B87" w:rsidRPr="00E63509" w:rsidRDefault="00164B87" w:rsidP="00E44568">
      <w:pPr>
        <w:spacing w:after="0" w:line="240" w:lineRule="auto"/>
      </w:pPr>
      <w:r w:rsidRPr="00E63509">
        <w:pict w14:anchorId="4155D61C">
          <v:rect id="_x0000_i1275" style="width:0;height:1.5pt" o:hralign="center" o:hrstd="t" o:hr="t" fillcolor="#a0a0a0" stroked="f"/>
        </w:pict>
      </w:r>
    </w:p>
    <w:p w14:paraId="67D9D8C3" w14:textId="34139EED" w:rsidR="00164B87" w:rsidRPr="00E63509" w:rsidRDefault="00164B87" w:rsidP="00E44568">
      <w:pPr>
        <w:numPr>
          <w:ilvl w:val="0"/>
          <w:numId w:val="30"/>
        </w:numPr>
        <w:spacing w:after="0" w:line="240" w:lineRule="auto"/>
      </w:pPr>
      <w:r w:rsidRPr="00E63509">
        <w:rPr>
          <w:b/>
          <w:bCs/>
        </w:rPr>
        <w:t>Washington State</w:t>
      </w:r>
      <w:r w:rsidRPr="00E63509">
        <w:t xml:space="preserve"> has </w:t>
      </w:r>
      <w:r w:rsidRPr="00E63509">
        <w:rPr>
          <w:b/>
          <w:bCs/>
        </w:rPr>
        <w:t>~</w:t>
      </w:r>
      <w:r w:rsidR="00AD02D4" w:rsidRPr="00CF21D6">
        <w:rPr>
          <w:b/>
          <w:bCs/>
        </w:rPr>
        <w:t>8854 ports</w:t>
      </w:r>
      <w:r w:rsidRPr="00E63509">
        <w:t>.</w:t>
      </w:r>
    </w:p>
    <w:p w14:paraId="2B5DA116" w14:textId="77777777" w:rsidR="00164B87" w:rsidRPr="00E63509" w:rsidRDefault="00164B87" w:rsidP="00E44568">
      <w:pPr>
        <w:numPr>
          <w:ilvl w:val="0"/>
          <w:numId w:val="30"/>
        </w:numPr>
        <w:spacing w:after="0" w:line="240" w:lineRule="auto"/>
      </w:pPr>
      <w:r w:rsidRPr="00E63509">
        <w:t>Highest concentration in:</w:t>
      </w:r>
    </w:p>
    <w:p w14:paraId="41F98037" w14:textId="77777777" w:rsidR="00164B87" w:rsidRPr="00E63509" w:rsidRDefault="00164B87" w:rsidP="00E44568">
      <w:pPr>
        <w:numPr>
          <w:ilvl w:val="1"/>
          <w:numId w:val="30"/>
        </w:numPr>
        <w:spacing w:after="0" w:line="240" w:lineRule="auto"/>
      </w:pPr>
      <w:r w:rsidRPr="00E63509">
        <w:t>Seattle</w:t>
      </w:r>
    </w:p>
    <w:p w14:paraId="1BB892CD" w14:textId="77777777" w:rsidR="00164B87" w:rsidRPr="00E63509" w:rsidRDefault="00164B87" w:rsidP="00E44568">
      <w:pPr>
        <w:numPr>
          <w:ilvl w:val="1"/>
          <w:numId w:val="30"/>
        </w:numPr>
        <w:spacing w:after="0" w:line="240" w:lineRule="auto"/>
      </w:pPr>
      <w:r w:rsidRPr="00E63509">
        <w:t>Bellevue</w:t>
      </w:r>
    </w:p>
    <w:p w14:paraId="12E48DA1" w14:textId="77777777" w:rsidR="00164B87" w:rsidRPr="00CF21D6" w:rsidRDefault="00164B87" w:rsidP="00E44568">
      <w:pPr>
        <w:numPr>
          <w:ilvl w:val="1"/>
          <w:numId w:val="30"/>
        </w:numPr>
        <w:spacing w:after="0" w:line="240" w:lineRule="auto"/>
      </w:pPr>
      <w:r w:rsidRPr="00E63509">
        <w:t>Tacoma</w:t>
      </w:r>
    </w:p>
    <w:p w14:paraId="1223B452" w14:textId="47A993DF" w:rsidR="00CF711A" w:rsidRPr="00CF21D6" w:rsidRDefault="00AD02D4" w:rsidP="00E44568">
      <w:pPr>
        <w:spacing w:after="0" w:line="240" w:lineRule="auto"/>
        <w:jc w:val="center"/>
      </w:pPr>
      <w:r w:rsidRPr="00CF21D6">
        <w:drawing>
          <wp:inline distT="0" distB="0" distL="0" distR="0" wp14:anchorId="22346F35" wp14:editId="2EBB780D">
            <wp:extent cx="4147358" cy="1333500"/>
            <wp:effectExtent l="0" t="0" r="0" b="0"/>
            <wp:docPr id="5386360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36031" name="Picture 1" descr="A screenshot of a graph&#10;&#10;AI-generated content may be incorrect."/>
                    <pic:cNvPicPr/>
                  </pic:nvPicPr>
                  <pic:blipFill>
                    <a:blip r:embed="rId21"/>
                    <a:stretch>
                      <a:fillRect/>
                    </a:stretch>
                  </pic:blipFill>
                  <pic:spPr>
                    <a:xfrm>
                      <a:off x="0" y="0"/>
                      <a:ext cx="4182348" cy="1344750"/>
                    </a:xfrm>
                    <a:prstGeom prst="rect">
                      <a:avLst/>
                    </a:prstGeom>
                  </pic:spPr>
                </pic:pic>
              </a:graphicData>
            </a:graphic>
          </wp:inline>
        </w:drawing>
      </w:r>
      <w:r w:rsidR="00CF711A" w:rsidRPr="00CF21D6">
        <w:br/>
      </w:r>
      <w:r w:rsidR="00AD574A" w:rsidRPr="00CF21D6">
        <w:t xml:space="preserve">Graph </w:t>
      </w:r>
      <w:r w:rsidR="00455155" w:rsidRPr="00CF21D6">
        <w:t>13:</w:t>
      </w:r>
      <w:r w:rsidR="00AD574A" w:rsidRPr="00CF21D6">
        <w:t xml:space="preserve"> Top 10 Washington Cities by EV charging Ports (Elec Only)</w:t>
      </w:r>
    </w:p>
    <w:p w14:paraId="7E9F7AC2" w14:textId="77777777" w:rsidR="00455155" w:rsidRPr="00CF21D6" w:rsidRDefault="00455155" w:rsidP="00E44568">
      <w:pPr>
        <w:spacing w:after="0" w:line="240" w:lineRule="auto"/>
      </w:pPr>
    </w:p>
    <w:p w14:paraId="6242E90C" w14:textId="4F9ABF08" w:rsidR="007869BC" w:rsidRPr="00CF21D6" w:rsidRDefault="007869BC" w:rsidP="00E44568">
      <w:pPr>
        <w:spacing w:after="0" w:line="240" w:lineRule="auto"/>
      </w:pPr>
      <w:r w:rsidRPr="00CF21D6">
        <w:t xml:space="preserve">EV station count shows a growth in Washington State specifically after 2020, which can be clearly seen in below </w:t>
      </w:r>
      <w:r w:rsidR="00293406" w:rsidRPr="00CF21D6">
        <w:t>plot:</w:t>
      </w:r>
    </w:p>
    <w:p w14:paraId="06F83566" w14:textId="6E39B2DD" w:rsidR="00293406" w:rsidRPr="00CF21D6" w:rsidRDefault="00293406" w:rsidP="00E44568">
      <w:pPr>
        <w:spacing w:after="0" w:line="240" w:lineRule="auto"/>
        <w:jc w:val="center"/>
      </w:pPr>
      <w:r w:rsidRPr="00CF21D6">
        <w:drawing>
          <wp:inline distT="0" distB="0" distL="0" distR="0" wp14:anchorId="368FB5D5" wp14:editId="7151CBCE">
            <wp:extent cx="5768340" cy="3282315"/>
            <wp:effectExtent l="0" t="0" r="3810" b="0"/>
            <wp:docPr id="320995398"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95398" name="Picture 1" descr="A graph with a line going up&#10;&#10;AI-generated content may be incorrect."/>
                    <pic:cNvPicPr/>
                  </pic:nvPicPr>
                  <pic:blipFill>
                    <a:blip r:embed="rId22"/>
                    <a:stretch>
                      <a:fillRect/>
                    </a:stretch>
                  </pic:blipFill>
                  <pic:spPr>
                    <a:xfrm>
                      <a:off x="0" y="0"/>
                      <a:ext cx="5768340" cy="3282315"/>
                    </a:xfrm>
                    <a:prstGeom prst="rect">
                      <a:avLst/>
                    </a:prstGeom>
                  </pic:spPr>
                </pic:pic>
              </a:graphicData>
            </a:graphic>
          </wp:inline>
        </w:drawing>
      </w:r>
    </w:p>
    <w:p w14:paraId="49DA294D" w14:textId="414691B9" w:rsidR="00293406" w:rsidRPr="00CF21D6" w:rsidRDefault="00293406" w:rsidP="00E44568">
      <w:pPr>
        <w:spacing w:after="0" w:line="240" w:lineRule="auto"/>
        <w:jc w:val="center"/>
      </w:pPr>
      <w:r w:rsidRPr="00CF21D6">
        <w:t>Graph 14: EV Station Growth in Washington State</w:t>
      </w:r>
    </w:p>
    <w:p w14:paraId="4F9C818E" w14:textId="77777777" w:rsidR="00B31493" w:rsidRPr="00CF21D6" w:rsidRDefault="00B31493" w:rsidP="00E44568">
      <w:pPr>
        <w:spacing w:after="0" w:line="240" w:lineRule="auto"/>
        <w:jc w:val="center"/>
      </w:pPr>
    </w:p>
    <w:p w14:paraId="53FA6818" w14:textId="13FCF024" w:rsidR="00B31493" w:rsidRPr="00CF21D6" w:rsidRDefault="00B31493" w:rsidP="00E44568">
      <w:pPr>
        <w:spacing w:after="0" w:line="240" w:lineRule="auto"/>
      </w:pPr>
      <w:r w:rsidRPr="00CF21D6">
        <w:t xml:space="preserve">US as whole shows similar </w:t>
      </w:r>
      <w:r w:rsidR="00410808" w:rsidRPr="00CF21D6">
        <w:t>kind of</w:t>
      </w:r>
      <w:r w:rsidRPr="00CF21D6">
        <w:t xml:space="preserve"> percentage distribution related to charging port types.</w:t>
      </w:r>
    </w:p>
    <w:p w14:paraId="60819140" w14:textId="77777777" w:rsidR="00B31493" w:rsidRPr="00CF21D6" w:rsidRDefault="00B31493" w:rsidP="00E44568">
      <w:pPr>
        <w:spacing w:after="0" w:line="240" w:lineRule="auto"/>
      </w:pPr>
    </w:p>
    <w:p w14:paraId="65EA3153" w14:textId="6594DF71" w:rsidR="00B31493" w:rsidRDefault="00B31493" w:rsidP="00E44568">
      <w:pPr>
        <w:pStyle w:val="Heading1"/>
        <w:spacing w:line="240" w:lineRule="auto"/>
        <w:jc w:val="center"/>
        <w:rPr>
          <w:rFonts w:ascii="Arial" w:hAnsi="Arial" w:cs="Arial"/>
        </w:rPr>
      </w:pPr>
      <w:r w:rsidRPr="00CF21D6">
        <w:rPr>
          <w:rFonts w:ascii="Arial" w:hAnsi="Arial" w:cs="Arial"/>
        </w:rPr>
        <w:lastRenderedPageBreak/>
        <w:drawing>
          <wp:inline distT="0" distB="0" distL="0" distR="0" wp14:anchorId="1B4CDD47" wp14:editId="547D9024">
            <wp:extent cx="4076700" cy="2777038"/>
            <wp:effectExtent l="0" t="0" r="0" b="4445"/>
            <wp:docPr id="1083884996" name="Picture 1" descr="A green and blue circle with a triang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84996" name="Picture 1" descr="A green and blue circle with a triangle in the middle&#10;&#10;AI-generated content may be incorrect."/>
                    <pic:cNvPicPr/>
                  </pic:nvPicPr>
                  <pic:blipFill>
                    <a:blip r:embed="rId23"/>
                    <a:stretch>
                      <a:fillRect/>
                    </a:stretch>
                  </pic:blipFill>
                  <pic:spPr>
                    <a:xfrm>
                      <a:off x="0" y="0"/>
                      <a:ext cx="4082966" cy="2781306"/>
                    </a:xfrm>
                    <a:prstGeom prst="rect">
                      <a:avLst/>
                    </a:prstGeom>
                  </pic:spPr>
                </pic:pic>
              </a:graphicData>
            </a:graphic>
          </wp:inline>
        </w:drawing>
      </w:r>
    </w:p>
    <w:p w14:paraId="25B967D2" w14:textId="77777777" w:rsidR="007A48DC" w:rsidRPr="007A48DC" w:rsidRDefault="007A48DC" w:rsidP="007A48DC"/>
    <w:p w14:paraId="7C62FDB2" w14:textId="017BB36D" w:rsidR="00B31493" w:rsidRPr="00CF21D6" w:rsidRDefault="00B31493" w:rsidP="00E44568">
      <w:pPr>
        <w:spacing w:line="240" w:lineRule="auto"/>
        <w:ind w:left="0" w:firstLine="0"/>
        <w:jc w:val="center"/>
      </w:pPr>
      <w:r w:rsidRPr="00CF21D6">
        <w:t>Graph 15: Pie Chart explains percentage of each EV Charging type in Washing State.</w:t>
      </w:r>
    </w:p>
    <w:p w14:paraId="65317C53" w14:textId="77777777" w:rsidR="00501F65" w:rsidRPr="00CF21D6" w:rsidRDefault="00501F65" w:rsidP="00E44568">
      <w:pPr>
        <w:spacing w:line="240" w:lineRule="auto"/>
        <w:ind w:left="0" w:firstLine="0"/>
        <w:jc w:val="center"/>
      </w:pPr>
    </w:p>
    <w:p w14:paraId="0225548B" w14:textId="1346DA87" w:rsidR="003C23C4" w:rsidRDefault="003C23C4" w:rsidP="00E44568">
      <w:pPr>
        <w:spacing w:line="240" w:lineRule="auto"/>
        <w:ind w:left="0" w:firstLine="0"/>
      </w:pPr>
      <w:r w:rsidRPr="003C23C4">
        <w:t>The ev_connector</w:t>
      </w:r>
      <w:r w:rsidR="00142B63">
        <w:t>_</w:t>
      </w:r>
      <w:r w:rsidR="009C4D8C" w:rsidRPr="003C23C4">
        <w:t xml:space="preserve">types </w:t>
      </w:r>
      <w:r w:rsidRPr="003C23C4">
        <w:t>lists were flattened, and Python’s Counter used to count each type, identifying the top five connectors to reveal prevalent standards in Washington State.</w:t>
      </w:r>
    </w:p>
    <w:p w14:paraId="10446493" w14:textId="52758969" w:rsidR="00501F65" w:rsidRPr="00CF21D6" w:rsidRDefault="00501F65" w:rsidP="00E44568">
      <w:pPr>
        <w:spacing w:line="240" w:lineRule="auto"/>
        <w:ind w:left="0" w:firstLine="0"/>
        <w:jc w:val="center"/>
      </w:pPr>
      <w:r w:rsidRPr="00CF21D6">
        <w:drawing>
          <wp:inline distT="0" distB="0" distL="0" distR="0" wp14:anchorId="78436581" wp14:editId="3C1BA3FF">
            <wp:extent cx="4503420" cy="2675083"/>
            <wp:effectExtent l="0" t="0" r="0" b="0"/>
            <wp:docPr id="1144478747" name="Picture 1" descr="A graph of different types of ev conne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78747" name="Picture 1" descr="A graph of different types of ev connectors&#10;&#10;AI-generated content may be incorrect."/>
                    <pic:cNvPicPr/>
                  </pic:nvPicPr>
                  <pic:blipFill>
                    <a:blip r:embed="rId24"/>
                    <a:stretch>
                      <a:fillRect/>
                    </a:stretch>
                  </pic:blipFill>
                  <pic:spPr>
                    <a:xfrm>
                      <a:off x="0" y="0"/>
                      <a:ext cx="4505811" cy="2676503"/>
                    </a:xfrm>
                    <a:prstGeom prst="rect">
                      <a:avLst/>
                    </a:prstGeom>
                  </pic:spPr>
                </pic:pic>
              </a:graphicData>
            </a:graphic>
          </wp:inline>
        </w:drawing>
      </w:r>
    </w:p>
    <w:p w14:paraId="43D72A5E" w14:textId="60F414A6" w:rsidR="00501F65" w:rsidRPr="00CF21D6" w:rsidRDefault="00501F65" w:rsidP="00E44568">
      <w:pPr>
        <w:spacing w:line="240" w:lineRule="auto"/>
        <w:ind w:left="0" w:firstLine="0"/>
        <w:jc w:val="center"/>
      </w:pPr>
      <w:r w:rsidRPr="00CF21D6">
        <w:t xml:space="preserve">Graph 16: Top 5 EV Connectors </w:t>
      </w:r>
      <w:r w:rsidR="00132CD2" w:rsidRPr="00CF21D6">
        <w:t>Make Types</w:t>
      </w:r>
      <w:r w:rsidRPr="00CF21D6">
        <w:t xml:space="preserve"> in Washington.</w:t>
      </w:r>
    </w:p>
    <w:p w14:paraId="0302352B" w14:textId="5BB17623" w:rsidR="001D7412" w:rsidRPr="00CF21D6" w:rsidRDefault="001D7412" w:rsidP="00E44568">
      <w:pPr>
        <w:spacing w:after="0" w:line="240" w:lineRule="auto"/>
        <w:rPr>
          <w:b/>
          <w:bCs/>
        </w:rPr>
      </w:pPr>
      <w:r w:rsidRPr="00E63509">
        <w:pict w14:anchorId="5A5C6B5E">
          <v:rect id="_x0000_i1300" style="width:0;height:1.5pt" o:hralign="center" o:hrstd="t" o:hr="t" fillcolor="#a0a0a0" stroked="f"/>
        </w:pict>
      </w:r>
    </w:p>
    <w:p w14:paraId="5D5327D5" w14:textId="77777777" w:rsidR="001B7360" w:rsidRPr="00E63509" w:rsidRDefault="001B7360" w:rsidP="00E44568">
      <w:pPr>
        <w:spacing w:after="0" w:line="240" w:lineRule="auto"/>
        <w:rPr>
          <w:b/>
          <w:bCs/>
        </w:rPr>
      </w:pPr>
    </w:p>
    <w:p w14:paraId="723C0969" w14:textId="77777777" w:rsidR="002A7AD0" w:rsidRDefault="00142B63" w:rsidP="00E44568">
      <w:pPr>
        <w:spacing w:after="0" w:line="240" w:lineRule="auto"/>
      </w:pPr>
      <w:r w:rsidRPr="00142B63">
        <w:lastRenderedPageBreak/>
        <w:t>To examine whether EV charging infrastructure is keeping pace with adoption in Washington, both datasets were aggregated at the ZIP-code level and merged. After summarizing total EVs and charging ports per ZIP, a scatter plot initially showed no clear pattern, so a log transformation was applied. The log-scale plot revealed a generally positive relationship: ZIP codes with more EVs tend to have more charging ports, though metropolitan areas like Seattle, Redmond, and Bellevue were outliers. Overall, infrastructure growth aligns with adoption but is uneven and concentrated in major cities.</w:t>
      </w:r>
    </w:p>
    <w:p w14:paraId="756BE4BA" w14:textId="0441EDCB" w:rsidR="00142B63" w:rsidRDefault="00142B63" w:rsidP="00E44568">
      <w:pPr>
        <w:spacing w:after="0" w:line="240" w:lineRule="auto"/>
        <w:ind w:left="0" w:firstLine="0"/>
      </w:pPr>
      <w:r>
        <w:br/>
      </w:r>
      <w:r w:rsidRPr="00CF21D6">
        <w:drawing>
          <wp:inline distT="0" distB="0" distL="0" distR="0" wp14:anchorId="6148C2FD" wp14:editId="3E29A2B7">
            <wp:extent cx="4629150" cy="2384007"/>
            <wp:effectExtent l="0" t="0" r="0" b="0"/>
            <wp:docPr id="18019279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2798" name="Picture 1" descr="A graph with blue dots&#10;&#10;AI-generated content may be incorrect."/>
                    <pic:cNvPicPr/>
                  </pic:nvPicPr>
                  <pic:blipFill>
                    <a:blip r:embed="rId25"/>
                    <a:stretch>
                      <a:fillRect/>
                    </a:stretch>
                  </pic:blipFill>
                  <pic:spPr>
                    <a:xfrm>
                      <a:off x="0" y="0"/>
                      <a:ext cx="4756387" cy="2449534"/>
                    </a:xfrm>
                    <a:prstGeom prst="rect">
                      <a:avLst/>
                    </a:prstGeom>
                  </pic:spPr>
                </pic:pic>
              </a:graphicData>
            </a:graphic>
          </wp:inline>
        </w:drawing>
      </w:r>
    </w:p>
    <w:p w14:paraId="5986BE7A" w14:textId="296C8199" w:rsidR="001B7360" w:rsidRPr="00CF21D6" w:rsidRDefault="001B7360" w:rsidP="00E44568">
      <w:pPr>
        <w:spacing w:after="0" w:line="240" w:lineRule="auto"/>
      </w:pPr>
    </w:p>
    <w:p w14:paraId="26A6BA35" w14:textId="6AA0054E" w:rsidR="001B7360" w:rsidRDefault="001B7360" w:rsidP="00E44568">
      <w:pPr>
        <w:spacing w:after="0" w:line="240" w:lineRule="auto"/>
        <w:jc w:val="center"/>
      </w:pPr>
      <w:r w:rsidRPr="00CF21D6">
        <w:t xml:space="preserve">Graph </w:t>
      </w:r>
      <w:r w:rsidR="003068FD" w:rsidRPr="00CF21D6">
        <w:t>17:</w:t>
      </w:r>
      <w:r w:rsidRPr="00CF21D6">
        <w:t xml:space="preserve"> Scatter Plot EV Adoption vs Charging Stations by ZIP </w:t>
      </w:r>
      <w:r w:rsidR="004D5E94" w:rsidRPr="00CF21D6">
        <w:t>Code (</w:t>
      </w:r>
      <w:r w:rsidRPr="00CF21D6">
        <w:t>Log Scale)</w:t>
      </w:r>
    </w:p>
    <w:p w14:paraId="4FDE1AC1" w14:textId="77777777" w:rsidR="00034AEE" w:rsidRDefault="00034AEE" w:rsidP="00E44568">
      <w:pPr>
        <w:spacing w:after="0" w:line="240" w:lineRule="auto"/>
        <w:jc w:val="center"/>
      </w:pPr>
    </w:p>
    <w:p w14:paraId="7E11B183" w14:textId="77777777" w:rsidR="001262BB" w:rsidRDefault="00142B63" w:rsidP="00CA5D69">
      <w:pPr>
        <w:spacing w:after="0" w:line="240" w:lineRule="auto"/>
        <w:ind w:left="0" w:firstLine="0"/>
      </w:pPr>
      <w:r w:rsidRPr="00142B63">
        <w:t xml:space="preserve">To quantify gaps, a standardized </w:t>
      </w:r>
      <w:r w:rsidRPr="0089422E">
        <w:t>deficit</w:t>
      </w:r>
      <w:r w:rsidRPr="00142B63">
        <w:rPr>
          <w:b/>
          <w:bCs/>
        </w:rPr>
        <w:t xml:space="preserve"> </w:t>
      </w:r>
      <w:r w:rsidRPr="0089422E">
        <w:t>score</w:t>
      </w:r>
      <w:r w:rsidRPr="00142B63">
        <w:t xml:space="preserve"> was calculated by normalizing EV and port counts to a 0–1 scale and subtracting infrastructure from adoption (ev_scaled − infra_scaled). Positive values indicate ZIP codes where EV adoption exceeds charging capacity; negative values indicate over-provision.</w:t>
      </w:r>
    </w:p>
    <w:p w14:paraId="0AA23B95" w14:textId="449E0AD0" w:rsidR="005D4D99" w:rsidRPr="00CF21D6" w:rsidRDefault="006A3DA3" w:rsidP="00E44568">
      <w:pPr>
        <w:spacing w:after="0" w:line="240" w:lineRule="auto"/>
        <w:jc w:val="center"/>
      </w:pPr>
      <w:r w:rsidRPr="00CF21D6">
        <w:br/>
      </w:r>
      <w:r w:rsidRPr="00CF21D6">
        <w:br/>
        <w:t xml:space="preserve"> </w:t>
      </w:r>
      <w:r w:rsidRPr="00CF21D6">
        <w:drawing>
          <wp:inline distT="0" distB="0" distL="0" distR="0" wp14:anchorId="5EB2F7B4" wp14:editId="290E38F5">
            <wp:extent cx="4473328" cy="2072820"/>
            <wp:effectExtent l="0" t="0" r="3810" b="3810"/>
            <wp:docPr id="1667746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46991" name="Picture 1" descr="A screenshot of a computer&#10;&#10;AI-generated content may be incorrect."/>
                    <pic:cNvPicPr/>
                  </pic:nvPicPr>
                  <pic:blipFill>
                    <a:blip r:embed="rId26"/>
                    <a:stretch>
                      <a:fillRect/>
                    </a:stretch>
                  </pic:blipFill>
                  <pic:spPr>
                    <a:xfrm>
                      <a:off x="0" y="0"/>
                      <a:ext cx="4473328" cy="2072820"/>
                    </a:xfrm>
                    <a:prstGeom prst="rect">
                      <a:avLst/>
                    </a:prstGeom>
                  </pic:spPr>
                </pic:pic>
              </a:graphicData>
            </a:graphic>
          </wp:inline>
        </w:drawing>
      </w:r>
      <w:r w:rsidRPr="00CF21D6">
        <w:br/>
        <w:t>Screenshot 3: Results showing cities based on deficit score</w:t>
      </w:r>
    </w:p>
    <w:p w14:paraId="589905B1" w14:textId="77777777" w:rsidR="00A008EE" w:rsidRPr="00CF21D6" w:rsidRDefault="00A008EE" w:rsidP="00E44568">
      <w:pPr>
        <w:spacing w:after="0" w:line="240" w:lineRule="auto"/>
        <w:jc w:val="center"/>
      </w:pPr>
    </w:p>
    <w:p w14:paraId="4936D173" w14:textId="77777777" w:rsidR="00142B63" w:rsidRDefault="00142B63" w:rsidP="00E44568">
      <w:pPr>
        <w:spacing w:after="0" w:line="240" w:lineRule="auto"/>
      </w:pPr>
      <w:r w:rsidRPr="00142B63">
        <w:t>Seattle, Bellevue, and Bothell have the largest positive deficits, suggesting EV growth outpaces charging expansion. Even with substantial infrastructure, high adoption can create strain.</w:t>
      </w:r>
    </w:p>
    <w:p w14:paraId="14D4DF7C" w14:textId="3C96EEB5" w:rsidR="00A008EE" w:rsidRPr="00CF21D6" w:rsidRDefault="006706ED" w:rsidP="00E44568">
      <w:pPr>
        <w:spacing w:after="0" w:line="240" w:lineRule="auto"/>
      </w:pPr>
      <w:r w:rsidRPr="006706ED">
        <w:lastRenderedPageBreak/>
        <w:t xml:space="preserve">Regression analysis was explored to assess deviations from expected infrastructure. </w:t>
      </w:r>
    </w:p>
    <w:p w14:paraId="0AB72B24" w14:textId="77777777" w:rsidR="008719D2" w:rsidRPr="00CF21D6" w:rsidRDefault="008719D2" w:rsidP="00E44568">
      <w:pPr>
        <w:spacing w:after="0" w:line="240" w:lineRule="auto"/>
      </w:pPr>
    </w:p>
    <w:p w14:paraId="214EE26E" w14:textId="77777777" w:rsidR="006606F7" w:rsidRPr="00CF21D6" w:rsidRDefault="008719D2" w:rsidP="00E44568">
      <w:pPr>
        <w:spacing w:after="0" w:line="240" w:lineRule="auto"/>
        <w:jc w:val="center"/>
      </w:pPr>
      <w:r w:rsidRPr="00CF21D6">
        <w:drawing>
          <wp:inline distT="0" distB="0" distL="0" distR="0" wp14:anchorId="173E8FEF" wp14:editId="529C78A4">
            <wp:extent cx="5182049" cy="3680779"/>
            <wp:effectExtent l="0" t="0" r="0" b="0"/>
            <wp:docPr id="1811797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97778" name="Picture 1" descr="A screenshot of a computer&#10;&#10;AI-generated content may be incorrect."/>
                    <pic:cNvPicPr/>
                  </pic:nvPicPr>
                  <pic:blipFill>
                    <a:blip r:embed="rId27"/>
                    <a:stretch>
                      <a:fillRect/>
                    </a:stretch>
                  </pic:blipFill>
                  <pic:spPr>
                    <a:xfrm>
                      <a:off x="0" y="0"/>
                      <a:ext cx="5182049" cy="3680779"/>
                    </a:xfrm>
                    <a:prstGeom prst="rect">
                      <a:avLst/>
                    </a:prstGeom>
                  </pic:spPr>
                </pic:pic>
              </a:graphicData>
            </a:graphic>
          </wp:inline>
        </w:drawing>
      </w:r>
    </w:p>
    <w:p w14:paraId="14CE34A5" w14:textId="77777777" w:rsidR="00287CE2" w:rsidRDefault="006606F7" w:rsidP="00E44568">
      <w:pPr>
        <w:spacing w:after="0" w:line="240" w:lineRule="auto"/>
        <w:jc w:val="center"/>
      </w:pPr>
      <w:r w:rsidRPr="00CF21D6">
        <w:t>Screenshot4: Regression test output</w:t>
      </w:r>
    </w:p>
    <w:p w14:paraId="2D3B2FB1" w14:textId="64312769" w:rsidR="00287CE2" w:rsidRDefault="00287CE2" w:rsidP="00E44568">
      <w:pPr>
        <w:spacing w:after="0" w:line="240" w:lineRule="auto"/>
      </w:pPr>
    </w:p>
    <w:p w14:paraId="06BCED1C" w14:textId="31EB5C28" w:rsidR="006606F7" w:rsidRPr="00CF21D6" w:rsidRDefault="006606F7" w:rsidP="00E44568">
      <w:pPr>
        <w:spacing w:after="0" w:line="240" w:lineRule="auto"/>
      </w:pPr>
      <w:r w:rsidRPr="00CF21D6">
        <w:t>The regression model produced a high R-squared value (0.902), indicating that EV counts explain a substantial proportion of the variance in charging port availability across cities. However, the model fit was strongly influenced by a small number of high-adoption cities, and the underlying data exhibited significant skewness. As a result, the regression captured broad statewide trends rather than city-specific infrastructure adequacy.</w:t>
      </w:r>
    </w:p>
    <w:p w14:paraId="0B568F51" w14:textId="77777777" w:rsidR="006606F7" w:rsidRPr="00CF21D6" w:rsidRDefault="006606F7" w:rsidP="00E44568">
      <w:pPr>
        <w:spacing w:after="0" w:line="240" w:lineRule="auto"/>
      </w:pPr>
    </w:p>
    <w:p w14:paraId="3A291A43" w14:textId="77777777" w:rsidR="00287CE2" w:rsidRDefault="00287CE2" w:rsidP="00E44568">
      <w:pPr>
        <w:spacing w:after="0" w:line="240" w:lineRule="auto"/>
      </w:pPr>
      <w:r w:rsidRPr="00287CE2">
        <w:t>Correlation analysis offered a simpler measure of overall association. The Pearson correlation coefficient of 0.49 shows that while infrastructure generally increases with EV adoption, the relationship is moderate, emphasizing the importance of deficit scores to identify localized gaps.</w:t>
      </w:r>
    </w:p>
    <w:p w14:paraId="19CF7CD8" w14:textId="77777777" w:rsidR="000F5503" w:rsidRDefault="000F5503" w:rsidP="00E44568">
      <w:pPr>
        <w:spacing w:after="0" w:line="240" w:lineRule="auto"/>
        <w:ind w:left="0" w:firstLine="0"/>
      </w:pPr>
    </w:p>
    <w:p w14:paraId="25C08E17" w14:textId="77777777" w:rsidR="000F5503" w:rsidRDefault="000F5503" w:rsidP="00E44568">
      <w:pPr>
        <w:spacing w:after="0" w:line="240" w:lineRule="auto"/>
        <w:jc w:val="center"/>
      </w:pPr>
    </w:p>
    <w:p w14:paraId="04BF0E8B" w14:textId="5DA72EAF" w:rsidR="00E23A21" w:rsidRDefault="006606F7" w:rsidP="00E44568">
      <w:pPr>
        <w:spacing w:after="0" w:line="240" w:lineRule="auto"/>
        <w:jc w:val="center"/>
      </w:pPr>
      <w:r w:rsidRPr="00CF21D6">
        <w:drawing>
          <wp:inline distT="0" distB="0" distL="0" distR="0" wp14:anchorId="5003B7C6" wp14:editId="65C77B8F">
            <wp:extent cx="3360711" cy="1272650"/>
            <wp:effectExtent l="0" t="0" r="0" b="3810"/>
            <wp:docPr id="728485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85831" name="Picture 1" descr="A screenshot of a computer&#10;&#10;AI-generated content may be incorrect."/>
                    <pic:cNvPicPr/>
                  </pic:nvPicPr>
                  <pic:blipFill>
                    <a:blip r:embed="rId28"/>
                    <a:stretch>
                      <a:fillRect/>
                    </a:stretch>
                  </pic:blipFill>
                  <pic:spPr>
                    <a:xfrm>
                      <a:off x="0" y="0"/>
                      <a:ext cx="3360711" cy="1272650"/>
                    </a:xfrm>
                    <a:prstGeom prst="rect">
                      <a:avLst/>
                    </a:prstGeom>
                  </pic:spPr>
                </pic:pic>
              </a:graphicData>
            </a:graphic>
          </wp:inline>
        </w:drawing>
      </w:r>
      <w:r w:rsidR="000F5503">
        <w:br/>
      </w:r>
      <w:r w:rsidRPr="00CF21D6">
        <w:t>Screenshot</w:t>
      </w:r>
      <w:r w:rsidR="00D5096C">
        <w:t xml:space="preserve"> </w:t>
      </w:r>
      <w:r w:rsidR="00882CA1" w:rsidRPr="00CF21D6">
        <w:t>5:</w:t>
      </w:r>
      <w:r w:rsidRPr="00CF21D6">
        <w:t xml:space="preserve"> Correlation matrix of EV and </w:t>
      </w:r>
      <w:r w:rsidR="003068FD" w:rsidRPr="00CF21D6">
        <w:t>Port based</w:t>
      </w:r>
      <w:r w:rsidR="00410808" w:rsidRPr="00CF21D6">
        <w:t xml:space="preserve"> on Zip codes</w:t>
      </w:r>
      <w:r w:rsidRPr="00CF21D6">
        <w:br/>
      </w:r>
      <w:r w:rsidR="00E23A21">
        <w:br/>
      </w:r>
      <w:r w:rsidR="00E23A21" w:rsidRPr="00E63509">
        <w:pict w14:anchorId="309D8AB7">
          <v:rect id="_x0000_i1302" style="width:453.7pt;height:1.5pt" o:hralign="center" o:hrstd="t" o:hr="t" fillcolor="#a0a0a0" stroked="f"/>
        </w:pict>
      </w:r>
    </w:p>
    <w:p w14:paraId="1D5BAC7A" w14:textId="77777777" w:rsidR="00E44568" w:rsidRDefault="00E44568" w:rsidP="00E44568">
      <w:pPr>
        <w:spacing w:after="0" w:line="240" w:lineRule="auto"/>
        <w:jc w:val="center"/>
      </w:pPr>
    </w:p>
    <w:p w14:paraId="20BB1B38" w14:textId="77777777" w:rsidR="00E44568" w:rsidRPr="00287CE2" w:rsidRDefault="00E44568" w:rsidP="00E44568">
      <w:pPr>
        <w:spacing w:after="0" w:line="240" w:lineRule="auto"/>
        <w:jc w:val="center"/>
      </w:pPr>
    </w:p>
    <w:p w14:paraId="5C3BB895" w14:textId="27B94027" w:rsidR="008719D2" w:rsidRPr="00E23A21" w:rsidRDefault="00E23A21" w:rsidP="00EC1885">
      <w:pPr>
        <w:pStyle w:val="ListParagraph"/>
        <w:numPr>
          <w:ilvl w:val="0"/>
          <w:numId w:val="37"/>
        </w:numPr>
        <w:spacing w:after="0" w:line="240" w:lineRule="auto"/>
        <w:rPr>
          <w:b/>
          <w:bCs/>
          <w:sz w:val="24"/>
        </w:rPr>
      </w:pPr>
      <w:r w:rsidRPr="00E23A21">
        <w:rPr>
          <w:b/>
          <w:bCs/>
          <w:sz w:val="24"/>
        </w:rPr>
        <w:t>Discussion and Conclusions</w:t>
      </w:r>
    </w:p>
    <w:p w14:paraId="573E0D10" w14:textId="77777777" w:rsidR="00EC1885" w:rsidRDefault="00EC1885" w:rsidP="00EC1885">
      <w:pPr>
        <w:spacing w:line="240" w:lineRule="auto"/>
      </w:pPr>
    </w:p>
    <w:p w14:paraId="0DAAA058" w14:textId="603E75E7" w:rsidR="00733C19" w:rsidRPr="00733C19" w:rsidRDefault="00733C19" w:rsidP="00EC1885">
      <w:pPr>
        <w:spacing w:line="240" w:lineRule="auto"/>
      </w:pPr>
      <w:r w:rsidRPr="00733C19">
        <w:t>EV adoption in Washington State continues to rise, with the highest concentrations in Seattle, Bellevue, and Redmond. King County leads overall, and Battery Electric Vehicles (BEVs) remain more common than Plug-in Hybrid Electric Vehicles (PHEVs), reflecting preference for long-range vehicles and the influence of higher-income urban areas. Tesla dominates registrations across high-adoption regions.</w:t>
      </w:r>
    </w:p>
    <w:p w14:paraId="65D6181F" w14:textId="77777777" w:rsidR="00733C19" w:rsidRPr="00733C19" w:rsidRDefault="00733C19" w:rsidP="00EC1885">
      <w:pPr>
        <w:spacing w:line="240" w:lineRule="auto"/>
      </w:pPr>
      <w:r w:rsidRPr="00733C19">
        <w:t>Range analysis initially appeared misleading due to missing or erroneous values, but after cleaning, no strong link between model year and range was observed. Brands such as Tesla, Jaguar, Polestar, and BMW consistently exhibited higher average ranges, demonstrating real performance differences and the importance of thorough data cleaning.</w:t>
      </w:r>
    </w:p>
    <w:p w14:paraId="61685A64" w14:textId="77777777" w:rsidR="00733C19" w:rsidRPr="00733C19" w:rsidRDefault="00733C19" w:rsidP="00EC1885">
      <w:pPr>
        <w:spacing w:line="240" w:lineRule="auto"/>
      </w:pPr>
      <w:r w:rsidRPr="00733C19">
        <w:t>Charging infrastructure in Washington is substantial but uneven. Level 2 chargers dominate, while DC fast chargers remain limited outside major metro areas. ZIP-code-level analysis shows only moderate correlation between EV counts and charging ports, and deficit-score evaluation identifies Seattle, Bellevue, and Bothell as areas where adoption exceeds infrastructure.</w:t>
      </w:r>
    </w:p>
    <w:p w14:paraId="7B609534" w14:textId="06C2F962" w:rsidR="00733C19" w:rsidRPr="00733C19" w:rsidRDefault="00111E4C" w:rsidP="00EC1885">
      <w:pPr>
        <w:spacing w:line="240" w:lineRule="auto"/>
      </w:pPr>
      <w:r w:rsidRPr="00111E4C">
        <w:t xml:space="preserve">Comparing with recent findings from a graph-theoretic study, the relationship between EV adoption and infrastructure growth is bidirectional but often lagged, with adoption sometimes preceding infrastructure deployment </w:t>
      </w:r>
      <w:r w:rsidR="007C2793" w:rsidRPr="007C2793">
        <w:t xml:space="preserve">(Alrasheedi &amp; Ali, </w:t>
      </w:r>
      <w:r w:rsidR="00CD7B98" w:rsidRPr="007C2793">
        <w:t>2025)</w:t>
      </w:r>
      <w:r w:rsidR="00733C19" w:rsidRPr="00733C19">
        <w:t>. In Washington, high EV adoption in metro areas appears to outpace charger deployment, aligning with the study’s observation that adoption often precedes infrastructure expansion. This emphasizes the need for proactive, spatially aware planning to ensure equitable access, particularly in smaller cities and rural areas.</w:t>
      </w:r>
    </w:p>
    <w:p w14:paraId="40057F17" w14:textId="6E4D6EFD" w:rsidR="00F76C17" w:rsidRPr="00410808" w:rsidRDefault="00F76C17" w:rsidP="00E44568">
      <w:pPr>
        <w:spacing w:line="240" w:lineRule="auto"/>
      </w:pPr>
      <w:r w:rsidRPr="00E63509">
        <w:pict w14:anchorId="2DE96827">
          <v:rect id="_x0000_i1327" style="width:453.7pt;height:1.5pt" o:hralign="center" o:hrstd="t" o:hr="t" fillcolor="#a0a0a0" stroked="f"/>
        </w:pict>
      </w:r>
    </w:p>
    <w:p w14:paraId="4BDD58DE" w14:textId="09B38AD2" w:rsidR="00E23A21" w:rsidRPr="00CF21D6" w:rsidRDefault="00CF21D6" w:rsidP="00E44568">
      <w:pPr>
        <w:spacing w:after="0" w:line="240" w:lineRule="auto"/>
        <w:rPr>
          <w:b/>
          <w:bCs/>
          <w:sz w:val="24"/>
          <w:u w:val="single"/>
        </w:rPr>
      </w:pPr>
      <w:r w:rsidRPr="00CF21D6">
        <w:rPr>
          <w:b/>
          <w:bCs/>
          <w:sz w:val="24"/>
          <w:u w:val="single"/>
        </w:rPr>
        <w:t>Limitations and Future Work:</w:t>
      </w:r>
      <w:r w:rsidRPr="00CF21D6">
        <w:rPr>
          <w:b/>
          <w:bCs/>
          <w:sz w:val="24"/>
          <w:u w:val="single"/>
        </w:rPr>
        <w:br/>
      </w:r>
    </w:p>
    <w:p w14:paraId="4A310DE9" w14:textId="23603FD3" w:rsidR="00F76C17" w:rsidRDefault="003C31FE" w:rsidP="00E44568">
      <w:pPr>
        <w:spacing w:after="0" w:line="240" w:lineRule="auto"/>
        <w:rPr>
          <w:szCs w:val="22"/>
        </w:rPr>
      </w:pPr>
      <w:r w:rsidRPr="003C31FE">
        <w:rPr>
          <w:szCs w:val="22"/>
        </w:rPr>
        <w:t>This study has several limitations. The charging infrastructure data excludes private and home chargers, meaning some areas may have more options than reported. ZIP-code analysis can also overlook neighborhood-level differences. Future research could use precise latitude and longitude for EVs and chargers to better track infrastructure needs over time. Combining geographic levels</w:t>
      </w:r>
      <w:r>
        <w:rPr>
          <w:szCs w:val="22"/>
        </w:rPr>
        <w:t xml:space="preserve">, </w:t>
      </w:r>
      <w:r w:rsidRPr="003C31FE">
        <w:rPr>
          <w:szCs w:val="22"/>
        </w:rPr>
        <w:t xml:space="preserve">such as cities, counties, and ZIP </w:t>
      </w:r>
      <w:r w:rsidR="001F3758" w:rsidRPr="003C31FE">
        <w:rPr>
          <w:szCs w:val="22"/>
        </w:rPr>
        <w:t xml:space="preserve">codes, </w:t>
      </w:r>
      <w:r w:rsidRPr="003C31FE">
        <w:rPr>
          <w:szCs w:val="22"/>
        </w:rPr>
        <w:t>would provide a clearer view of EV growth and charger availability, improving the usefulness of the analysis for planning.</w:t>
      </w:r>
    </w:p>
    <w:p w14:paraId="2B4D5F90" w14:textId="77777777" w:rsidR="00847A7C" w:rsidRDefault="00F76C17" w:rsidP="00847A7C">
      <w:pPr>
        <w:spacing w:after="0" w:line="240" w:lineRule="auto"/>
      </w:pPr>
      <w:r w:rsidRPr="00E63509">
        <w:pict w14:anchorId="24467C54">
          <v:rect id="_x0000_i1326" style="width:453.7pt;height:1.5pt" o:hralign="center" o:hrstd="t" o:hr="t" fillcolor="#a0a0a0" stroked="f"/>
        </w:pict>
      </w:r>
    </w:p>
    <w:p w14:paraId="3EBB18F5" w14:textId="77777777" w:rsidR="00847A7C" w:rsidRDefault="00847A7C" w:rsidP="00847A7C">
      <w:pPr>
        <w:spacing w:after="0" w:line="240" w:lineRule="auto"/>
      </w:pPr>
    </w:p>
    <w:p w14:paraId="2151B676" w14:textId="77777777" w:rsidR="00847A7C" w:rsidRDefault="00847A7C" w:rsidP="00847A7C">
      <w:pPr>
        <w:spacing w:after="0" w:line="240" w:lineRule="auto"/>
      </w:pPr>
    </w:p>
    <w:p w14:paraId="419C7A75" w14:textId="77777777" w:rsidR="00847A7C" w:rsidRDefault="00847A7C" w:rsidP="00847A7C">
      <w:pPr>
        <w:spacing w:after="0" w:line="240" w:lineRule="auto"/>
      </w:pPr>
    </w:p>
    <w:p w14:paraId="04646AC3" w14:textId="77777777" w:rsidR="00847A7C" w:rsidRDefault="00847A7C" w:rsidP="00847A7C">
      <w:pPr>
        <w:spacing w:after="0" w:line="240" w:lineRule="auto"/>
      </w:pPr>
    </w:p>
    <w:p w14:paraId="5C699720" w14:textId="77777777" w:rsidR="00847A7C" w:rsidRPr="00847A7C" w:rsidRDefault="00847A7C" w:rsidP="00847A7C">
      <w:pPr>
        <w:spacing w:after="0" w:line="240" w:lineRule="auto"/>
        <w:rPr>
          <w:b/>
          <w:bCs/>
          <w:sz w:val="24"/>
        </w:rPr>
      </w:pPr>
    </w:p>
    <w:p w14:paraId="6462F5D0" w14:textId="77777777" w:rsidR="009604EF" w:rsidRDefault="009604EF" w:rsidP="009604EF">
      <w:pPr>
        <w:pStyle w:val="ListParagraph"/>
        <w:numPr>
          <w:ilvl w:val="0"/>
          <w:numId w:val="37"/>
        </w:numPr>
        <w:spacing w:after="0" w:line="240" w:lineRule="auto"/>
        <w:rPr>
          <w:b/>
          <w:bCs/>
          <w:sz w:val="24"/>
        </w:rPr>
      </w:pPr>
      <w:r w:rsidRPr="00F76C17">
        <w:rPr>
          <w:b/>
          <w:bCs/>
          <w:sz w:val="24"/>
        </w:rPr>
        <w:lastRenderedPageBreak/>
        <w:t>References</w:t>
      </w:r>
    </w:p>
    <w:p w14:paraId="437D1430" w14:textId="77777777" w:rsidR="009604EF" w:rsidRPr="00F45729" w:rsidRDefault="009604EF" w:rsidP="009604EF">
      <w:pPr>
        <w:spacing w:after="0" w:line="240" w:lineRule="auto"/>
        <w:rPr>
          <w:b/>
          <w:bCs/>
          <w:sz w:val="24"/>
        </w:rPr>
      </w:pPr>
    </w:p>
    <w:p w14:paraId="307C574C" w14:textId="77777777" w:rsidR="009604EF" w:rsidRPr="00F45729" w:rsidRDefault="009604EF" w:rsidP="009604EF">
      <w:pPr>
        <w:pStyle w:val="ListParagraph"/>
        <w:numPr>
          <w:ilvl w:val="0"/>
          <w:numId w:val="42"/>
        </w:numPr>
        <w:spacing w:after="0" w:line="240" w:lineRule="auto"/>
        <w:rPr>
          <w:szCs w:val="22"/>
        </w:rPr>
      </w:pPr>
      <w:r w:rsidRPr="00F45729">
        <w:rPr>
          <w:szCs w:val="22"/>
        </w:rPr>
        <w:t xml:space="preserve">Publisher data.wa.gov. (2025b, November 22). </w:t>
      </w:r>
      <w:r w:rsidRPr="00F45729">
        <w:rPr>
          <w:i/>
          <w:iCs/>
          <w:szCs w:val="22"/>
        </w:rPr>
        <w:t>State of Washington - Electric Vehicle Population Data</w:t>
      </w:r>
      <w:r w:rsidRPr="00F45729">
        <w:rPr>
          <w:szCs w:val="22"/>
        </w:rPr>
        <w:t xml:space="preserve">. Catalog. </w:t>
      </w:r>
      <w:hyperlink r:id="rId29" w:history="1">
        <w:r w:rsidRPr="00F45729">
          <w:rPr>
            <w:rStyle w:val="Hyperlink"/>
            <w:szCs w:val="22"/>
          </w:rPr>
          <w:t>https://catalog.data.gov/dataset/electric-vehicle-population-data</w:t>
        </w:r>
      </w:hyperlink>
      <w:r w:rsidRPr="00F45729">
        <w:rPr>
          <w:szCs w:val="22"/>
        </w:rPr>
        <w:t xml:space="preserve"> </w:t>
      </w:r>
      <w:r w:rsidRPr="00F45729">
        <w:rPr>
          <w:szCs w:val="22"/>
        </w:rPr>
        <w:br/>
      </w:r>
    </w:p>
    <w:p w14:paraId="2D2DBAA1" w14:textId="77777777" w:rsidR="009604EF" w:rsidRPr="00F45729" w:rsidRDefault="009604EF" w:rsidP="009604EF">
      <w:pPr>
        <w:pStyle w:val="NormalWeb"/>
        <w:numPr>
          <w:ilvl w:val="0"/>
          <w:numId w:val="42"/>
        </w:numPr>
        <w:rPr>
          <w:rFonts w:ascii="Arial" w:hAnsi="Arial" w:cs="Arial"/>
        </w:rPr>
      </w:pPr>
      <w:r w:rsidRPr="00F45729">
        <w:rPr>
          <w:rFonts w:ascii="Arial" w:hAnsi="Arial" w:cs="Arial"/>
          <w:i/>
          <w:iCs/>
        </w:rPr>
        <w:t>Alternative fueling stations</w:t>
      </w:r>
      <w:r w:rsidRPr="00F45729">
        <w:rPr>
          <w:rFonts w:ascii="Arial" w:hAnsi="Arial" w:cs="Arial"/>
        </w:rPr>
        <w:t xml:space="preserve">. Geospatial at the Bureau of Transportation Statistics. (n.d.). </w:t>
      </w:r>
      <w:hyperlink r:id="rId30" w:history="1">
        <w:r w:rsidRPr="00F45729">
          <w:rPr>
            <w:rStyle w:val="Hyperlink"/>
            <w:rFonts w:ascii="Arial" w:hAnsi="Arial" w:cs="Arial"/>
          </w:rPr>
          <w:t>https://geodata.bts.gov/datasets/usdot::alternative-fueling-stations/about</w:t>
        </w:r>
      </w:hyperlink>
      <w:r w:rsidRPr="00F45729">
        <w:rPr>
          <w:rFonts w:ascii="Arial" w:hAnsi="Arial" w:cs="Arial"/>
        </w:rPr>
        <w:br/>
      </w:r>
    </w:p>
    <w:p w14:paraId="4E5D78EC" w14:textId="77777777" w:rsidR="009604EF" w:rsidRPr="00F45729" w:rsidRDefault="009604EF" w:rsidP="009604EF">
      <w:pPr>
        <w:pStyle w:val="ListParagraph"/>
        <w:numPr>
          <w:ilvl w:val="0"/>
          <w:numId w:val="42"/>
        </w:numPr>
        <w:spacing w:line="240" w:lineRule="auto"/>
      </w:pPr>
      <w:r w:rsidRPr="00F45729">
        <w:t xml:space="preserve">One Sided ANOVA test: YouTube. (n.d.). YouTube. </w:t>
      </w:r>
      <w:hyperlink r:id="rId31" w:history="1">
        <w:r w:rsidRPr="00F45729">
          <w:rPr>
            <w:rStyle w:val="Hyperlink"/>
          </w:rPr>
          <w:t>https://www.youtube.com/watch?v=ITf4vHhyGpc</w:t>
        </w:r>
      </w:hyperlink>
      <w:r w:rsidRPr="00F45729">
        <w:br/>
      </w:r>
    </w:p>
    <w:p w14:paraId="72F4C5AE" w14:textId="77777777" w:rsidR="009604EF" w:rsidRDefault="009604EF" w:rsidP="009604EF">
      <w:pPr>
        <w:pStyle w:val="ListParagraph"/>
        <w:numPr>
          <w:ilvl w:val="0"/>
          <w:numId w:val="42"/>
        </w:numPr>
        <w:spacing w:line="240" w:lineRule="auto"/>
      </w:pPr>
      <w:r w:rsidRPr="00F45729">
        <w:t>Kipp, M. (2025). [Course notes]. 582: Introduction to Data Science, University of Wisconsin-Milwaukee. Creative Commons Attribution-Noncommercial-Share Alike 3.0 United States License.</w:t>
      </w:r>
      <w:r>
        <w:br/>
      </w:r>
    </w:p>
    <w:p w14:paraId="33509D25" w14:textId="77777777" w:rsidR="009604EF" w:rsidRDefault="009604EF" w:rsidP="009604EF">
      <w:pPr>
        <w:pStyle w:val="ListParagraph"/>
        <w:numPr>
          <w:ilvl w:val="0"/>
          <w:numId w:val="42"/>
        </w:numPr>
        <w:spacing w:line="240" w:lineRule="auto"/>
      </w:pPr>
      <w:r w:rsidRPr="00525059">
        <w:t>Shron, Max. 2014. Thinking with Data: How to Turn Information into Insight. O'Reilly Media.</w:t>
      </w:r>
      <w:r w:rsidRPr="00525059">
        <w:br/>
        <w:t>ISBN: 978-1449362935 (Available free through the UWM Library login with your pantherid</w:t>
      </w:r>
      <w:r w:rsidRPr="00525059">
        <w:br/>
      </w:r>
      <w:hyperlink r:id="rId32" w:history="1">
        <w:r w:rsidRPr="00AF5A34">
          <w:rPr>
            <w:rStyle w:val="Hyperlink"/>
          </w:rPr>
          <w:t>http://ebookcentral.proquest.com/lib/uwm/detail.action?docID=1598508</w:t>
        </w:r>
      </w:hyperlink>
      <w:r>
        <w:br/>
      </w:r>
    </w:p>
    <w:p w14:paraId="36A974E0" w14:textId="77777777" w:rsidR="009604EF" w:rsidRDefault="009604EF" w:rsidP="009604EF">
      <w:pPr>
        <w:pStyle w:val="ListParagraph"/>
        <w:numPr>
          <w:ilvl w:val="0"/>
          <w:numId w:val="42"/>
        </w:numPr>
        <w:spacing w:line="240" w:lineRule="auto"/>
      </w:pPr>
      <w:r w:rsidRPr="00D84A42">
        <w:t xml:space="preserve">Zach BobbittHey there. My name is Zach Bobbitt. I have a </w:t>
      </w:r>
      <w:proofErr w:type="spellStart"/>
      <w:proofErr w:type="gramStart"/>
      <w:r w:rsidRPr="00D84A42">
        <w:t>Masters</w:t>
      </w:r>
      <w:proofErr w:type="spellEnd"/>
      <w:r w:rsidRPr="00D84A42">
        <w:t xml:space="preserve"> of Science</w:t>
      </w:r>
      <w:proofErr w:type="gramEnd"/>
      <w:r w:rsidRPr="00D84A42">
        <w:t xml:space="preserve"> degree in Applied Statistics and I’ve worked on machine learning algorithms for professional businesses in both healthcare and retail. I’m passionate about statistics. (2021, March 13). </w:t>
      </w:r>
      <w:r w:rsidRPr="00D84A42">
        <w:rPr>
          <w:i/>
          <w:iCs/>
        </w:rPr>
        <w:t>A guide to using post hoc tests with ANOVA</w:t>
      </w:r>
      <w:r w:rsidRPr="00D84A42">
        <w:t xml:space="preserve">. Statology. </w:t>
      </w:r>
      <w:hyperlink r:id="rId33" w:history="1">
        <w:r w:rsidRPr="00D84A42">
          <w:rPr>
            <w:rStyle w:val="Hyperlink"/>
          </w:rPr>
          <w:t>https://www.statology.org/anova-post-hoc-tests/</w:t>
        </w:r>
      </w:hyperlink>
    </w:p>
    <w:p w14:paraId="1DF58673" w14:textId="6A085867" w:rsidR="009604EF" w:rsidRDefault="009604EF" w:rsidP="009604EF">
      <w:pPr>
        <w:pStyle w:val="NormalWeb"/>
        <w:numPr>
          <w:ilvl w:val="0"/>
          <w:numId w:val="42"/>
        </w:numPr>
      </w:pPr>
      <w:r>
        <w:t xml:space="preserve">Alrasheedi, F. S., &amp; Ali, H. H. (2025, May 4). </w:t>
      </w:r>
      <w:r>
        <w:rPr>
          <w:i/>
          <w:iCs/>
        </w:rPr>
        <w:t xml:space="preserve">A graph </w:t>
      </w:r>
      <w:proofErr w:type="gramStart"/>
      <w:r>
        <w:rPr>
          <w:i/>
          <w:iCs/>
        </w:rPr>
        <w:t>theoretic</w:t>
      </w:r>
      <w:proofErr w:type="gramEnd"/>
      <w:r>
        <w:rPr>
          <w:i/>
          <w:iCs/>
        </w:rPr>
        <w:t xml:space="preserve"> approach for exploring the relationship between EV adoption and charging infrastructure growth</w:t>
      </w:r>
      <w:r>
        <w:t xml:space="preserve">. arXiv.org. </w:t>
      </w:r>
      <w:hyperlink r:id="rId34" w:history="1">
        <w:r w:rsidR="00E50663" w:rsidRPr="00AF5A34">
          <w:rPr>
            <w:rStyle w:val="Hyperlink"/>
          </w:rPr>
          <w:t>https://arxi</w:t>
        </w:r>
        <w:r w:rsidR="00E50663" w:rsidRPr="00AF5A34">
          <w:rPr>
            <w:rStyle w:val="Hyperlink"/>
          </w:rPr>
          <w:t>v</w:t>
        </w:r>
        <w:r w:rsidR="00E50663" w:rsidRPr="00AF5A34">
          <w:rPr>
            <w:rStyle w:val="Hyperlink"/>
          </w:rPr>
          <w:t>.org/abs/2504.13902</w:t>
        </w:r>
      </w:hyperlink>
    </w:p>
    <w:p w14:paraId="038BA713" w14:textId="77777777" w:rsidR="00E50663" w:rsidRDefault="00E50663" w:rsidP="00E50663">
      <w:pPr>
        <w:pStyle w:val="NormalWeb"/>
        <w:ind w:left="720"/>
      </w:pPr>
    </w:p>
    <w:p w14:paraId="6F33B1C8" w14:textId="77777777" w:rsidR="009604EF" w:rsidRDefault="009604EF" w:rsidP="009604EF">
      <w:pPr>
        <w:pStyle w:val="NormalWeb"/>
        <w:rPr>
          <w:rFonts w:ascii="Arial" w:hAnsi="Arial" w:cs="Arial"/>
        </w:rPr>
      </w:pPr>
      <w:r>
        <w:rPr>
          <w:rFonts w:ascii="Arial" w:hAnsi="Arial" w:cs="Arial"/>
        </w:rPr>
        <w:pict w14:anchorId="723E8AE2">
          <v:rect id="_x0000_i1372" style="width:453.7pt;height:1.5pt" o:hralign="center" o:hrstd="t" o:hr="t" fillcolor="#a0a0a0" stroked="f"/>
        </w:pict>
      </w:r>
    </w:p>
    <w:p w14:paraId="2D3834DA" w14:textId="77777777" w:rsidR="009604EF" w:rsidRPr="00956022" w:rsidRDefault="009604EF" w:rsidP="009604EF">
      <w:pPr>
        <w:pStyle w:val="NormalWeb"/>
        <w:rPr>
          <w:rFonts w:ascii="Arial" w:hAnsi="Arial" w:cs="Arial"/>
          <w:sz w:val="22"/>
          <w:szCs w:val="22"/>
        </w:rPr>
      </w:pPr>
      <w:r>
        <w:rPr>
          <w:rFonts w:ascii="Arial" w:hAnsi="Arial" w:cs="Arial"/>
        </w:rPr>
        <w:t>A</w:t>
      </w:r>
      <w:r w:rsidRPr="00956022">
        <w:rPr>
          <w:rFonts w:ascii="Arial" w:hAnsi="Arial" w:cs="Arial"/>
          <w:b/>
          <w:bCs/>
        </w:rPr>
        <w:t>I Usage Statement:</w:t>
      </w:r>
      <w:r w:rsidRPr="00956022">
        <w:rPr>
          <w:rFonts w:ascii="Arial" w:hAnsi="Arial" w:cs="Arial"/>
        </w:rPr>
        <w:br/>
      </w:r>
      <w:r w:rsidRPr="00DA2339">
        <w:rPr>
          <w:rFonts w:ascii="Arial" w:hAnsi="Arial" w:cs="Arial"/>
          <w:sz w:val="22"/>
          <w:szCs w:val="22"/>
        </w:rPr>
        <w:t>I used OpenAI’s ChatGPT (GPT-5 mini) to improve grammar, clarify sentences, summarize explanations, and suggest Python code corrections. All data cleaning, calculations, visualizations, and conclusions were performed by me. AI was only used to enhance readability, and I verified all suggestions for accuracy.</w:t>
      </w:r>
    </w:p>
    <w:p w14:paraId="2FA53643" w14:textId="77777777" w:rsidR="00486DAC" w:rsidRPr="00AF27D5" w:rsidRDefault="00486DAC" w:rsidP="00486DAC">
      <w:pPr>
        <w:spacing w:after="0" w:line="240" w:lineRule="auto"/>
      </w:pPr>
    </w:p>
    <w:p w14:paraId="701F6DF2" w14:textId="77777777" w:rsidR="00486DAC" w:rsidRPr="00F76C17" w:rsidRDefault="00486DAC" w:rsidP="00486DAC">
      <w:pPr>
        <w:pStyle w:val="ListParagraph"/>
        <w:spacing w:after="0" w:line="240" w:lineRule="auto"/>
        <w:ind w:firstLine="0"/>
        <w:rPr>
          <w:szCs w:val="22"/>
        </w:rPr>
      </w:pPr>
    </w:p>
    <w:p w14:paraId="00C9D34E" w14:textId="77777777" w:rsidR="00486DAC" w:rsidRPr="00F76C17" w:rsidRDefault="00486DAC" w:rsidP="00486DAC">
      <w:pPr>
        <w:spacing w:after="0" w:line="240" w:lineRule="auto"/>
        <w:rPr>
          <w:b/>
          <w:bCs/>
          <w:sz w:val="24"/>
        </w:rPr>
      </w:pPr>
    </w:p>
    <w:p w14:paraId="7CF69A35" w14:textId="59BC0A83" w:rsidR="00F76C17" w:rsidRDefault="00F76C17" w:rsidP="00E44568">
      <w:pPr>
        <w:spacing w:after="0" w:line="240" w:lineRule="auto"/>
      </w:pPr>
    </w:p>
    <w:sectPr w:rsidR="00F76C17">
      <w:pgSz w:w="12240" w:h="15840"/>
      <w:pgMar w:top="1622" w:right="1596" w:bottom="1574"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CC2D5" w14:textId="77777777" w:rsidR="006A151C" w:rsidRDefault="006A151C" w:rsidP="00760E0E">
      <w:pPr>
        <w:spacing w:after="0" w:line="240" w:lineRule="auto"/>
      </w:pPr>
      <w:r>
        <w:separator/>
      </w:r>
    </w:p>
  </w:endnote>
  <w:endnote w:type="continuationSeparator" w:id="0">
    <w:p w14:paraId="6197A3C4" w14:textId="77777777" w:rsidR="006A151C" w:rsidRDefault="006A151C" w:rsidP="00760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BF0B1" w14:textId="77777777" w:rsidR="006A151C" w:rsidRDefault="006A151C" w:rsidP="00760E0E">
      <w:pPr>
        <w:spacing w:after="0" w:line="240" w:lineRule="auto"/>
      </w:pPr>
      <w:r>
        <w:separator/>
      </w:r>
    </w:p>
  </w:footnote>
  <w:footnote w:type="continuationSeparator" w:id="0">
    <w:p w14:paraId="38F29E6F" w14:textId="77777777" w:rsidR="006A151C" w:rsidRDefault="006A151C" w:rsidP="00760E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9DC"/>
    <w:multiLevelType w:val="multilevel"/>
    <w:tmpl w:val="0E926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0491"/>
    <w:multiLevelType w:val="multilevel"/>
    <w:tmpl w:val="AFA01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4E3E"/>
    <w:multiLevelType w:val="hybridMultilevel"/>
    <w:tmpl w:val="EE34F006"/>
    <w:lvl w:ilvl="0" w:tplc="BB52EB3E">
      <w:start w:val="7"/>
      <w:numFmt w:val="decimal"/>
      <w:lvlText w:val="%1."/>
      <w:lvlJc w:val="left"/>
      <w:pPr>
        <w:ind w:left="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70F78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18AE4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60585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52485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30C32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DE2FE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A29B2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001A8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9D8465B"/>
    <w:multiLevelType w:val="multilevel"/>
    <w:tmpl w:val="9F40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3467"/>
    <w:multiLevelType w:val="hybridMultilevel"/>
    <w:tmpl w:val="20804E96"/>
    <w:lvl w:ilvl="0" w:tplc="567410FC">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A8558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9306DD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423C9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B056F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982DF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A4B14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BA48E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C211D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50D39BC"/>
    <w:multiLevelType w:val="hybridMultilevel"/>
    <w:tmpl w:val="41F832A4"/>
    <w:lvl w:ilvl="0" w:tplc="0ABC129C">
      <w:start w:val="4"/>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2C9FD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6A2E7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4418F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207B8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5EA2D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76A3E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3026E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CA4AB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710797E"/>
    <w:multiLevelType w:val="multilevel"/>
    <w:tmpl w:val="683A0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5D5C2D"/>
    <w:multiLevelType w:val="multilevel"/>
    <w:tmpl w:val="05306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44BAC"/>
    <w:multiLevelType w:val="multilevel"/>
    <w:tmpl w:val="BABC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B6C6C"/>
    <w:multiLevelType w:val="hybridMultilevel"/>
    <w:tmpl w:val="C9EE2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E32C15"/>
    <w:multiLevelType w:val="multilevel"/>
    <w:tmpl w:val="EA4E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2F0004"/>
    <w:multiLevelType w:val="multilevel"/>
    <w:tmpl w:val="792C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84985"/>
    <w:multiLevelType w:val="multilevel"/>
    <w:tmpl w:val="6FB6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13583"/>
    <w:multiLevelType w:val="multilevel"/>
    <w:tmpl w:val="4CB8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A6A17"/>
    <w:multiLevelType w:val="hybridMultilevel"/>
    <w:tmpl w:val="647C8454"/>
    <w:lvl w:ilvl="0" w:tplc="FCDE97E6">
      <w:start w:val="6"/>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CAC3C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44398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60196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06F9A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9811B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B268A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4EF23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DE5EB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E215F52"/>
    <w:multiLevelType w:val="hybridMultilevel"/>
    <w:tmpl w:val="1056EF44"/>
    <w:lvl w:ilvl="0" w:tplc="A49EB360">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D8332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06ADD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32C9B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D6637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10550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FAF6A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36F48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60CE4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0207E74"/>
    <w:multiLevelType w:val="multilevel"/>
    <w:tmpl w:val="D25A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344B3B"/>
    <w:multiLevelType w:val="hybridMultilevel"/>
    <w:tmpl w:val="97868ACA"/>
    <w:lvl w:ilvl="0" w:tplc="DC649F40">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D1C2A1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7C85C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6880F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C4B47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E8EBE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9A21BB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92153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EAE72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1386958"/>
    <w:multiLevelType w:val="hybridMultilevel"/>
    <w:tmpl w:val="6C823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532595"/>
    <w:multiLevelType w:val="multilevel"/>
    <w:tmpl w:val="E3E6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B1776"/>
    <w:multiLevelType w:val="hybridMultilevel"/>
    <w:tmpl w:val="650E5158"/>
    <w:lvl w:ilvl="0" w:tplc="FCD63656">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D4010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861A0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210E4F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166DE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EA2A0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A6DBF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D605C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BE910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8E602AE"/>
    <w:multiLevelType w:val="multilevel"/>
    <w:tmpl w:val="F7E0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0119F"/>
    <w:multiLevelType w:val="multilevel"/>
    <w:tmpl w:val="221857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6434C3"/>
    <w:multiLevelType w:val="multilevel"/>
    <w:tmpl w:val="AE3A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61B1F"/>
    <w:multiLevelType w:val="multilevel"/>
    <w:tmpl w:val="326243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142C64"/>
    <w:multiLevelType w:val="multilevel"/>
    <w:tmpl w:val="EA4E3D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CA5426"/>
    <w:multiLevelType w:val="multilevel"/>
    <w:tmpl w:val="17CC7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274129"/>
    <w:multiLevelType w:val="multilevel"/>
    <w:tmpl w:val="2D2E9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01AB4"/>
    <w:multiLevelType w:val="multilevel"/>
    <w:tmpl w:val="60D8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0D3104"/>
    <w:multiLevelType w:val="multilevel"/>
    <w:tmpl w:val="D07A6F66"/>
    <w:lvl w:ilvl="0">
      <w:start w:val="1"/>
      <w:numFmt w:val="decimal"/>
      <w:lvlText w:val="%1."/>
      <w:lvlJc w:val="left"/>
      <w:pPr>
        <w:ind w:left="360" w:hanging="360"/>
      </w:pPr>
      <w:rPr>
        <w:rFonts w:hint="default"/>
        <w:b/>
        <w:bCs/>
      </w:rPr>
    </w:lvl>
    <w:lvl w:ilvl="1">
      <w:start w:val="1"/>
      <w:numFmt w:val="decimal"/>
      <w:isLgl/>
      <w:lvlText w:val="%1.%2"/>
      <w:lvlJc w:val="left"/>
      <w:pPr>
        <w:ind w:left="372" w:hanging="372"/>
      </w:pPr>
      <w:rPr>
        <w:rFonts w:hint="default"/>
        <w:b/>
        <w:bCs/>
        <w:u w:val="none"/>
      </w:rPr>
    </w:lvl>
    <w:lvl w:ilvl="2">
      <w:start w:val="1"/>
      <w:numFmt w:val="decimal"/>
      <w:isLgl/>
      <w:lvlText w:val="%1.%2.%3"/>
      <w:lvlJc w:val="left"/>
      <w:pPr>
        <w:ind w:left="720" w:hanging="720"/>
      </w:pPr>
      <w:rPr>
        <w:rFonts w:hint="default"/>
        <w:u w:val="none"/>
      </w:rPr>
    </w:lvl>
    <w:lvl w:ilvl="3">
      <w:start w:val="1"/>
      <w:numFmt w:val="decimal"/>
      <w:isLgl/>
      <w:lvlText w:val="%1.%2.%3.%4"/>
      <w:lvlJc w:val="left"/>
      <w:pPr>
        <w:ind w:left="720" w:hanging="720"/>
      </w:pPr>
      <w:rPr>
        <w:rFonts w:hint="default"/>
        <w:u w:val="none"/>
      </w:rPr>
    </w:lvl>
    <w:lvl w:ilvl="4">
      <w:start w:val="1"/>
      <w:numFmt w:val="decimal"/>
      <w:isLgl/>
      <w:lvlText w:val="%1.%2.%3.%4.%5"/>
      <w:lvlJc w:val="left"/>
      <w:pPr>
        <w:ind w:left="1080" w:hanging="1080"/>
      </w:pPr>
      <w:rPr>
        <w:rFonts w:hint="default"/>
        <w:u w:val="none"/>
      </w:rPr>
    </w:lvl>
    <w:lvl w:ilvl="5">
      <w:start w:val="1"/>
      <w:numFmt w:val="decimal"/>
      <w:isLgl/>
      <w:lvlText w:val="%1.%2.%3.%4.%5.%6"/>
      <w:lvlJc w:val="left"/>
      <w:pPr>
        <w:ind w:left="1080" w:hanging="1080"/>
      </w:pPr>
      <w:rPr>
        <w:rFonts w:hint="default"/>
        <w:u w:val="none"/>
      </w:rPr>
    </w:lvl>
    <w:lvl w:ilvl="6">
      <w:start w:val="1"/>
      <w:numFmt w:val="decimal"/>
      <w:isLgl/>
      <w:lvlText w:val="%1.%2.%3.%4.%5.%6.%7"/>
      <w:lvlJc w:val="left"/>
      <w:pPr>
        <w:ind w:left="1440" w:hanging="1440"/>
      </w:pPr>
      <w:rPr>
        <w:rFonts w:hint="default"/>
        <w:u w:val="none"/>
      </w:rPr>
    </w:lvl>
    <w:lvl w:ilvl="7">
      <w:start w:val="1"/>
      <w:numFmt w:val="decimal"/>
      <w:isLgl/>
      <w:lvlText w:val="%1.%2.%3.%4.%5.%6.%7.%8"/>
      <w:lvlJc w:val="left"/>
      <w:pPr>
        <w:ind w:left="1440" w:hanging="1440"/>
      </w:pPr>
      <w:rPr>
        <w:rFonts w:hint="default"/>
        <w:u w:val="none"/>
      </w:rPr>
    </w:lvl>
    <w:lvl w:ilvl="8">
      <w:start w:val="1"/>
      <w:numFmt w:val="decimal"/>
      <w:isLgl/>
      <w:lvlText w:val="%1.%2.%3.%4.%5.%6.%7.%8.%9"/>
      <w:lvlJc w:val="left"/>
      <w:pPr>
        <w:ind w:left="1800" w:hanging="1800"/>
      </w:pPr>
      <w:rPr>
        <w:rFonts w:hint="default"/>
        <w:u w:val="none"/>
      </w:rPr>
    </w:lvl>
  </w:abstractNum>
  <w:abstractNum w:abstractNumId="30" w15:restartNumberingAfterBreak="0">
    <w:nsid w:val="4440005E"/>
    <w:multiLevelType w:val="hybridMultilevel"/>
    <w:tmpl w:val="75CEEB0C"/>
    <w:lvl w:ilvl="0" w:tplc="D0C245B2">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6C122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D6D94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CA87D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E809B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943A4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3C0B0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762B2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44676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B746574"/>
    <w:multiLevelType w:val="multilevel"/>
    <w:tmpl w:val="EA4E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7276BF"/>
    <w:multiLevelType w:val="hybridMultilevel"/>
    <w:tmpl w:val="8682A376"/>
    <w:lvl w:ilvl="0" w:tplc="6486CAEE">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9CB52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6CA3C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4C8E9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82B89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8EAF9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56ECA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D0631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4345C3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CA23199"/>
    <w:multiLevelType w:val="multilevel"/>
    <w:tmpl w:val="11404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555A65"/>
    <w:multiLevelType w:val="multilevel"/>
    <w:tmpl w:val="170A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8292E"/>
    <w:multiLevelType w:val="multilevel"/>
    <w:tmpl w:val="EBEA1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AA067C"/>
    <w:multiLevelType w:val="hybridMultilevel"/>
    <w:tmpl w:val="CE88CE9E"/>
    <w:lvl w:ilvl="0" w:tplc="11229024">
      <w:start w:val="5"/>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6CBBF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ACB08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CACFB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C226F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5AD1D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FFC4E3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5A653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EF65C5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52D20532"/>
    <w:multiLevelType w:val="hybridMultilevel"/>
    <w:tmpl w:val="E1507F72"/>
    <w:lvl w:ilvl="0" w:tplc="CC5C84DE">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2824D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C8089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28BAF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58AE4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F8EEC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72E1A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2AFAB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8E443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3162DA3"/>
    <w:multiLevelType w:val="multilevel"/>
    <w:tmpl w:val="26CC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B332C2"/>
    <w:multiLevelType w:val="multilevel"/>
    <w:tmpl w:val="01348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8C0634"/>
    <w:multiLevelType w:val="multilevel"/>
    <w:tmpl w:val="4A60B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5B5829"/>
    <w:multiLevelType w:val="multilevel"/>
    <w:tmpl w:val="EC202252"/>
    <w:lvl w:ilvl="0">
      <w:start w:val="1"/>
      <w:numFmt w:val="decimal"/>
      <w:lvlText w:val="%1."/>
      <w:lvlJc w:val="left"/>
      <w:pPr>
        <w:tabs>
          <w:tab w:val="num" w:pos="720"/>
        </w:tabs>
        <w:ind w:left="720" w:hanging="360"/>
      </w:pPr>
      <w:rPr>
        <w:rFonts w:ascii="Arial" w:eastAsia="Arial"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A322D4"/>
    <w:multiLevelType w:val="hybridMultilevel"/>
    <w:tmpl w:val="FDFAF6AA"/>
    <w:lvl w:ilvl="0" w:tplc="73923A6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E11FBA"/>
    <w:multiLevelType w:val="hybridMultilevel"/>
    <w:tmpl w:val="E9C6E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C73BDA"/>
    <w:multiLevelType w:val="multilevel"/>
    <w:tmpl w:val="BA2A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4116BD"/>
    <w:multiLevelType w:val="multilevel"/>
    <w:tmpl w:val="F74E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684752"/>
    <w:multiLevelType w:val="multilevel"/>
    <w:tmpl w:val="EA4E3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6F451D"/>
    <w:multiLevelType w:val="multilevel"/>
    <w:tmpl w:val="5B20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911A2E"/>
    <w:multiLevelType w:val="hybridMultilevel"/>
    <w:tmpl w:val="804C5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35E241B"/>
    <w:multiLevelType w:val="multilevel"/>
    <w:tmpl w:val="A98E5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5F6B21"/>
    <w:multiLevelType w:val="multilevel"/>
    <w:tmpl w:val="2694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A47EDB"/>
    <w:multiLevelType w:val="multilevel"/>
    <w:tmpl w:val="EAF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2662B6"/>
    <w:multiLevelType w:val="multilevel"/>
    <w:tmpl w:val="6304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91329B"/>
    <w:multiLevelType w:val="multilevel"/>
    <w:tmpl w:val="67DCF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536808">
    <w:abstractNumId w:val="32"/>
  </w:num>
  <w:num w:numId="2" w16cid:durableId="1199271229">
    <w:abstractNumId w:val="20"/>
  </w:num>
  <w:num w:numId="3" w16cid:durableId="1160728225">
    <w:abstractNumId w:val="2"/>
  </w:num>
  <w:num w:numId="4" w16cid:durableId="53042812">
    <w:abstractNumId w:val="4"/>
  </w:num>
  <w:num w:numId="5" w16cid:durableId="610480812">
    <w:abstractNumId w:val="5"/>
  </w:num>
  <w:num w:numId="6" w16cid:durableId="464392171">
    <w:abstractNumId w:val="37"/>
  </w:num>
  <w:num w:numId="7" w16cid:durableId="557740517">
    <w:abstractNumId w:val="36"/>
  </w:num>
  <w:num w:numId="8" w16cid:durableId="1976372337">
    <w:abstractNumId w:val="17"/>
  </w:num>
  <w:num w:numId="9" w16cid:durableId="1042291148">
    <w:abstractNumId w:val="14"/>
  </w:num>
  <w:num w:numId="10" w16cid:durableId="392850401">
    <w:abstractNumId w:val="30"/>
  </w:num>
  <w:num w:numId="11" w16cid:durableId="94717196">
    <w:abstractNumId w:val="15"/>
  </w:num>
  <w:num w:numId="12" w16cid:durableId="1865052786">
    <w:abstractNumId w:val="49"/>
  </w:num>
  <w:num w:numId="13" w16cid:durableId="1661470865">
    <w:abstractNumId w:val="33"/>
  </w:num>
  <w:num w:numId="14" w16cid:durableId="2130583627">
    <w:abstractNumId w:val="41"/>
  </w:num>
  <w:num w:numId="15" w16cid:durableId="152264141">
    <w:abstractNumId w:val="1"/>
  </w:num>
  <w:num w:numId="16" w16cid:durableId="1520460445">
    <w:abstractNumId w:val="27"/>
  </w:num>
  <w:num w:numId="17" w16cid:durableId="2130124984">
    <w:abstractNumId w:val="52"/>
  </w:num>
  <w:num w:numId="18" w16cid:durableId="1469274958">
    <w:abstractNumId w:val="44"/>
  </w:num>
  <w:num w:numId="19" w16cid:durableId="1275405640">
    <w:abstractNumId w:val="0"/>
  </w:num>
  <w:num w:numId="20" w16cid:durableId="740830361">
    <w:abstractNumId w:val="50"/>
  </w:num>
  <w:num w:numId="21" w16cid:durableId="904799353">
    <w:abstractNumId w:val="7"/>
  </w:num>
  <w:num w:numId="22" w16cid:durableId="1300647291">
    <w:abstractNumId w:val="53"/>
  </w:num>
  <w:num w:numId="23" w16cid:durableId="500434310">
    <w:abstractNumId w:val="13"/>
  </w:num>
  <w:num w:numId="24" w16cid:durableId="391395405">
    <w:abstractNumId w:val="8"/>
  </w:num>
  <w:num w:numId="25" w16cid:durableId="940574807">
    <w:abstractNumId w:val="11"/>
  </w:num>
  <w:num w:numId="26" w16cid:durableId="1699352521">
    <w:abstractNumId w:val="6"/>
  </w:num>
  <w:num w:numId="27" w16cid:durableId="99692268">
    <w:abstractNumId w:val="19"/>
  </w:num>
  <w:num w:numId="28" w16cid:durableId="722294738">
    <w:abstractNumId w:val="34"/>
  </w:num>
  <w:num w:numId="29" w16cid:durableId="1900092089">
    <w:abstractNumId w:val="35"/>
  </w:num>
  <w:num w:numId="30" w16cid:durableId="1715108195">
    <w:abstractNumId w:val="40"/>
  </w:num>
  <w:num w:numId="31" w16cid:durableId="1334340203">
    <w:abstractNumId w:val="16"/>
  </w:num>
  <w:num w:numId="32" w16cid:durableId="2128500105">
    <w:abstractNumId w:val="47"/>
  </w:num>
  <w:num w:numId="33" w16cid:durableId="98841222">
    <w:abstractNumId w:val="28"/>
  </w:num>
  <w:num w:numId="34" w16cid:durableId="1590576157">
    <w:abstractNumId w:val="3"/>
  </w:num>
  <w:num w:numId="35" w16cid:durableId="567955735">
    <w:abstractNumId w:val="26"/>
  </w:num>
  <w:num w:numId="36" w16cid:durableId="1983583414">
    <w:abstractNumId w:val="18"/>
  </w:num>
  <w:num w:numId="37" w16cid:durableId="991719496">
    <w:abstractNumId w:val="29"/>
  </w:num>
  <w:num w:numId="38" w16cid:durableId="251206007">
    <w:abstractNumId w:val="22"/>
  </w:num>
  <w:num w:numId="39" w16cid:durableId="707805009">
    <w:abstractNumId w:val="42"/>
  </w:num>
  <w:num w:numId="40" w16cid:durableId="2144272471">
    <w:abstractNumId w:val="24"/>
  </w:num>
  <w:num w:numId="41" w16cid:durableId="837229140">
    <w:abstractNumId w:val="38"/>
  </w:num>
  <w:num w:numId="42" w16cid:durableId="1903060027">
    <w:abstractNumId w:val="43"/>
  </w:num>
  <w:num w:numId="43" w16cid:durableId="1452282975">
    <w:abstractNumId w:val="48"/>
  </w:num>
  <w:num w:numId="44" w16cid:durableId="1606303689">
    <w:abstractNumId w:val="10"/>
  </w:num>
  <w:num w:numId="45" w16cid:durableId="1161845757">
    <w:abstractNumId w:val="46"/>
  </w:num>
  <w:num w:numId="46" w16cid:durableId="1509827815">
    <w:abstractNumId w:val="31"/>
  </w:num>
  <w:num w:numId="47" w16cid:durableId="188689032">
    <w:abstractNumId w:val="45"/>
  </w:num>
  <w:num w:numId="48" w16cid:durableId="604388873">
    <w:abstractNumId w:val="12"/>
  </w:num>
  <w:num w:numId="49" w16cid:durableId="1695686017">
    <w:abstractNumId w:val="51"/>
  </w:num>
  <w:num w:numId="50" w16cid:durableId="1143886654">
    <w:abstractNumId w:val="39"/>
  </w:num>
  <w:num w:numId="51" w16cid:durableId="1279069125">
    <w:abstractNumId w:val="23"/>
  </w:num>
  <w:num w:numId="52" w16cid:durableId="1436093510">
    <w:abstractNumId w:val="21"/>
  </w:num>
  <w:num w:numId="53" w16cid:durableId="692803202">
    <w:abstractNumId w:val="25"/>
  </w:num>
  <w:num w:numId="54" w16cid:durableId="17303748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3D4"/>
    <w:rsid w:val="000202FF"/>
    <w:rsid w:val="000222CF"/>
    <w:rsid w:val="00034AEE"/>
    <w:rsid w:val="00037B49"/>
    <w:rsid w:val="00083753"/>
    <w:rsid w:val="00097B10"/>
    <w:rsid w:val="00097F1C"/>
    <w:rsid w:val="000A5393"/>
    <w:rsid w:val="000E443C"/>
    <w:rsid w:val="000F5503"/>
    <w:rsid w:val="000F7755"/>
    <w:rsid w:val="00102B56"/>
    <w:rsid w:val="00111E4C"/>
    <w:rsid w:val="00112B41"/>
    <w:rsid w:val="001262BB"/>
    <w:rsid w:val="00132CD2"/>
    <w:rsid w:val="00142B63"/>
    <w:rsid w:val="00147C18"/>
    <w:rsid w:val="00164B87"/>
    <w:rsid w:val="00171DEE"/>
    <w:rsid w:val="001948EA"/>
    <w:rsid w:val="001A104D"/>
    <w:rsid w:val="001B7360"/>
    <w:rsid w:val="001D7412"/>
    <w:rsid w:val="001E11C5"/>
    <w:rsid w:val="001F1A10"/>
    <w:rsid w:val="001F3758"/>
    <w:rsid w:val="00230658"/>
    <w:rsid w:val="00231CD5"/>
    <w:rsid w:val="002361CD"/>
    <w:rsid w:val="00243700"/>
    <w:rsid w:val="00267D62"/>
    <w:rsid w:val="00287CE2"/>
    <w:rsid w:val="00287F0A"/>
    <w:rsid w:val="00293406"/>
    <w:rsid w:val="002A7948"/>
    <w:rsid w:val="002A7AD0"/>
    <w:rsid w:val="002F2823"/>
    <w:rsid w:val="003068FD"/>
    <w:rsid w:val="003154F9"/>
    <w:rsid w:val="003833E6"/>
    <w:rsid w:val="003C23C4"/>
    <w:rsid w:val="003C31FE"/>
    <w:rsid w:val="003E3C8D"/>
    <w:rsid w:val="00403912"/>
    <w:rsid w:val="00410808"/>
    <w:rsid w:val="00422A95"/>
    <w:rsid w:val="004357D5"/>
    <w:rsid w:val="00455155"/>
    <w:rsid w:val="004635C4"/>
    <w:rsid w:val="00486DAC"/>
    <w:rsid w:val="00487CBF"/>
    <w:rsid w:val="004D5E94"/>
    <w:rsid w:val="004E6D3E"/>
    <w:rsid w:val="00501F65"/>
    <w:rsid w:val="005110BF"/>
    <w:rsid w:val="00513474"/>
    <w:rsid w:val="00515160"/>
    <w:rsid w:val="00525059"/>
    <w:rsid w:val="005273D4"/>
    <w:rsid w:val="0055124B"/>
    <w:rsid w:val="005A440D"/>
    <w:rsid w:val="005C5696"/>
    <w:rsid w:val="005D4D99"/>
    <w:rsid w:val="005F1469"/>
    <w:rsid w:val="00615F29"/>
    <w:rsid w:val="006606F7"/>
    <w:rsid w:val="006706ED"/>
    <w:rsid w:val="00691290"/>
    <w:rsid w:val="006A151C"/>
    <w:rsid w:val="006A3DA3"/>
    <w:rsid w:val="006E590D"/>
    <w:rsid w:val="006F06D4"/>
    <w:rsid w:val="006F31FF"/>
    <w:rsid w:val="006F6B06"/>
    <w:rsid w:val="00733C19"/>
    <w:rsid w:val="00751D42"/>
    <w:rsid w:val="00760E0E"/>
    <w:rsid w:val="00767300"/>
    <w:rsid w:val="007869BC"/>
    <w:rsid w:val="007A48DC"/>
    <w:rsid w:val="007A7E2B"/>
    <w:rsid w:val="007B51F7"/>
    <w:rsid w:val="007C2793"/>
    <w:rsid w:val="007C4DEB"/>
    <w:rsid w:val="007D2169"/>
    <w:rsid w:val="00807007"/>
    <w:rsid w:val="00847A7C"/>
    <w:rsid w:val="008719D2"/>
    <w:rsid w:val="00880839"/>
    <w:rsid w:val="00882CA1"/>
    <w:rsid w:val="0088361F"/>
    <w:rsid w:val="00890DB2"/>
    <w:rsid w:val="00893FE5"/>
    <w:rsid w:val="0089422E"/>
    <w:rsid w:val="008D779F"/>
    <w:rsid w:val="008F1C62"/>
    <w:rsid w:val="00930C48"/>
    <w:rsid w:val="0094137F"/>
    <w:rsid w:val="00956022"/>
    <w:rsid w:val="009604EF"/>
    <w:rsid w:val="00960BB7"/>
    <w:rsid w:val="00963501"/>
    <w:rsid w:val="009679E7"/>
    <w:rsid w:val="009B42EB"/>
    <w:rsid w:val="009C4D8C"/>
    <w:rsid w:val="009D49C7"/>
    <w:rsid w:val="009D581E"/>
    <w:rsid w:val="009F0649"/>
    <w:rsid w:val="00A008EE"/>
    <w:rsid w:val="00AD02D4"/>
    <w:rsid w:val="00AD574A"/>
    <w:rsid w:val="00AF27D5"/>
    <w:rsid w:val="00B03B9D"/>
    <w:rsid w:val="00B31493"/>
    <w:rsid w:val="00B32F32"/>
    <w:rsid w:val="00B67422"/>
    <w:rsid w:val="00BA1B46"/>
    <w:rsid w:val="00BB5EDD"/>
    <w:rsid w:val="00C0693C"/>
    <w:rsid w:val="00C1191C"/>
    <w:rsid w:val="00C27D26"/>
    <w:rsid w:val="00C43C40"/>
    <w:rsid w:val="00C8115C"/>
    <w:rsid w:val="00C83851"/>
    <w:rsid w:val="00CA5D69"/>
    <w:rsid w:val="00CB6A95"/>
    <w:rsid w:val="00CC0C78"/>
    <w:rsid w:val="00CD7B98"/>
    <w:rsid w:val="00CF21D6"/>
    <w:rsid w:val="00CF2408"/>
    <w:rsid w:val="00CF711A"/>
    <w:rsid w:val="00D5096C"/>
    <w:rsid w:val="00D84A42"/>
    <w:rsid w:val="00DA2339"/>
    <w:rsid w:val="00DB4F95"/>
    <w:rsid w:val="00DE7FA9"/>
    <w:rsid w:val="00E149FB"/>
    <w:rsid w:val="00E23A21"/>
    <w:rsid w:val="00E35173"/>
    <w:rsid w:val="00E44568"/>
    <w:rsid w:val="00E50663"/>
    <w:rsid w:val="00E63509"/>
    <w:rsid w:val="00E778A8"/>
    <w:rsid w:val="00EB3799"/>
    <w:rsid w:val="00EC1885"/>
    <w:rsid w:val="00F31722"/>
    <w:rsid w:val="00F44B2B"/>
    <w:rsid w:val="00F45729"/>
    <w:rsid w:val="00F668D8"/>
    <w:rsid w:val="00F76C17"/>
    <w:rsid w:val="00FE5BDD"/>
    <w:rsid w:val="00FE6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64575"/>
  <w15:docId w15:val="{12BBBBE1-A574-47BC-86F6-8671FE7B5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1" w:line="265" w:lineRule="auto"/>
      <w:ind w:left="10" w:hanging="10"/>
    </w:pPr>
    <w:rPr>
      <w:rFonts w:ascii="Arial" w:eastAsia="Arial" w:hAnsi="Arial" w:cs="Arial"/>
      <w:color w:val="000000"/>
      <w:sz w:val="22"/>
    </w:rPr>
  </w:style>
  <w:style w:type="paragraph" w:styleId="Heading1">
    <w:name w:val="heading 1"/>
    <w:basedOn w:val="Normal"/>
    <w:next w:val="Normal"/>
    <w:link w:val="Heading1Char"/>
    <w:uiPriority w:val="9"/>
    <w:qFormat/>
    <w:rsid w:val="00B3149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6">
    <w:name w:val="heading 6"/>
    <w:basedOn w:val="Normal"/>
    <w:next w:val="Normal"/>
    <w:link w:val="Heading6Char"/>
    <w:uiPriority w:val="9"/>
    <w:semiHidden/>
    <w:unhideWhenUsed/>
    <w:qFormat/>
    <w:rsid w:val="00C27D26"/>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3509"/>
    <w:rPr>
      <w:color w:val="467886" w:themeColor="hyperlink"/>
      <w:u w:val="single"/>
    </w:rPr>
  </w:style>
  <w:style w:type="character" w:styleId="UnresolvedMention">
    <w:name w:val="Unresolved Mention"/>
    <w:basedOn w:val="DefaultParagraphFont"/>
    <w:uiPriority w:val="99"/>
    <w:semiHidden/>
    <w:unhideWhenUsed/>
    <w:rsid w:val="00E63509"/>
    <w:rPr>
      <w:color w:val="605E5C"/>
      <w:shd w:val="clear" w:color="auto" w:fill="E1DFDD"/>
    </w:rPr>
  </w:style>
  <w:style w:type="character" w:styleId="FollowedHyperlink">
    <w:name w:val="FollowedHyperlink"/>
    <w:basedOn w:val="DefaultParagraphFont"/>
    <w:uiPriority w:val="99"/>
    <w:semiHidden/>
    <w:unhideWhenUsed/>
    <w:rsid w:val="00E63509"/>
    <w:rPr>
      <w:color w:val="96607D" w:themeColor="followedHyperlink"/>
      <w:u w:val="single"/>
    </w:rPr>
  </w:style>
  <w:style w:type="paragraph" w:styleId="ListParagraph">
    <w:name w:val="List Paragraph"/>
    <w:basedOn w:val="Normal"/>
    <w:uiPriority w:val="34"/>
    <w:qFormat/>
    <w:rsid w:val="001E11C5"/>
    <w:pPr>
      <w:ind w:left="720"/>
      <w:contextualSpacing/>
    </w:pPr>
  </w:style>
  <w:style w:type="paragraph" w:styleId="Header">
    <w:name w:val="header"/>
    <w:basedOn w:val="Normal"/>
    <w:link w:val="HeaderChar"/>
    <w:uiPriority w:val="99"/>
    <w:unhideWhenUsed/>
    <w:rsid w:val="00760E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E0E"/>
    <w:rPr>
      <w:rFonts w:ascii="Arial" w:eastAsia="Arial" w:hAnsi="Arial" w:cs="Arial"/>
      <w:color w:val="000000"/>
      <w:sz w:val="22"/>
    </w:rPr>
  </w:style>
  <w:style w:type="paragraph" w:styleId="Footer">
    <w:name w:val="footer"/>
    <w:basedOn w:val="Normal"/>
    <w:link w:val="FooterChar"/>
    <w:uiPriority w:val="99"/>
    <w:unhideWhenUsed/>
    <w:rsid w:val="00760E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E0E"/>
    <w:rPr>
      <w:rFonts w:ascii="Arial" w:eastAsia="Arial" w:hAnsi="Arial" w:cs="Arial"/>
      <w:color w:val="000000"/>
      <w:sz w:val="22"/>
    </w:rPr>
  </w:style>
  <w:style w:type="character" w:customStyle="1" w:styleId="Heading1Char">
    <w:name w:val="Heading 1 Char"/>
    <w:basedOn w:val="DefaultParagraphFont"/>
    <w:link w:val="Heading1"/>
    <w:uiPriority w:val="9"/>
    <w:rsid w:val="00B31493"/>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F76C17"/>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Heading6Char">
    <w:name w:val="Heading 6 Char"/>
    <w:basedOn w:val="DefaultParagraphFont"/>
    <w:link w:val="Heading6"/>
    <w:uiPriority w:val="9"/>
    <w:semiHidden/>
    <w:rsid w:val="00C27D26"/>
    <w:rPr>
      <w:rFonts w:asciiTheme="majorHAnsi" w:eastAsiaTheme="majorEastAsia" w:hAnsiTheme="majorHAnsi" w:cstheme="majorBidi"/>
      <w:color w:val="0A2F40" w:themeColor="accent1" w:themeShade="7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hyperlink" Target="https://arxiv.org/abs/2504.13902" TargetMode="External"/><Relationship Id="rId7" Type="http://schemas.openxmlformats.org/officeDocument/2006/relationships/hyperlink" Target="https://catalog.data.gov/dataset/electric-vehicle-population-data"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statology.org/anova-post-hoc-tests/"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catalog.data.gov/dataset/electric-vehicle-population-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ebookcentral.proquest.com/lib/uwm/detail.action?docID=1598508"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youtube.com/watch?v=ITf4vHhyGpc"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geodata.bts.gov/datasets/usdot::alternative-fueling-stations/about" TargetMode="External"/><Relationship Id="rId35" Type="http://schemas.openxmlformats.org/officeDocument/2006/relationships/fontTable" Target="fontTable.xml"/><Relationship Id="rId8" Type="http://schemas.openxmlformats.org/officeDocument/2006/relationships/hyperlink" Target="https://geodata.bts.gov/datasets/usdot::alternative-fueling-stations/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1569</TotalTime>
  <Pages>17</Pages>
  <Words>2696</Words>
  <Characters>15880</Characters>
  <Application>Microsoft Office Word</Application>
  <DocSecurity>0</DocSecurity>
  <Lines>453</Lines>
  <Paragraphs>221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Yogini Deshpande</cp:lastModifiedBy>
  <cp:revision>124</cp:revision>
  <dcterms:created xsi:type="dcterms:W3CDTF">2025-12-08T21:10:00Z</dcterms:created>
  <dcterms:modified xsi:type="dcterms:W3CDTF">2025-12-10T02:07:00Z</dcterms:modified>
</cp:coreProperties>
</file>