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- Module 3 (Testing on Live Application)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above URL where you can see usename and password login into app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HLR of Admin, PIM, Recruitment and Dashboard section.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A:-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 - 3 (Open source Demo)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Scenario of above mentioned sections.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A:-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Module - 3 (Open source Demo)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cases Leave, Time, MyInfo and Claim Section.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A:-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Module - 3 (Open source Demo)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Test Plan for this application.</w:t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A:- </w:t>
      </w:r>
      <w:r w:rsidDel="00000000" w:rsidR="00000000" w:rsidRPr="00000000">
        <w:rPr>
          <w:b w:val="1"/>
          <w:sz w:val="34"/>
          <w:szCs w:val="34"/>
          <w:rtl w:val="0"/>
        </w:rPr>
        <w:t xml:space="preserve">Test Plan – OrangeHRM Application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OrangeHRM – Open Source Demo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 Plan 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[Your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[Today’s Date]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93bn93hji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define the scope, objectives, resources, approach, and schedule of testing for the OrangeHRM open-source demo application. The focus will be on testing the Login functionality, Admin, PIM, Recruitment, Dashboard, Leave, Time, MyInfo, and Claim modules.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s5o7qgyin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each module of the OrangeHRM application is working as expected.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both positive and negative scenarios for all functionalities.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system stability, usability, and compatibility across browsers.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yui2gu2ix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of modules: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PIM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Recruitment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Leave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MyInfo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Positive &amp; Negative test cases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Validation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Cross-browser checks (Chrome, Firefox, Edge)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testing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beyond login credential validation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urjti56sx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Items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Modules:</w:t>
      </w:r>
      <w:r w:rsidDel="00000000" w:rsidR="00000000" w:rsidRPr="00000000">
        <w:rPr>
          <w:rtl w:val="0"/>
        </w:rPr>
        <w:t xml:space="preserve"> Login, Admin, PIM, Recruitment, Dashboard, Leave, Time, MyInfo, Claim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Artifacts:</w:t>
      </w:r>
      <w:r w:rsidDel="00000000" w:rsidR="00000000" w:rsidRPr="00000000">
        <w:rPr>
          <w:rtl w:val="0"/>
        </w:rPr>
        <w:t xml:space="preserve"> Test Scenarios, Test Cases, Test Data, Test Results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7ydcap2kh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Features to be Tested</w:t>
      </w:r>
    </w:p>
    <w:tbl>
      <w:tblPr>
        <w:tblStyle w:val="Table1"/>
        <w:tblW w:w="7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5615"/>
        <w:tblGridChange w:id="0">
          <w:tblGrid>
            <w:gridCol w:w="1415"/>
            <w:gridCol w:w="56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Features to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Valid login, invalid login, empty fields, UI elements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Add/Edit/Delete user, search, role assignments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Add employee, edit employee details, search employee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Post vacancies, shortlist candidates, schedule interviews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Widget display, navigation, quick links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Leave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Apply leave, approve/reject leave, leave balance check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Log time, view timesheet, submit timesheet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MyInfo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Update personal details, view records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Claim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Submit claim, approve/reject claim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z1drb0eqm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Approach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Levels:</w:t>
      </w:r>
      <w:r w:rsidDel="00000000" w:rsidR="00000000" w:rsidRPr="00000000">
        <w:rPr>
          <w:rtl w:val="0"/>
        </w:rPr>
        <w:t xml:space="preserve"> Functional Testing, Integration Testing, UI Testing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Techniques: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 testing (valid inputs, expected workflows)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Negative testing (invalid inputs, error handling)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Manual Testing with spreadsheet-based test case documentation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z46rmm7ms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Entry &amp; Exit Criteria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is accessible and stable.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is prepared.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planned test cases are executed.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defects are fixed and verified.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is prepared.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7v3527vat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Deliverables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 &amp; Test Cases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Sheet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0tranaebi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Schedule</w:t>
      </w:r>
    </w:p>
    <w:tbl>
      <w:tblPr>
        <w:tblStyle w:val="Table2"/>
        <w:tblW w:w="4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295"/>
        <w:gridCol w:w="1190"/>
        <w:tblGridChange w:id="0">
          <w:tblGrid>
            <w:gridCol w:w="1895"/>
            <w:gridCol w:w="1295"/>
            <w:gridCol w:w="1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Defect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Test 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uls1futxj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Roles &amp; Responsibilities</w:t>
      </w:r>
    </w:p>
    <w:tbl>
      <w:tblPr>
        <w:tblStyle w:val="Table3"/>
        <w:tblW w:w="5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4025"/>
        <w:tblGridChange w:id="0">
          <w:tblGrid>
            <w:gridCol w:w="1550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Plan, coordinate, review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Create &amp; execute test cases, log defects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n7v9exibq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Risks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downtime.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in the UI during testing.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Unavailability of test data.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91lmdg67f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Approval</w:t>
      </w:r>
    </w:p>
    <w:tbl>
      <w:tblPr>
        <w:tblStyle w:val="Table4"/>
        <w:tblW w:w="4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385"/>
        <w:gridCol w:w="1220"/>
        <w:gridCol w:w="710"/>
        <w:tblGridChange w:id="0">
          <w:tblGrid>
            <w:gridCol w:w="1445"/>
            <w:gridCol w:w="1385"/>
            <w:gridCol w:w="122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Project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Project Mgr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DJ_-aVNBQkis1ZysL49D-BiDRkDu8QV7DEFi0gId_V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docs.google.com/spreadsheets/d/1DJ_-aVNBQkis1ZysL49D-BiDRkDu8QV7DEFi0gId_VY/edit?usp=sharing" TargetMode="External"/><Relationship Id="rId8" Type="http://schemas.openxmlformats.org/officeDocument/2006/relationships/hyperlink" Target="https://docs.google.com/spreadsheets/d/1DJ_-aVNBQkis1ZysL49D-BiDRkDu8QV7DEFi0gId_V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