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DDED" w14:textId="77777777" w:rsidR="00A51848" w:rsidRPr="00A51848" w:rsidRDefault="00A51848" w:rsidP="00A51848">
      <w:pPr>
        <w:jc w:val="center"/>
        <w:rPr>
          <w:rFonts w:ascii="Times New Roman" w:hAnsi="Times New Roman" w:cs="Times New Roman"/>
          <w:b/>
          <w:bCs/>
        </w:rPr>
      </w:pPr>
      <w:r w:rsidRPr="00A51848">
        <w:rPr>
          <w:rFonts w:ascii="Times New Roman" w:hAnsi="Times New Roman" w:cs="Times New Roman"/>
          <w:b/>
          <w:bCs/>
        </w:rPr>
        <w:t>SYSTEM DESIGN HACKATHON</w:t>
      </w:r>
    </w:p>
    <w:p w14:paraId="58659D32" w14:textId="77777777" w:rsidR="00A51848" w:rsidRPr="00A51848" w:rsidRDefault="00A51848" w:rsidP="00A51848">
      <w:pPr>
        <w:jc w:val="center"/>
        <w:rPr>
          <w:rFonts w:ascii="Times New Roman" w:hAnsi="Times New Roman" w:cs="Times New Roman"/>
          <w:b/>
          <w:bCs/>
        </w:rPr>
      </w:pPr>
      <w:r w:rsidRPr="00A51848">
        <w:rPr>
          <w:rFonts w:ascii="Times New Roman" w:hAnsi="Times New Roman" w:cs="Times New Roman"/>
          <w:b/>
          <w:bCs/>
        </w:rPr>
        <w:t>SALESTORM</w:t>
      </w:r>
    </w:p>
    <w:p w14:paraId="7757EC37" w14:textId="4D4C67AC" w:rsidR="00A51848" w:rsidRDefault="00A51848" w:rsidP="00A51848">
      <w:pPr>
        <w:jc w:val="center"/>
        <w:rPr>
          <w:rFonts w:ascii="Times New Roman" w:hAnsi="Times New Roman" w:cs="Times New Roman"/>
          <w:b/>
          <w:bCs/>
        </w:rPr>
      </w:pPr>
      <w:r w:rsidRPr="00A51848">
        <w:rPr>
          <w:rFonts w:ascii="Times New Roman" w:hAnsi="Times New Roman" w:cs="Times New Roman"/>
          <w:b/>
          <w:bCs/>
        </w:rPr>
        <w:t>High-Scale E-Commerce Sale</w:t>
      </w:r>
    </w:p>
    <w:p w14:paraId="33EFFA01" w14:textId="4F54E677" w:rsidR="00A51848" w:rsidRDefault="00A51848" w:rsidP="00A51848">
      <w:pPr>
        <w:rPr>
          <w:rFonts w:ascii="Times New Roman" w:hAnsi="Times New Roman" w:cs="Times New Roman"/>
          <w:b/>
          <w:bCs/>
        </w:rPr>
      </w:pPr>
      <w:r>
        <w:rPr>
          <w:rFonts w:ascii="Times New Roman" w:hAnsi="Times New Roman" w:cs="Times New Roman"/>
          <w:b/>
          <w:bCs/>
        </w:rPr>
        <w:t xml:space="preserve">1. System requirement </w:t>
      </w:r>
      <w:proofErr w:type="gramStart"/>
      <w:r>
        <w:rPr>
          <w:rFonts w:ascii="Times New Roman" w:hAnsi="Times New Roman" w:cs="Times New Roman"/>
          <w:b/>
          <w:bCs/>
        </w:rPr>
        <w:t>Specification(</w:t>
      </w:r>
      <w:proofErr w:type="gramEnd"/>
      <w:r>
        <w:rPr>
          <w:rFonts w:ascii="Times New Roman" w:hAnsi="Times New Roman" w:cs="Times New Roman"/>
          <w:b/>
          <w:bCs/>
        </w:rPr>
        <w:t>SRS)</w:t>
      </w:r>
    </w:p>
    <w:p w14:paraId="5342CE79" w14:textId="77777777" w:rsidR="00A51848" w:rsidRPr="00A30CD2" w:rsidRDefault="00A51848" w:rsidP="00A51848">
      <w:pPr>
        <w:rPr>
          <w:rFonts w:ascii="Times New Roman" w:hAnsi="Times New Roman" w:cs="Times New Roman"/>
          <w:b/>
          <w:bCs/>
          <w:i/>
          <w:iCs/>
        </w:rPr>
      </w:pPr>
      <w:r w:rsidRPr="00A30CD2">
        <w:rPr>
          <w:rFonts w:ascii="Times New Roman" w:hAnsi="Times New Roman" w:cs="Times New Roman"/>
          <w:b/>
          <w:bCs/>
          <w:i/>
          <w:iCs/>
        </w:rPr>
        <w:t>1.1 Executive Summary &amp; Core Intent</w:t>
      </w:r>
    </w:p>
    <w:p w14:paraId="44F7CE0D" w14:textId="77777777" w:rsidR="00A51848" w:rsidRPr="00A51848" w:rsidRDefault="00A51848" w:rsidP="00A30CD2">
      <w:pPr>
        <w:jc w:val="both"/>
        <w:rPr>
          <w:rFonts w:ascii="Times New Roman" w:hAnsi="Times New Roman" w:cs="Times New Roman"/>
        </w:rPr>
      </w:pPr>
      <w:r w:rsidRPr="00A51848">
        <w:rPr>
          <w:rFonts w:ascii="Times New Roman" w:hAnsi="Times New Roman" w:cs="Times New Roman"/>
        </w:rPr>
        <w:t xml:space="preserve">The </w:t>
      </w:r>
      <w:r w:rsidRPr="00A51848">
        <w:rPr>
          <w:rFonts w:ascii="Times New Roman" w:hAnsi="Times New Roman" w:cs="Times New Roman"/>
          <w:b/>
          <w:bCs/>
        </w:rPr>
        <w:t>SALESTORM</w:t>
      </w:r>
      <w:r w:rsidRPr="00A51848">
        <w:rPr>
          <w:rFonts w:ascii="Times New Roman" w:hAnsi="Times New Roman" w:cs="Times New Roman"/>
        </w:rPr>
        <w:t xml:space="preserve"> platform is an enterprise-grade e-commerce flash-sale engine engineered specifically to handle extreme, sub-second traffic bursts. The system is designed to seamlessly manage </w:t>
      </w:r>
      <w:r w:rsidRPr="00A51848">
        <w:rPr>
          <w:rFonts w:ascii="Times New Roman" w:hAnsi="Times New Roman" w:cs="Times New Roman"/>
          <w:b/>
          <w:bCs/>
        </w:rPr>
        <w:t>10,000 concurrent purchase requests</w:t>
      </w:r>
      <w:r w:rsidRPr="00A51848">
        <w:rPr>
          <w:rFonts w:ascii="Times New Roman" w:hAnsi="Times New Roman" w:cs="Times New Roman"/>
        </w:rPr>
        <w:t xml:space="preserve"> competing for </w:t>
      </w:r>
      <w:r w:rsidRPr="00A51848">
        <w:rPr>
          <w:rFonts w:ascii="Times New Roman" w:hAnsi="Times New Roman" w:cs="Times New Roman"/>
          <w:b/>
          <w:bCs/>
        </w:rPr>
        <w:t>100 units of a flagship smartphone</w:t>
      </w:r>
      <w:r w:rsidRPr="00A51848">
        <w:rPr>
          <w:rFonts w:ascii="Times New Roman" w:hAnsi="Times New Roman" w:cs="Times New Roman"/>
        </w:rPr>
        <w:t xml:space="preserve"> within a fraction of a second. </w:t>
      </w:r>
    </w:p>
    <w:p w14:paraId="58A12726" w14:textId="77777777" w:rsidR="00A30CD2" w:rsidRPr="00A30CD2" w:rsidRDefault="00A30CD2" w:rsidP="00A30CD2">
      <w:pPr>
        <w:rPr>
          <w:rFonts w:ascii="Times New Roman" w:hAnsi="Times New Roman" w:cs="Times New Roman"/>
          <w:b/>
          <w:bCs/>
          <w:i/>
          <w:iCs/>
        </w:rPr>
      </w:pPr>
      <w:r w:rsidRPr="00A30CD2">
        <w:rPr>
          <w:rFonts w:ascii="Times New Roman" w:hAnsi="Times New Roman" w:cs="Times New Roman"/>
          <w:b/>
          <w:bCs/>
          <w:i/>
          <w:iCs/>
        </w:rPr>
        <w:t>1.2 Functional Requirements (FR)</w:t>
      </w:r>
    </w:p>
    <w:p w14:paraId="3967C04F"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t>FR-01: Flash Sale Discovery &amp; Real-Time Stock Status</w:t>
      </w:r>
    </w:p>
    <w:p w14:paraId="5C4978EE" w14:textId="77777777" w:rsidR="00A30CD2" w:rsidRPr="00A30CD2" w:rsidRDefault="00A30CD2" w:rsidP="00A30CD2">
      <w:pPr>
        <w:numPr>
          <w:ilvl w:val="0"/>
          <w:numId w:val="1"/>
        </w:numPr>
        <w:jc w:val="both"/>
        <w:rPr>
          <w:rFonts w:ascii="Times New Roman" w:hAnsi="Times New Roman" w:cs="Times New Roman"/>
        </w:rPr>
      </w:pPr>
      <w:r w:rsidRPr="00A30CD2">
        <w:rPr>
          <w:rFonts w:ascii="Times New Roman" w:hAnsi="Times New Roman" w:cs="Times New Roman"/>
          <w:b/>
          <w:bCs/>
        </w:rPr>
        <w:t>FR-01.1:</w:t>
      </w:r>
      <w:r w:rsidRPr="00A30CD2">
        <w:rPr>
          <w:rFonts w:ascii="Times New Roman" w:hAnsi="Times New Roman" w:cs="Times New Roman"/>
        </w:rPr>
        <w:t xml:space="preserve"> Users shall be able to view smartphone specifications, pricing, and </w:t>
      </w:r>
      <w:proofErr w:type="spellStart"/>
      <w:r w:rsidRPr="00A30CD2">
        <w:rPr>
          <w:rFonts w:ascii="Times New Roman" w:hAnsi="Times New Roman" w:cs="Times New Roman"/>
        </w:rPr>
        <w:t>live stock</w:t>
      </w:r>
      <w:proofErr w:type="spellEnd"/>
      <w:r w:rsidRPr="00A30CD2">
        <w:rPr>
          <w:rFonts w:ascii="Times New Roman" w:hAnsi="Times New Roman" w:cs="Times New Roman"/>
        </w:rPr>
        <w:t xml:space="preserve"> availability on the </w:t>
      </w:r>
      <w:proofErr w:type="spellStart"/>
      <w:r w:rsidRPr="00A30CD2">
        <w:rPr>
          <w:rFonts w:ascii="Times New Roman" w:hAnsi="Times New Roman" w:cs="Times New Roman"/>
        </w:rPr>
        <w:t>catalog</w:t>
      </w:r>
      <w:proofErr w:type="spellEnd"/>
      <w:r w:rsidRPr="00A30CD2">
        <w:rPr>
          <w:rFonts w:ascii="Times New Roman" w:hAnsi="Times New Roman" w:cs="Times New Roman"/>
        </w:rPr>
        <w:t xml:space="preserve"> page. </w:t>
      </w:r>
    </w:p>
    <w:p w14:paraId="09B12153" w14:textId="77777777" w:rsidR="00A30CD2" w:rsidRPr="00A30CD2" w:rsidRDefault="00A30CD2" w:rsidP="00A30CD2">
      <w:pPr>
        <w:numPr>
          <w:ilvl w:val="0"/>
          <w:numId w:val="1"/>
        </w:numPr>
        <w:jc w:val="both"/>
        <w:rPr>
          <w:rFonts w:ascii="Times New Roman" w:hAnsi="Times New Roman" w:cs="Times New Roman"/>
        </w:rPr>
      </w:pPr>
      <w:r w:rsidRPr="00A30CD2">
        <w:rPr>
          <w:rFonts w:ascii="Times New Roman" w:hAnsi="Times New Roman" w:cs="Times New Roman"/>
          <w:b/>
          <w:bCs/>
        </w:rPr>
        <w:t>FR-01.2:</w:t>
      </w:r>
      <w:r w:rsidRPr="00A30CD2">
        <w:rPr>
          <w:rFonts w:ascii="Times New Roman" w:hAnsi="Times New Roman" w:cs="Times New Roman"/>
        </w:rPr>
        <w:t xml:space="preserve"> The platform shall display a synchronized countdown timer preceding the flash-sale opening.</w:t>
      </w:r>
    </w:p>
    <w:p w14:paraId="6B581EFA" w14:textId="77777777" w:rsidR="00A30CD2" w:rsidRPr="00A30CD2" w:rsidRDefault="00A30CD2" w:rsidP="00A30CD2">
      <w:pPr>
        <w:numPr>
          <w:ilvl w:val="0"/>
          <w:numId w:val="1"/>
        </w:numPr>
        <w:jc w:val="both"/>
        <w:rPr>
          <w:rFonts w:ascii="Times New Roman" w:hAnsi="Times New Roman" w:cs="Times New Roman"/>
        </w:rPr>
      </w:pPr>
      <w:r w:rsidRPr="00A30CD2">
        <w:rPr>
          <w:rFonts w:ascii="Times New Roman" w:hAnsi="Times New Roman" w:cs="Times New Roman"/>
          <w:b/>
          <w:bCs/>
        </w:rPr>
        <w:t>FR-01.3:</w:t>
      </w:r>
      <w:r w:rsidRPr="00A30CD2">
        <w:rPr>
          <w:rFonts w:ascii="Times New Roman" w:hAnsi="Times New Roman" w:cs="Times New Roman"/>
        </w:rPr>
        <w:t xml:space="preserve"> The "Buy Now" button shall remain disabled until the system time reaches the official sale start epoch.</w:t>
      </w:r>
    </w:p>
    <w:p w14:paraId="2BD10EEA"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t>FR-02: Atomic Stock Reservation</w:t>
      </w:r>
    </w:p>
    <w:p w14:paraId="0E35F097" w14:textId="77777777" w:rsidR="00A30CD2" w:rsidRPr="00A30CD2" w:rsidRDefault="00A30CD2" w:rsidP="00A30CD2">
      <w:pPr>
        <w:numPr>
          <w:ilvl w:val="0"/>
          <w:numId w:val="2"/>
        </w:numPr>
        <w:jc w:val="both"/>
        <w:rPr>
          <w:rFonts w:ascii="Times New Roman" w:hAnsi="Times New Roman" w:cs="Times New Roman"/>
        </w:rPr>
      </w:pPr>
      <w:r w:rsidRPr="00A30CD2">
        <w:rPr>
          <w:rFonts w:ascii="Times New Roman" w:hAnsi="Times New Roman" w:cs="Times New Roman"/>
          <w:b/>
          <w:bCs/>
        </w:rPr>
        <w:t>FR-02.1:</w:t>
      </w:r>
      <w:r w:rsidRPr="00A30CD2">
        <w:rPr>
          <w:rFonts w:ascii="Times New Roman" w:hAnsi="Times New Roman" w:cs="Times New Roman"/>
        </w:rPr>
        <w:t xml:space="preserve"> Upon clicking "Buy Now", the system shall validate user authorization and execute an atomic inventory decrement check.</w:t>
      </w:r>
    </w:p>
    <w:p w14:paraId="465B9291" w14:textId="749EC5C9" w:rsidR="00A30CD2" w:rsidRPr="00A30CD2" w:rsidRDefault="00A30CD2" w:rsidP="00A30CD2">
      <w:pPr>
        <w:numPr>
          <w:ilvl w:val="0"/>
          <w:numId w:val="2"/>
        </w:numPr>
        <w:jc w:val="both"/>
        <w:rPr>
          <w:rFonts w:ascii="Times New Roman" w:hAnsi="Times New Roman" w:cs="Times New Roman"/>
        </w:rPr>
      </w:pPr>
      <w:r w:rsidRPr="00A30CD2">
        <w:rPr>
          <w:rFonts w:ascii="Times New Roman" w:hAnsi="Times New Roman" w:cs="Times New Roman"/>
          <w:b/>
          <w:bCs/>
        </w:rPr>
        <w:t>FR-02.2:</w:t>
      </w:r>
      <w:r w:rsidRPr="00A30CD2">
        <w:rPr>
          <w:rFonts w:ascii="Times New Roman" w:hAnsi="Times New Roman" w:cs="Times New Roman"/>
        </w:rPr>
        <w:t xml:space="preserve"> If stock is available (</w:t>
      </w:r>
      <m:oMath>
        <m:r>
          <w:rPr>
            <w:rFonts w:ascii="Cambria Math" w:hAnsi="Cambria Math" w:cs="Times New Roman"/>
          </w:rPr>
          <m:t>Quantity&gt;0</m:t>
        </m:r>
      </m:oMath>
      <w:r w:rsidRPr="00A30CD2">
        <w:rPr>
          <w:rFonts w:ascii="Times New Roman" w:hAnsi="Times New Roman" w:cs="Times New Roman"/>
        </w:rPr>
        <w:t xml:space="preserve">), the system shall decrement the stock count by 1 and issue a </w:t>
      </w:r>
      <w:r w:rsidRPr="00A30CD2">
        <w:rPr>
          <w:rFonts w:ascii="Times New Roman" w:hAnsi="Times New Roman" w:cs="Times New Roman"/>
          <w:b/>
          <w:bCs/>
        </w:rPr>
        <w:t>10-minute temporary reservation hold</w:t>
      </w:r>
      <w:r w:rsidRPr="00A30CD2">
        <w:rPr>
          <w:rFonts w:ascii="Times New Roman" w:hAnsi="Times New Roman" w:cs="Times New Roman"/>
        </w:rPr>
        <w:t xml:space="preserve"> linked to the user account.</w:t>
      </w:r>
    </w:p>
    <w:p w14:paraId="4212A9FB" w14:textId="4B24A9EC" w:rsidR="00A30CD2" w:rsidRPr="00A30CD2" w:rsidRDefault="00A30CD2" w:rsidP="00A30CD2">
      <w:pPr>
        <w:numPr>
          <w:ilvl w:val="0"/>
          <w:numId w:val="2"/>
        </w:numPr>
        <w:jc w:val="both"/>
        <w:rPr>
          <w:rFonts w:ascii="Times New Roman" w:hAnsi="Times New Roman" w:cs="Times New Roman"/>
        </w:rPr>
      </w:pPr>
      <w:r w:rsidRPr="00A30CD2">
        <w:rPr>
          <w:rFonts w:ascii="Times New Roman" w:hAnsi="Times New Roman" w:cs="Times New Roman"/>
          <w:b/>
          <w:bCs/>
        </w:rPr>
        <w:t>FR-02.3:</w:t>
      </w:r>
      <w:r w:rsidRPr="00A30CD2">
        <w:rPr>
          <w:rFonts w:ascii="Times New Roman" w:hAnsi="Times New Roman" w:cs="Times New Roman"/>
        </w:rPr>
        <w:t xml:space="preserve"> If stock is depleted (</w:t>
      </w:r>
      <m:oMath>
        <m:r>
          <w:rPr>
            <w:rFonts w:ascii="Cambria Math" w:hAnsi="Cambria Math" w:cs="Times New Roman"/>
          </w:rPr>
          <m:t>Quantity=0</m:t>
        </m:r>
      </m:oMath>
      <w:r w:rsidRPr="00A30CD2">
        <w:rPr>
          <w:rFonts w:ascii="Times New Roman" w:hAnsi="Times New Roman" w:cs="Times New Roman"/>
        </w:rPr>
        <w:t>), the system shall instantly short-circuit the request and return an HTTP 409 Conflict (Sold Out) response without burdening persistent storage.</w:t>
      </w:r>
    </w:p>
    <w:p w14:paraId="147E7A67"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t>FR-03: Automated Reservation Expiry &amp; Inventory Recovery</w:t>
      </w:r>
    </w:p>
    <w:p w14:paraId="532A8F1E" w14:textId="77777777" w:rsidR="00A30CD2" w:rsidRPr="00A30CD2" w:rsidRDefault="00A30CD2" w:rsidP="00A30CD2">
      <w:pPr>
        <w:numPr>
          <w:ilvl w:val="0"/>
          <w:numId w:val="3"/>
        </w:numPr>
        <w:jc w:val="both"/>
        <w:rPr>
          <w:rFonts w:ascii="Times New Roman" w:hAnsi="Times New Roman" w:cs="Times New Roman"/>
        </w:rPr>
      </w:pPr>
      <w:r w:rsidRPr="00A30CD2">
        <w:rPr>
          <w:rFonts w:ascii="Times New Roman" w:hAnsi="Times New Roman" w:cs="Times New Roman"/>
          <w:b/>
          <w:bCs/>
        </w:rPr>
        <w:t>FR-03.1:</w:t>
      </w:r>
      <w:r w:rsidRPr="00A30CD2">
        <w:rPr>
          <w:rFonts w:ascii="Times New Roman" w:hAnsi="Times New Roman" w:cs="Times New Roman"/>
        </w:rPr>
        <w:t xml:space="preserve"> Reserved items shall remain locked for exactly 600 seconds (10 minutes) awaiting payment completion.</w:t>
      </w:r>
    </w:p>
    <w:p w14:paraId="22C1599A" w14:textId="77777777" w:rsidR="00A30CD2" w:rsidRDefault="00A30CD2" w:rsidP="00A30CD2">
      <w:pPr>
        <w:numPr>
          <w:ilvl w:val="0"/>
          <w:numId w:val="3"/>
        </w:numPr>
        <w:jc w:val="both"/>
        <w:rPr>
          <w:rFonts w:ascii="Times New Roman" w:hAnsi="Times New Roman" w:cs="Times New Roman"/>
        </w:rPr>
      </w:pPr>
      <w:r w:rsidRPr="00A30CD2">
        <w:rPr>
          <w:rFonts w:ascii="Times New Roman" w:hAnsi="Times New Roman" w:cs="Times New Roman"/>
          <w:b/>
          <w:bCs/>
        </w:rPr>
        <w:t>FR-03.2:</w:t>
      </w:r>
      <w:r w:rsidRPr="00A30CD2">
        <w:rPr>
          <w:rFonts w:ascii="Times New Roman" w:hAnsi="Times New Roman" w:cs="Times New Roman"/>
        </w:rPr>
        <w:t xml:space="preserve"> A background worker service shall automatically monitor expired reservations. If payment is not confirmed within 10 minutes, the reservation status shall transition to EXPIRED and the held stock count shall be atomically incremented back into the pool.</w:t>
      </w:r>
    </w:p>
    <w:p w14:paraId="6B96ABA9" w14:textId="77777777" w:rsidR="00A30CD2" w:rsidRPr="00A30CD2" w:rsidRDefault="00A30CD2" w:rsidP="00A30CD2">
      <w:pPr>
        <w:jc w:val="both"/>
        <w:rPr>
          <w:rFonts w:ascii="Times New Roman" w:hAnsi="Times New Roman" w:cs="Times New Roman"/>
        </w:rPr>
      </w:pPr>
    </w:p>
    <w:p w14:paraId="6E972B67"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lastRenderedPageBreak/>
        <w:t>FR-04: Idempotency &amp; Payment Integration</w:t>
      </w:r>
    </w:p>
    <w:p w14:paraId="3869130B" w14:textId="77777777" w:rsidR="00A30CD2" w:rsidRPr="00A30CD2" w:rsidRDefault="00A30CD2" w:rsidP="00A30CD2">
      <w:pPr>
        <w:numPr>
          <w:ilvl w:val="0"/>
          <w:numId w:val="4"/>
        </w:numPr>
        <w:jc w:val="both"/>
        <w:rPr>
          <w:rFonts w:ascii="Times New Roman" w:hAnsi="Times New Roman" w:cs="Times New Roman"/>
        </w:rPr>
      </w:pPr>
      <w:r w:rsidRPr="00A30CD2">
        <w:rPr>
          <w:rFonts w:ascii="Times New Roman" w:hAnsi="Times New Roman" w:cs="Times New Roman"/>
          <w:b/>
          <w:bCs/>
        </w:rPr>
        <w:t>FR-04.1:</w:t>
      </w:r>
      <w:r w:rsidRPr="00A30CD2">
        <w:rPr>
          <w:rFonts w:ascii="Times New Roman" w:hAnsi="Times New Roman" w:cs="Times New Roman"/>
        </w:rPr>
        <w:t xml:space="preserve"> All checkout and reservation calls must require a unique, client-generated Idempotency-Key UUID header.</w:t>
      </w:r>
    </w:p>
    <w:p w14:paraId="320C53F4" w14:textId="77777777" w:rsidR="00A30CD2" w:rsidRPr="00A30CD2" w:rsidRDefault="00A30CD2" w:rsidP="00A30CD2">
      <w:pPr>
        <w:numPr>
          <w:ilvl w:val="0"/>
          <w:numId w:val="4"/>
        </w:numPr>
        <w:jc w:val="both"/>
        <w:rPr>
          <w:rFonts w:ascii="Times New Roman" w:hAnsi="Times New Roman" w:cs="Times New Roman"/>
        </w:rPr>
      </w:pPr>
      <w:r w:rsidRPr="00A30CD2">
        <w:rPr>
          <w:rFonts w:ascii="Times New Roman" w:hAnsi="Times New Roman" w:cs="Times New Roman"/>
          <w:b/>
          <w:bCs/>
        </w:rPr>
        <w:t>FR-04.2:</w:t>
      </w:r>
      <w:r w:rsidRPr="00A30CD2">
        <w:rPr>
          <w:rFonts w:ascii="Times New Roman" w:hAnsi="Times New Roman" w:cs="Times New Roman"/>
        </w:rPr>
        <w:t xml:space="preserve"> Duplicate requests carrying identical idempotency keys shall return the cached initial response, preventing duplicate charges or multiple reservations for a single customer.</w:t>
      </w:r>
    </w:p>
    <w:p w14:paraId="1DFD9202" w14:textId="77777777" w:rsidR="00A30CD2" w:rsidRPr="00A30CD2" w:rsidRDefault="00A30CD2" w:rsidP="00A30CD2">
      <w:pPr>
        <w:numPr>
          <w:ilvl w:val="0"/>
          <w:numId w:val="4"/>
        </w:numPr>
        <w:jc w:val="both"/>
        <w:rPr>
          <w:rFonts w:ascii="Times New Roman" w:hAnsi="Times New Roman" w:cs="Times New Roman"/>
        </w:rPr>
      </w:pPr>
      <w:r w:rsidRPr="00A30CD2">
        <w:rPr>
          <w:rFonts w:ascii="Times New Roman" w:hAnsi="Times New Roman" w:cs="Times New Roman"/>
          <w:b/>
          <w:bCs/>
        </w:rPr>
        <w:t>FR-04.3:</w:t>
      </w:r>
      <w:r w:rsidRPr="00A30CD2">
        <w:rPr>
          <w:rFonts w:ascii="Times New Roman" w:hAnsi="Times New Roman" w:cs="Times New Roman"/>
        </w:rPr>
        <w:t xml:space="preserve"> Upon successful payment gateway confirmation, the system shall finalize the reservation state from RESERVED to CONFIRMED.</w:t>
      </w:r>
    </w:p>
    <w:p w14:paraId="23D70C74"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t>FR-05: Order Lifecycle Management</w:t>
      </w:r>
    </w:p>
    <w:p w14:paraId="0C057AB0" w14:textId="15237C69" w:rsidR="00A30CD2" w:rsidRPr="00A30CD2" w:rsidRDefault="00A30CD2" w:rsidP="00A30CD2">
      <w:pPr>
        <w:numPr>
          <w:ilvl w:val="0"/>
          <w:numId w:val="5"/>
        </w:numPr>
        <w:jc w:val="both"/>
        <w:rPr>
          <w:rFonts w:ascii="Times New Roman" w:hAnsi="Times New Roman" w:cs="Times New Roman"/>
        </w:rPr>
      </w:pPr>
      <w:r w:rsidRPr="00A30CD2">
        <w:rPr>
          <w:rFonts w:ascii="Times New Roman" w:hAnsi="Times New Roman" w:cs="Times New Roman"/>
          <w:b/>
          <w:bCs/>
        </w:rPr>
        <w:t>FR-05.1:</w:t>
      </w:r>
      <w:r w:rsidRPr="00A30CD2">
        <w:rPr>
          <w:rFonts w:ascii="Times New Roman" w:hAnsi="Times New Roman" w:cs="Times New Roman"/>
        </w:rPr>
        <w:t xml:space="preserve"> The order service shall maintain an explicit state machine tracking orders through the following states: CREATED </w:t>
      </w:r>
      <m:oMath>
        <m:r>
          <w:rPr>
            <w:rFonts w:ascii="Cambria Math" w:hAnsi="Cambria Math" w:cs="Times New Roman"/>
          </w:rPr>
          <m:t>→</m:t>
        </m:r>
      </m:oMath>
      <w:r w:rsidRPr="00A30CD2">
        <w:rPr>
          <w:rFonts w:ascii="Times New Roman" w:hAnsi="Times New Roman" w:cs="Times New Roman"/>
        </w:rPr>
        <w:t xml:space="preserve"> PAYMENT_PENDING </w:t>
      </w:r>
      <m:oMath>
        <m:r>
          <w:rPr>
            <w:rFonts w:ascii="Cambria Math" w:hAnsi="Cambria Math" w:cs="Times New Roman"/>
          </w:rPr>
          <m:t>→</m:t>
        </m:r>
      </m:oMath>
      <w:r w:rsidRPr="00A30CD2">
        <w:rPr>
          <w:rFonts w:ascii="Times New Roman" w:hAnsi="Times New Roman" w:cs="Times New Roman"/>
        </w:rPr>
        <w:t xml:space="preserve"> CONFIRMED </w:t>
      </w:r>
      <m:oMath>
        <m:r>
          <w:rPr>
            <w:rFonts w:ascii="Cambria Math" w:hAnsi="Cambria Math" w:cs="Times New Roman"/>
          </w:rPr>
          <m:t>→</m:t>
        </m:r>
      </m:oMath>
      <w:r w:rsidRPr="00A30CD2">
        <w:rPr>
          <w:rFonts w:ascii="Times New Roman" w:hAnsi="Times New Roman" w:cs="Times New Roman"/>
        </w:rPr>
        <w:t xml:space="preserve"> PROCESSING </w:t>
      </w:r>
      <m:oMath>
        <m:r>
          <w:rPr>
            <w:rFonts w:ascii="Cambria Math" w:hAnsi="Cambria Math" w:cs="Times New Roman"/>
          </w:rPr>
          <m:t>→</m:t>
        </m:r>
      </m:oMath>
      <w:r w:rsidRPr="00A30CD2">
        <w:rPr>
          <w:rFonts w:ascii="Times New Roman" w:hAnsi="Times New Roman" w:cs="Times New Roman"/>
        </w:rPr>
        <w:t xml:space="preserve"> SHIPPED </w:t>
      </w:r>
      <m:oMath>
        <m:r>
          <w:rPr>
            <w:rFonts w:ascii="Cambria Math" w:hAnsi="Cambria Math" w:cs="Times New Roman"/>
          </w:rPr>
          <m:t>→</m:t>
        </m:r>
      </m:oMath>
      <w:r w:rsidRPr="00A30CD2">
        <w:rPr>
          <w:rFonts w:ascii="Times New Roman" w:hAnsi="Times New Roman" w:cs="Times New Roman"/>
        </w:rPr>
        <w:t xml:space="preserve"> DELIVERED.</w:t>
      </w:r>
    </w:p>
    <w:p w14:paraId="49405C6C" w14:textId="77777777" w:rsidR="00A30CD2" w:rsidRPr="00A30CD2" w:rsidRDefault="00A30CD2" w:rsidP="00A30CD2">
      <w:pPr>
        <w:numPr>
          <w:ilvl w:val="0"/>
          <w:numId w:val="5"/>
        </w:numPr>
        <w:jc w:val="both"/>
        <w:rPr>
          <w:rFonts w:ascii="Times New Roman" w:hAnsi="Times New Roman" w:cs="Times New Roman"/>
        </w:rPr>
      </w:pPr>
      <w:r w:rsidRPr="00A30CD2">
        <w:rPr>
          <w:rFonts w:ascii="Times New Roman" w:hAnsi="Times New Roman" w:cs="Times New Roman"/>
          <w:b/>
          <w:bCs/>
        </w:rPr>
        <w:t>FR-05.2:</w:t>
      </w:r>
      <w:r w:rsidRPr="00A30CD2">
        <w:rPr>
          <w:rFonts w:ascii="Times New Roman" w:hAnsi="Times New Roman" w:cs="Times New Roman"/>
        </w:rPr>
        <w:t xml:space="preserve"> Customers shall receive immediate asynchronous order status updates via </w:t>
      </w:r>
      <w:proofErr w:type="spellStart"/>
      <w:r w:rsidRPr="00A30CD2">
        <w:rPr>
          <w:rFonts w:ascii="Times New Roman" w:hAnsi="Times New Roman" w:cs="Times New Roman"/>
        </w:rPr>
        <w:t>WebSockets</w:t>
      </w:r>
      <w:proofErr w:type="spellEnd"/>
      <w:r w:rsidRPr="00A30CD2">
        <w:rPr>
          <w:rFonts w:ascii="Times New Roman" w:hAnsi="Times New Roman" w:cs="Times New Roman"/>
        </w:rPr>
        <w:t>/Push notifications.</w:t>
      </w:r>
    </w:p>
    <w:p w14:paraId="0AA3D429" w14:textId="77777777" w:rsidR="00A30CD2" w:rsidRPr="00A30CD2" w:rsidRDefault="00A30CD2" w:rsidP="00A30CD2">
      <w:pPr>
        <w:rPr>
          <w:rFonts w:ascii="Times New Roman" w:hAnsi="Times New Roman" w:cs="Times New Roman"/>
          <w:b/>
          <w:bCs/>
          <w:i/>
          <w:iCs/>
        </w:rPr>
      </w:pPr>
      <w:r w:rsidRPr="00A30CD2">
        <w:rPr>
          <w:rFonts w:ascii="Times New Roman" w:hAnsi="Times New Roman" w:cs="Times New Roman"/>
          <w:b/>
          <w:bCs/>
          <w:i/>
          <w:iCs/>
        </w:rPr>
        <w:t>1.3 Non-Functional Requirements (NFR)</w:t>
      </w:r>
    </w:p>
    <w:p w14:paraId="4A0ED63A"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t>NFR-01: Extreme Concurrency &amp; Scalability</w:t>
      </w:r>
    </w:p>
    <w:p w14:paraId="363D44CA" w14:textId="77777777" w:rsidR="00A30CD2" w:rsidRPr="00A30CD2" w:rsidRDefault="00A30CD2" w:rsidP="00A30CD2">
      <w:pPr>
        <w:numPr>
          <w:ilvl w:val="0"/>
          <w:numId w:val="6"/>
        </w:numPr>
        <w:jc w:val="both"/>
        <w:rPr>
          <w:rFonts w:ascii="Times New Roman" w:hAnsi="Times New Roman" w:cs="Times New Roman"/>
        </w:rPr>
      </w:pPr>
      <w:r w:rsidRPr="00A30CD2">
        <w:rPr>
          <w:rFonts w:ascii="Times New Roman" w:hAnsi="Times New Roman" w:cs="Times New Roman"/>
          <w:b/>
          <w:bCs/>
        </w:rPr>
        <w:t>NFR-01.1 (Peak Throughput):</w:t>
      </w:r>
      <w:r w:rsidRPr="00A30CD2">
        <w:rPr>
          <w:rFonts w:ascii="Times New Roman" w:hAnsi="Times New Roman" w:cs="Times New Roman"/>
        </w:rPr>
        <w:t xml:space="preserve"> System edge and service layers must sustain a minimum of </w:t>
      </w:r>
      <w:r w:rsidRPr="00A30CD2">
        <w:rPr>
          <w:rFonts w:ascii="Times New Roman" w:hAnsi="Times New Roman" w:cs="Times New Roman"/>
          <w:b/>
          <w:bCs/>
        </w:rPr>
        <w:t>10,000 requests per second (RPS)</w:t>
      </w:r>
      <w:r w:rsidRPr="00A30CD2">
        <w:rPr>
          <w:rFonts w:ascii="Times New Roman" w:hAnsi="Times New Roman" w:cs="Times New Roman"/>
        </w:rPr>
        <w:t xml:space="preserve"> during flash-sale launch spikes. </w:t>
      </w:r>
    </w:p>
    <w:p w14:paraId="6784CB6D" w14:textId="588B447F" w:rsidR="00A30CD2" w:rsidRPr="00A30CD2" w:rsidRDefault="00A30CD2" w:rsidP="00A30CD2">
      <w:pPr>
        <w:numPr>
          <w:ilvl w:val="0"/>
          <w:numId w:val="6"/>
        </w:numPr>
        <w:jc w:val="both"/>
        <w:rPr>
          <w:rFonts w:ascii="Times New Roman" w:hAnsi="Times New Roman" w:cs="Times New Roman"/>
        </w:rPr>
      </w:pPr>
      <w:r w:rsidRPr="00A30CD2">
        <w:rPr>
          <w:rFonts w:ascii="Times New Roman" w:hAnsi="Times New Roman" w:cs="Times New Roman"/>
          <w:b/>
          <w:bCs/>
        </w:rPr>
        <w:t>NFR-01.2 (Zero Overselling Guarantee):</w:t>
      </w:r>
      <w:r w:rsidRPr="00A30CD2">
        <w:rPr>
          <w:rFonts w:ascii="Times New Roman" w:hAnsi="Times New Roman" w:cs="Times New Roman"/>
        </w:rPr>
        <w:t xml:space="preserve"> The system must guarantee that total confirmed orders + active reservations </w:t>
      </w:r>
      <w:r w:rsidRPr="00A30CD2">
        <w:rPr>
          <w:rFonts w:ascii="Times New Roman" w:hAnsi="Times New Roman" w:cs="Times New Roman"/>
          <w:b/>
          <w:bCs/>
        </w:rPr>
        <w:t>never exceed total available units</w:t>
      </w:r>
      <w:r w:rsidRPr="00A30CD2">
        <w:rPr>
          <w:rFonts w:ascii="Times New Roman" w:hAnsi="Times New Roman" w:cs="Times New Roman"/>
        </w:rPr>
        <w:t xml:space="preserve"> (</w:t>
      </w:r>
      <m:oMath>
        <m:r>
          <w:rPr>
            <w:rFonts w:ascii="Cambria Math" w:hAnsi="Cambria Math" w:cs="Times New Roman"/>
          </w:rPr>
          <m:t>ActiveHolds+Sold≤100</m:t>
        </m:r>
      </m:oMath>
      <w:r w:rsidRPr="00A30CD2">
        <w:rPr>
          <w:rFonts w:ascii="Times New Roman" w:hAnsi="Times New Roman" w:cs="Times New Roman"/>
        </w:rPr>
        <w:t xml:space="preserve">). </w:t>
      </w:r>
    </w:p>
    <w:p w14:paraId="6C7D10D4"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t>NFR-02: Latency &amp; Performance Targets</w:t>
      </w:r>
    </w:p>
    <w:p w14:paraId="14FB7500" w14:textId="67025D2B" w:rsidR="00A30CD2" w:rsidRPr="00A30CD2" w:rsidRDefault="00A30CD2" w:rsidP="00A30CD2">
      <w:pPr>
        <w:numPr>
          <w:ilvl w:val="0"/>
          <w:numId w:val="7"/>
        </w:numPr>
        <w:jc w:val="both"/>
        <w:rPr>
          <w:rFonts w:ascii="Times New Roman" w:hAnsi="Times New Roman" w:cs="Times New Roman"/>
        </w:rPr>
      </w:pPr>
      <w:r w:rsidRPr="00A30CD2">
        <w:rPr>
          <w:rFonts w:ascii="Times New Roman" w:hAnsi="Times New Roman" w:cs="Times New Roman"/>
          <w:b/>
          <w:bCs/>
        </w:rPr>
        <w:t>NFR-02.1 (Response Time):</w:t>
      </w:r>
      <w:r w:rsidRPr="00A30CD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95</m:t>
            </m:r>
          </m:sub>
        </m:sSub>
      </m:oMath>
      <w:r w:rsidRPr="00A30CD2">
        <w:rPr>
          <w:rFonts w:ascii="Times New Roman" w:hAnsi="Times New Roman" w:cs="Times New Roman"/>
        </w:rPr>
        <w:t xml:space="preserve"> latency for reservation attempts shall be </w:t>
      </w:r>
      <m:oMath>
        <m:r>
          <w:rPr>
            <w:rFonts w:ascii="Cambria Math" w:hAnsi="Cambria Math" w:cs="Times New Roman"/>
          </w:rPr>
          <m:t>&lt;50</m:t>
        </m:r>
        <m:r>
          <m:rPr>
            <m:nor/>
          </m:rPr>
          <w:rPr>
            <w:rFonts w:ascii="Times New Roman" w:hAnsi="Times New Roman" w:cs="Times New Roman"/>
          </w:rPr>
          <m:t> ms</m:t>
        </m:r>
      </m:oMath>
      <w:r w:rsidRPr="00A30CD2">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99</m:t>
            </m:r>
          </m:sub>
        </m:sSub>
      </m:oMath>
      <w:r w:rsidRPr="00A30CD2">
        <w:rPr>
          <w:rFonts w:ascii="Times New Roman" w:hAnsi="Times New Roman" w:cs="Times New Roman"/>
        </w:rPr>
        <w:t xml:space="preserve"> latency shall be </w:t>
      </w:r>
      <m:oMath>
        <m:r>
          <w:rPr>
            <w:rFonts w:ascii="Cambria Math" w:hAnsi="Cambria Math" w:cs="Times New Roman"/>
          </w:rPr>
          <m:t>&lt;200</m:t>
        </m:r>
        <m:r>
          <m:rPr>
            <m:nor/>
          </m:rPr>
          <w:rPr>
            <w:rFonts w:ascii="Times New Roman" w:hAnsi="Times New Roman" w:cs="Times New Roman"/>
          </w:rPr>
          <m:t> ms</m:t>
        </m:r>
      </m:oMath>
      <w:r w:rsidRPr="00A30CD2">
        <w:rPr>
          <w:rFonts w:ascii="Times New Roman" w:hAnsi="Times New Roman" w:cs="Times New Roman"/>
        </w:rPr>
        <w:t xml:space="preserve"> under peak surge load.</w:t>
      </w:r>
    </w:p>
    <w:p w14:paraId="0DC44EB4" w14:textId="77777777" w:rsidR="00A30CD2" w:rsidRPr="00A30CD2" w:rsidRDefault="00A30CD2" w:rsidP="00A30CD2">
      <w:pPr>
        <w:numPr>
          <w:ilvl w:val="0"/>
          <w:numId w:val="7"/>
        </w:numPr>
        <w:jc w:val="both"/>
        <w:rPr>
          <w:rFonts w:ascii="Times New Roman" w:hAnsi="Times New Roman" w:cs="Times New Roman"/>
        </w:rPr>
      </w:pPr>
      <w:r w:rsidRPr="00A30CD2">
        <w:rPr>
          <w:rFonts w:ascii="Times New Roman" w:hAnsi="Times New Roman" w:cs="Times New Roman"/>
          <w:b/>
          <w:bCs/>
        </w:rPr>
        <w:t>NFR-02.2 (Database Isolation):</w:t>
      </w:r>
      <w:r w:rsidRPr="00A30CD2">
        <w:rPr>
          <w:rFonts w:ascii="Times New Roman" w:hAnsi="Times New Roman" w:cs="Times New Roman"/>
        </w:rPr>
        <w:t xml:space="preserve"> Direct synchronous writes to PostgreSQL must be offloaded using in-memory stock counters and asynchronous event queues to eliminate row-level lock contention.</w:t>
      </w:r>
    </w:p>
    <w:p w14:paraId="3F0C10BA"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t>NFR-03: High Availability &amp; Fault Tolerance</w:t>
      </w:r>
    </w:p>
    <w:p w14:paraId="4CEA9865" w14:textId="77777777" w:rsidR="00A30CD2" w:rsidRPr="00A30CD2" w:rsidRDefault="00A30CD2" w:rsidP="00A30CD2">
      <w:pPr>
        <w:numPr>
          <w:ilvl w:val="0"/>
          <w:numId w:val="8"/>
        </w:numPr>
        <w:jc w:val="both"/>
        <w:rPr>
          <w:rFonts w:ascii="Times New Roman" w:hAnsi="Times New Roman" w:cs="Times New Roman"/>
        </w:rPr>
      </w:pPr>
      <w:r w:rsidRPr="00A30CD2">
        <w:rPr>
          <w:rFonts w:ascii="Times New Roman" w:hAnsi="Times New Roman" w:cs="Times New Roman"/>
          <w:b/>
          <w:bCs/>
        </w:rPr>
        <w:t>NFR-03.1 (Uptime):</w:t>
      </w:r>
      <w:r w:rsidRPr="00A30CD2">
        <w:rPr>
          <w:rFonts w:ascii="Times New Roman" w:hAnsi="Times New Roman" w:cs="Times New Roman"/>
        </w:rPr>
        <w:t xml:space="preserve"> Core checkout APIs shall maintain </w:t>
      </w:r>
      <w:r w:rsidRPr="00A30CD2">
        <w:rPr>
          <w:rFonts w:ascii="Times New Roman" w:hAnsi="Times New Roman" w:cs="Times New Roman"/>
          <w:b/>
          <w:bCs/>
        </w:rPr>
        <w:t>99.99% availability</w:t>
      </w:r>
      <w:r w:rsidRPr="00A30CD2">
        <w:rPr>
          <w:rFonts w:ascii="Times New Roman" w:hAnsi="Times New Roman" w:cs="Times New Roman"/>
        </w:rPr>
        <w:t xml:space="preserve"> during designated sale windows.</w:t>
      </w:r>
    </w:p>
    <w:p w14:paraId="5EE538F3" w14:textId="77777777" w:rsidR="00A30CD2" w:rsidRDefault="00A30CD2" w:rsidP="00A30CD2">
      <w:pPr>
        <w:numPr>
          <w:ilvl w:val="0"/>
          <w:numId w:val="8"/>
        </w:numPr>
        <w:jc w:val="both"/>
        <w:rPr>
          <w:rFonts w:ascii="Times New Roman" w:hAnsi="Times New Roman" w:cs="Times New Roman"/>
        </w:rPr>
      </w:pPr>
      <w:r w:rsidRPr="00A30CD2">
        <w:rPr>
          <w:rFonts w:ascii="Times New Roman" w:hAnsi="Times New Roman" w:cs="Times New Roman"/>
          <w:b/>
          <w:bCs/>
        </w:rPr>
        <w:t>NFR-03.2 (Graceful Degradation):</w:t>
      </w:r>
      <w:r w:rsidRPr="00A30CD2">
        <w:rPr>
          <w:rFonts w:ascii="Times New Roman" w:hAnsi="Times New Roman" w:cs="Times New Roman"/>
        </w:rPr>
        <w:t xml:space="preserve"> In the event of downstream payment service latency or failure, API Gateways must trip circuit breakers to prevent cascade failures.</w:t>
      </w:r>
    </w:p>
    <w:p w14:paraId="6E4CDE9C" w14:textId="77777777" w:rsidR="00A30CD2" w:rsidRDefault="00A30CD2" w:rsidP="00A30CD2">
      <w:pPr>
        <w:jc w:val="both"/>
        <w:rPr>
          <w:rFonts w:ascii="Times New Roman" w:hAnsi="Times New Roman" w:cs="Times New Roman"/>
        </w:rPr>
      </w:pPr>
    </w:p>
    <w:p w14:paraId="569B5717" w14:textId="77777777" w:rsidR="00A30CD2" w:rsidRPr="00A30CD2" w:rsidRDefault="00A30CD2" w:rsidP="00A30CD2">
      <w:pPr>
        <w:jc w:val="both"/>
        <w:rPr>
          <w:rFonts w:ascii="Times New Roman" w:hAnsi="Times New Roman" w:cs="Times New Roman"/>
        </w:rPr>
      </w:pPr>
    </w:p>
    <w:p w14:paraId="1AC6AF73" w14:textId="77777777" w:rsidR="00A30CD2" w:rsidRPr="00A30CD2" w:rsidRDefault="00A30CD2" w:rsidP="00A30CD2">
      <w:pPr>
        <w:rPr>
          <w:rFonts w:ascii="Times New Roman" w:hAnsi="Times New Roman" w:cs="Times New Roman"/>
          <w:b/>
          <w:bCs/>
        </w:rPr>
      </w:pPr>
      <w:r w:rsidRPr="00A30CD2">
        <w:rPr>
          <w:rFonts w:ascii="Times New Roman" w:hAnsi="Times New Roman" w:cs="Times New Roman"/>
          <w:b/>
          <w:bCs/>
        </w:rPr>
        <w:lastRenderedPageBreak/>
        <w:t>NFR-04: Security &amp; Compliance</w:t>
      </w:r>
    </w:p>
    <w:p w14:paraId="53459B34" w14:textId="77777777" w:rsidR="00A30CD2" w:rsidRPr="00A30CD2" w:rsidRDefault="00A30CD2" w:rsidP="00A30CD2">
      <w:pPr>
        <w:numPr>
          <w:ilvl w:val="0"/>
          <w:numId w:val="9"/>
        </w:numPr>
        <w:jc w:val="both"/>
        <w:rPr>
          <w:rFonts w:ascii="Times New Roman" w:hAnsi="Times New Roman" w:cs="Times New Roman"/>
        </w:rPr>
      </w:pPr>
      <w:r w:rsidRPr="00A30CD2">
        <w:rPr>
          <w:rFonts w:ascii="Times New Roman" w:hAnsi="Times New Roman" w:cs="Times New Roman"/>
          <w:b/>
          <w:bCs/>
        </w:rPr>
        <w:t>NFR-04.1 (Authentication):</w:t>
      </w:r>
      <w:r w:rsidRPr="00A30CD2">
        <w:rPr>
          <w:rFonts w:ascii="Times New Roman" w:hAnsi="Times New Roman" w:cs="Times New Roman"/>
        </w:rPr>
        <w:t xml:space="preserve"> Requests must be authorized using cryptographic JWTs verified at the API Gateway layer.</w:t>
      </w:r>
    </w:p>
    <w:p w14:paraId="305FFE39" w14:textId="77777777" w:rsidR="00A30CD2" w:rsidRPr="00A30CD2" w:rsidRDefault="00A30CD2" w:rsidP="00A30CD2">
      <w:pPr>
        <w:numPr>
          <w:ilvl w:val="0"/>
          <w:numId w:val="9"/>
        </w:numPr>
        <w:jc w:val="both"/>
        <w:rPr>
          <w:rFonts w:ascii="Times New Roman" w:hAnsi="Times New Roman" w:cs="Times New Roman"/>
        </w:rPr>
      </w:pPr>
      <w:r w:rsidRPr="00A30CD2">
        <w:rPr>
          <w:rFonts w:ascii="Times New Roman" w:hAnsi="Times New Roman" w:cs="Times New Roman"/>
          <w:b/>
          <w:bCs/>
        </w:rPr>
        <w:t>NFR-04.2 (Bot &amp; Rate Protection):</w:t>
      </w:r>
      <w:r w:rsidRPr="00A30CD2">
        <w:rPr>
          <w:rFonts w:ascii="Times New Roman" w:hAnsi="Times New Roman" w:cs="Times New Roman"/>
        </w:rPr>
        <w:t xml:space="preserve"> Per-IP and per-user token-bucket rate limiters must block automated bots before reaching microservice instances.</w:t>
      </w:r>
    </w:p>
    <w:p w14:paraId="6DA88C7F" w14:textId="77777777" w:rsidR="00A30CD2" w:rsidRDefault="00A30CD2" w:rsidP="00A30CD2">
      <w:pPr>
        <w:numPr>
          <w:ilvl w:val="0"/>
          <w:numId w:val="9"/>
        </w:numPr>
        <w:jc w:val="both"/>
        <w:rPr>
          <w:rFonts w:ascii="Times New Roman" w:hAnsi="Times New Roman" w:cs="Times New Roman"/>
        </w:rPr>
      </w:pPr>
      <w:r w:rsidRPr="00A30CD2">
        <w:rPr>
          <w:rFonts w:ascii="Times New Roman" w:hAnsi="Times New Roman" w:cs="Times New Roman"/>
          <w:b/>
          <w:bCs/>
        </w:rPr>
        <w:t>NFR-04.3 (Data Encryption):</w:t>
      </w:r>
      <w:r w:rsidRPr="00A30CD2">
        <w:rPr>
          <w:rFonts w:ascii="Times New Roman" w:hAnsi="Times New Roman" w:cs="Times New Roman"/>
        </w:rPr>
        <w:t xml:space="preserve"> All payload data in transit must enforce TLS 1.3 encryption, with sensitive data encrypted at rest using AES-256.</w:t>
      </w:r>
    </w:p>
    <w:p w14:paraId="727A6658" w14:textId="7435B154" w:rsidR="00A30CD2" w:rsidRPr="00A30CD2" w:rsidRDefault="00A30CD2" w:rsidP="00A30CD2">
      <w:pPr>
        <w:jc w:val="both"/>
        <w:rPr>
          <w:rFonts w:ascii="Times New Roman" w:hAnsi="Times New Roman" w:cs="Times New Roman"/>
          <w:b/>
          <w:bCs/>
          <w:i/>
          <w:iCs/>
        </w:rPr>
      </w:pPr>
      <w:r w:rsidRPr="00A30CD2">
        <w:rPr>
          <w:rFonts w:ascii="Times New Roman" w:hAnsi="Times New Roman" w:cs="Times New Roman"/>
          <w:b/>
          <w:bCs/>
          <w:i/>
          <w:iCs/>
        </w:rPr>
        <w:t>2. High-Level Design (HLD) &amp; Architecture</w:t>
      </w:r>
    </w:p>
    <w:p w14:paraId="1BE3B205" w14:textId="77777777" w:rsidR="00A30CD2" w:rsidRPr="00A30CD2" w:rsidRDefault="00A30CD2" w:rsidP="00A30CD2">
      <w:pPr>
        <w:rPr>
          <w:rFonts w:ascii="Times New Roman" w:hAnsi="Times New Roman" w:cs="Times New Roman"/>
          <w:b/>
          <w:bCs/>
          <w:i/>
          <w:iCs/>
        </w:rPr>
      </w:pPr>
      <w:r w:rsidRPr="00A30CD2">
        <w:rPr>
          <w:rFonts w:ascii="Times New Roman" w:hAnsi="Times New Roman" w:cs="Times New Roman"/>
          <w:b/>
          <w:bCs/>
          <w:i/>
          <w:iCs/>
        </w:rPr>
        <w:t xml:space="preserve">2.1 </w:t>
      </w:r>
      <w:r w:rsidRPr="00A30CD2">
        <w:rPr>
          <w:rFonts w:ascii="Times New Roman" w:hAnsi="Times New Roman" w:cs="Times New Roman"/>
          <w:b/>
          <w:bCs/>
          <w:i/>
          <w:iCs/>
        </w:rPr>
        <w:t>System Context &amp; Context Diagram</w:t>
      </w:r>
    </w:p>
    <w:p w14:paraId="167D1801" w14:textId="23BB7D73" w:rsidR="00A51848" w:rsidRDefault="00A30CD2" w:rsidP="00A51848">
      <w:pPr>
        <w:rPr>
          <w:rFonts w:ascii="Times New Roman" w:hAnsi="Times New Roman" w:cs="Times New Roman"/>
          <w:b/>
          <w:bCs/>
          <w:i/>
          <w:iCs/>
        </w:rPr>
      </w:pPr>
      <w:r w:rsidRPr="00A30CD2">
        <w:rPr>
          <w:rFonts w:ascii="Times New Roman" w:hAnsi="Times New Roman" w:cs="Times New Roman"/>
          <w:b/>
          <w:bCs/>
          <w:i/>
          <w:iCs/>
        </w:rPr>
        <w:drawing>
          <wp:inline distT="0" distB="0" distL="0" distR="0" wp14:anchorId="6AC8643D" wp14:editId="09EB9900">
            <wp:extent cx="5657850" cy="2127250"/>
            <wp:effectExtent l="0" t="0" r="0" b="6350"/>
            <wp:docPr id="488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30103" name=""/>
                    <pic:cNvPicPr/>
                  </pic:nvPicPr>
                  <pic:blipFill>
                    <a:blip r:embed="rId7"/>
                    <a:stretch>
                      <a:fillRect/>
                    </a:stretch>
                  </pic:blipFill>
                  <pic:spPr>
                    <a:xfrm>
                      <a:off x="0" y="0"/>
                      <a:ext cx="5678726" cy="2135099"/>
                    </a:xfrm>
                    <a:prstGeom prst="rect">
                      <a:avLst/>
                    </a:prstGeom>
                  </pic:spPr>
                </pic:pic>
              </a:graphicData>
            </a:graphic>
          </wp:inline>
        </w:drawing>
      </w:r>
    </w:p>
    <w:p w14:paraId="7D52ACF1" w14:textId="77777777" w:rsidR="00A30CD2" w:rsidRPr="00A30CD2" w:rsidRDefault="00A30CD2" w:rsidP="00A30CD2">
      <w:pPr>
        <w:rPr>
          <w:rFonts w:ascii="Times New Roman" w:hAnsi="Times New Roman" w:cs="Times New Roman"/>
          <w:b/>
          <w:bCs/>
          <w:i/>
          <w:iCs/>
        </w:rPr>
      </w:pPr>
      <w:r>
        <w:rPr>
          <w:rFonts w:ascii="Times New Roman" w:hAnsi="Times New Roman" w:cs="Times New Roman"/>
          <w:b/>
          <w:bCs/>
          <w:i/>
          <w:iCs/>
        </w:rPr>
        <w:t xml:space="preserve">2.2 </w:t>
      </w:r>
      <w:r w:rsidRPr="00A30CD2">
        <w:rPr>
          <w:rFonts w:ascii="Times New Roman" w:hAnsi="Times New Roman" w:cs="Times New Roman"/>
          <w:b/>
          <w:bCs/>
          <w:i/>
          <w:iCs/>
        </w:rPr>
        <w:t>Container &amp; Service Architecture Diagram</w:t>
      </w:r>
    </w:p>
    <w:p w14:paraId="73B4133F" w14:textId="4FA3217F" w:rsidR="00A30CD2" w:rsidRDefault="00A30CD2" w:rsidP="00A51848">
      <w:pPr>
        <w:rPr>
          <w:rFonts w:ascii="Times New Roman" w:hAnsi="Times New Roman" w:cs="Times New Roman"/>
          <w:b/>
          <w:bCs/>
          <w:i/>
          <w:iCs/>
        </w:rPr>
      </w:pPr>
      <w:r w:rsidRPr="00A30CD2">
        <w:rPr>
          <w:rFonts w:ascii="Times New Roman" w:hAnsi="Times New Roman" w:cs="Times New Roman"/>
          <w:b/>
          <w:bCs/>
          <w:i/>
          <w:iCs/>
        </w:rPr>
        <w:drawing>
          <wp:inline distT="0" distB="0" distL="0" distR="0" wp14:anchorId="4048F48E" wp14:editId="1DF0C1EF">
            <wp:extent cx="5683250" cy="3517265"/>
            <wp:effectExtent l="0" t="0" r="0" b="6985"/>
            <wp:docPr id="136252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3474" name=""/>
                    <pic:cNvPicPr/>
                  </pic:nvPicPr>
                  <pic:blipFill rotWithShape="1">
                    <a:blip r:embed="rId8"/>
                    <a:srcRect t="1007" b="1625"/>
                    <a:stretch>
                      <a:fillRect/>
                    </a:stretch>
                  </pic:blipFill>
                  <pic:spPr bwMode="auto">
                    <a:xfrm>
                      <a:off x="0" y="0"/>
                      <a:ext cx="5705566" cy="3531076"/>
                    </a:xfrm>
                    <a:prstGeom prst="rect">
                      <a:avLst/>
                    </a:prstGeom>
                    <a:ln>
                      <a:noFill/>
                    </a:ln>
                    <a:extLst>
                      <a:ext uri="{53640926-AAD7-44D8-BBD7-CCE9431645EC}">
                        <a14:shadowObscured xmlns:a14="http://schemas.microsoft.com/office/drawing/2010/main"/>
                      </a:ext>
                    </a:extLst>
                  </pic:spPr>
                </pic:pic>
              </a:graphicData>
            </a:graphic>
          </wp:inline>
        </w:drawing>
      </w:r>
    </w:p>
    <w:p w14:paraId="7D8E5D5C" w14:textId="77777777" w:rsidR="005A4999" w:rsidRDefault="005A4999" w:rsidP="00A51848">
      <w:pPr>
        <w:rPr>
          <w:rFonts w:ascii="Times New Roman" w:hAnsi="Times New Roman" w:cs="Times New Roman"/>
          <w:b/>
          <w:bCs/>
          <w:i/>
          <w:iCs/>
        </w:rPr>
      </w:pPr>
    </w:p>
    <w:p w14:paraId="7D2C1837" w14:textId="42CD2267" w:rsidR="005A4999" w:rsidRDefault="005A4999" w:rsidP="00A51848">
      <w:pPr>
        <w:rPr>
          <w:rFonts w:ascii="Times New Roman" w:hAnsi="Times New Roman" w:cs="Times New Roman"/>
          <w:b/>
          <w:bCs/>
          <w:i/>
          <w:iCs/>
        </w:rPr>
      </w:pPr>
      <w:r>
        <w:rPr>
          <w:rFonts w:ascii="Times New Roman" w:hAnsi="Times New Roman" w:cs="Times New Roman"/>
          <w:b/>
          <w:bCs/>
          <w:i/>
          <w:iCs/>
        </w:rPr>
        <w:lastRenderedPageBreak/>
        <w:t xml:space="preserve">2.3 </w:t>
      </w:r>
      <w:r w:rsidRPr="005A4999">
        <w:rPr>
          <w:rFonts w:ascii="Times New Roman" w:hAnsi="Times New Roman" w:cs="Times New Roman"/>
          <w:b/>
          <w:bCs/>
          <w:i/>
          <w:iCs/>
        </w:rPr>
        <w:t>Deployment Architecture Overview</w:t>
      </w:r>
    </w:p>
    <w:p w14:paraId="6C9EB2A7" w14:textId="6AE947C4" w:rsidR="005A4999" w:rsidRDefault="005A4999" w:rsidP="00A51848">
      <w:pPr>
        <w:rPr>
          <w:rFonts w:ascii="Times New Roman" w:hAnsi="Times New Roman" w:cs="Times New Roman"/>
          <w:b/>
          <w:bCs/>
          <w:i/>
          <w:iCs/>
        </w:rPr>
      </w:pPr>
      <w:r w:rsidRPr="005A4999">
        <w:rPr>
          <w:rFonts w:ascii="Times New Roman" w:hAnsi="Times New Roman" w:cs="Times New Roman"/>
          <w:b/>
          <w:bCs/>
          <w:i/>
          <w:iCs/>
        </w:rPr>
        <w:drawing>
          <wp:inline distT="0" distB="0" distL="0" distR="0" wp14:anchorId="127322FE" wp14:editId="4B7F21DC">
            <wp:extent cx="5594350" cy="1543050"/>
            <wp:effectExtent l="0" t="0" r="6350" b="0"/>
            <wp:docPr id="26603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36644" name=""/>
                    <pic:cNvPicPr/>
                  </pic:nvPicPr>
                  <pic:blipFill rotWithShape="1">
                    <a:blip r:embed="rId9"/>
                    <a:srcRect l="1107" t="4529" r="1285" b="3773"/>
                    <a:stretch>
                      <a:fillRect/>
                    </a:stretch>
                  </pic:blipFill>
                  <pic:spPr bwMode="auto">
                    <a:xfrm>
                      <a:off x="0" y="0"/>
                      <a:ext cx="5594350" cy="1543050"/>
                    </a:xfrm>
                    <a:prstGeom prst="rect">
                      <a:avLst/>
                    </a:prstGeom>
                    <a:ln>
                      <a:noFill/>
                    </a:ln>
                    <a:extLst>
                      <a:ext uri="{53640926-AAD7-44D8-BBD7-CCE9431645EC}">
                        <a14:shadowObscured xmlns:a14="http://schemas.microsoft.com/office/drawing/2010/main"/>
                      </a:ext>
                    </a:extLst>
                  </pic:spPr>
                </pic:pic>
              </a:graphicData>
            </a:graphic>
          </wp:inline>
        </w:drawing>
      </w:r>
    </w:p>
    <w:p w14:paraId="32246328" w14:textId="3107AA21" w:rsidR="005A4999" w:rsidRDefault="005A4999" w:rsidP="00A51848">
      <w:pPr>
        <w:rPr>
          <w:rFonts w:ascii="Times New Roman" w:hAnsi="Times New Roman" w:cs="Times New Roman"/>
          <w:b/>
          <w:bCs/>
          <w:i/>
          <w:iCs/>
        </w:rPr>
      </w:pPr>
      <w:r>
        <w:rPr>
          <w:rFonts w:ascii="Times New Roman" w:hAnsi="Times New Roman" w:cs="Times New Roman"/>
          <w:b/>
          <w:bCs/>
          <w:i/>
          <w:iCs/>
        </w:rPr>
        <w:t>3. Low</w:t>
      </w:r>
      <w:r w:rsidRPr="00A30CD2">
        <w:rPr>
          <w:rFonts w:ascii="Times New Roman" w:hAnsi="Times New Roman" w:cs="Times New Roman"/>
          <w:b/>
          <w:bCs/>
          <w:i/>
          <w:iCs/>
        </w:rPr>
        <w:t>-Level Design (</w:t>
      </w:r>
      <w:r>
        <w:rPr>
          <w:rFonts w:ascii="Times New Roman" w:hAnsi="Times New Roman" w:cs="Times New Roman"/>
          <w:b/>
          <w:bCs/>
          <w:i/>
          <w:iCs/>
        </w:rPr>
        <w:t>L</w:t>
      </w:r>
      <w:r w:rsidRPr="00A30CD2">
        <w:rPr>
          <w:rFonts w:ascii="Times New Roman" w:hAnsi="Times New Roman" w:cs="Times New Roman"/>
          <w:b/>
          <w:bCs/>
          <w:i/>
          <w:iCs/>
        </w:rPr>
        <w:t>LD) &amp; Architecture</w:t>
      </w:r>
    </w:p>
    <w:p w14:paraId="39DD4AC5" w14:textId="77777777" w:rsidR="005A4999" w:rsidRPr="005A4999" w:rsidRDefault="005A4999" w:rsidP="005A4999">
      <w:pPr>
        <w:rPr>
          <w:rFonts w:ascii="Times New Roman" w:hAnsi="Times New Roman" w:cs="Times New Roman"/>
          <w:b/>
          <w:bCs/>
          <w:i/>
          <w:iCs/>
        </w:rPr>
      </w:pPr>
      <w:r>
        <w:rPr>
          <w:rFonts w:ascii="Times New Roman" w:hAnsi="Times New Roman" w:cs="Times New Roman"/>
          <w:b/>
          <w:bCs/>
          <w:i/>
          <w:iCs/>
        </w:rPr>
        <w:t xml:space="preserve">3.1 </w:t>
      </w:r>
      <w:r w:rsidRPr="005A4999">
        <w:rPr>
          <w:rFonts w:ascii="Times New Roman" w:hAnsi="Times New Roman" w:cs="Times New Roman"/>
          <w:b/>
          <w:bCs/>
          <w:i/>
          <w:iCs/>
        </w:rPr>
        <w:t>Class Diagram (Core Inventory, Checkout &amp; Payment Modules)</w:t>
      </w:r>
    </w:p>
    <w:p w14:paraId="0FBC6D2D" w14:textId="68DBB2FB" w:rsidR="005A4999" w:rsidRDefault="005A4999" w:rsidP="00A51848">
      <w:pPr>
        <w:rPr>
          <w:rFonts w:ascii="Times New Roman" w:hAnsi="Times New Roman" w:cs="Times New Roman"/>
          <w:b/>
          <w:bCs/>
          <w:i/>
          <w:iCs/>
        </w:rPr>
      </w:pPr>
      <w:r w:rsidRPr="005A4999">
        <w:rPr>
          <w:rFonts w:ascii="Times New Roman" w:hAnsi="Times New Roman" w:cs="Times New Roman"/>
          <w:b/>
          <w:bCs/>
          <w:i/>
          <w:iCs/>
        </w:rPr>
        <w:drawing>
          <wp:inline distT="0" distB="0" distL="0" distR="0" wp14:anchorId="4F6E3AF2" wp14:editId="1C9B7723">
            <wp:extent cx="5581650" cy="1924050"/>
            <wp:effectExtent l="0" t="0" r="0" b="0"/>
            <wp:docPr id="17396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267" name=""/>
                    <pic:cNvPicPr/>
                  </pic:nvPicPr>
                  <pic:blipFill rotWithShape="1">
                    <a:blip r:embed="rId10"/>
                    <a:srcRect l="1441" t="11187" r="1174" b="18200"/>
                    <a:stretch>
                      <a:fillRect/>
                    </a:stretch>
                  </pic:blipFill>
                  <pic:spPr bwMode="auto">
                    <a:xfrm>
                      <a:off x="0" y="0"/>
                      <a:ext cx="5581650" cy="1924050"/>
                    </a:xfrm>
                    <a:prstGeom prst="rect">
                      <a:avLst/>
                    </a:prstGeom>
                    <a:ln>
                      <a:noFill/>
                    </a:ln>
                    <a:extLst>
                      <a:ext uri="{53640926-AAD7-44D8-BBD7-CCE9431645EC}">
                        <a14:shadowObscured xmlns:a14="http://schemas.microsoft.com/office/drawing/2010/main"/>
                      </a:ext>
                    </a:extLst>
                  </pic:spPr>
                </pic:pic>
              </a:graphicData>
            </a:graphic>
          </wp:inline>
        </w:drawing>
      </w:r>
    </w:p>
    <w:p w14:paraId="601B53E9" w14:textId="77777777" w:rsidR="005A4999" w:rsidRPr="005A4999" w:rsidRDefault="005A4999" w:rsidP="005A4999">
      <w:pPr>
        <w:rPr>
          <w:rFonts w:ascii="Times New Roman" w:hAnsi="Times New Roman" w:cs="Times New Roman"/>
          <w:b/>
          <w:bCs/>
          <w:i/>
          <w:iCs/>
        </w:rPr>
      </w:pPr>
      <w:r>
        <w:rPr>
          <w:rFonts w:ascii="Times New Roman" w:hAnsi="Times New Roman" w:cs="Times New Roman"/>
          <w:b/>
          <w:bCs/>
          <w:i/>
          <w:iCs/>
        </w:rPr>
        <w:t xml:space="preserve">3.2 </w:t>
      </w:r>
      <w:r w:rsidRPr="005A4999">
        <w:rPr>
          <w:rFonts w:ascii="Times New Roman" w:hAnsi="Times New Roman" w:cs="Times New Roman"/>
          <w:b/>
          <w:bCs/>
          <w:i/>
          <w:iCs/>
        </w:rPr>
        <w:t>Sequence Diagram 1: Phone Reservation Workflow (10,000 Concurrent Requests)</w:t>
      </w:r>
    </w:p>
    <w:p w14:paraId="241F580E" w14:textId="1FEC9B32" w:rsidR="005A4999" w:rsidRDefault="005A4999" w:rsidP="00A51848">
      <w:pPr>
        <w:rPr>
          <w:rFonts w:ascii="Times New Roman" w:hAnsi="Times New Roman" w:cs="Times New Roman"/>
          <w:b/>
          <w:bCs/>
          <w:i/>
          <w:iCs/>
        </w:rPr>
      </w:pPr>
      <w:r w:rsidRPr="005A4999">
        <w:rPr>
          <w:rFonts w:ascii="Times New Roman" w:hAnsi="Times New Roman" w:cs="Times New Roman"/>
          <w:b/>
          <w:bCs/>
          <w:i/>
          <w:iCs/>
        </w:rPr>
        <w:drawing>
          <wp:inline distT="0" distB="0" distL="0" distR="0" wp14:anchorId="530A92B2" wp14:editId="21456A6B">
            <wp:extent cx="5594350" cy="2576830"/>
            <wp:effectExtent l="0" t="0" r="6350" b="0"/>
            <wp:docPr id="164099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99363" name=""/>
                    <pic:cNvPicPr/>
                  </pic:nvPicPr>
                  <pic:blipFill rotWithShape="1">
                    <a:blip r:embed="rId11"/>
                    <a:srcRect l="1088" t="2035" r="1281" b="3305"/>
                    <a:stretch>
                      <a:fillRect/>
                    </a:stretch>
                  </pic:blipFill>
                  <pic:spPr bwMode="auto">
                    <a:xfrm>
                      <a:off x="0" y="0"/>
                      <a:ext cx="5595729" cy="2577465"/>
                    </a:xfrm>
                    <a:prstGeom prst="rect">
                      <a:avLst/>
                    </a:prstGeom>
                    <a:ln>
                      <a:noFill/>
                    </a:ln>
                    <a:extLst>
                      <a:ext uri="{53640926-AAD7-44D8-BBD7-CCE9431645EC}">
                        <a14:shadowObscured xmlns:a14="http://schemas.microsoft.com/office/drawing/2010/main"/>
                      </a:ext>
                    </a:extLst>
                  </pic:spPr>
                </pic:pic>
              </a:graphicData>
            </a:graphic>
          </wp:inline>
        </w:drawing>
      </w:r>
    </w:p>
    <w:p w14:paraId="4182D12D" w14:textId="77777777" w:rsidR="005A4999" w:rsidRDefault="005A4999" w:rsidP="00A51848">
      <w:pPr>
        <w:rPr>
          <w:rFonts w:ascii="Times New Roman" w:hAnsi="Times New Roman" w:cs="Times New Roman"/>
          <w:b/>
          <w:bCs/>
          <w:i/>
          <w:iCs/>
        </w:rPr>
      </w:pPr>
    </w:p>
    <w:p w14:paraId="4BAE80A7" w14:textId="77777777" w:rsidR="005A4999" w:rsidRDefault="005A4999" w:rsidP="00A51848">
      <w:pPr>
        <w:rPr>
          <w:rFonts w:ascii="Times New Roman" w:hAnsi="Times New Roman" w:cs="Times New Roman"/>
          <w:b/>
          <w:bCs/>
          <w:i/>
          <w:iCs/>
        </w:rPr>
      </w:pPr>
    </w:p>
    <w:p w14:paraId="59FDF1DE" w14:textId="77777777" w:rsidR="005A4999" w:rsidRDefault="005A4999" w:rsidP="00A51848">
      <w:pPr>
        <w:rPr>
          <w:rFonts w:ascii="Times New Roman" w:hAnsi="Times New Roman" w:cs="Times New Roman"/>
          <w:b/>
          <w:bCs/>
          <w:i/>
          <w:iCs/>
        </w:rPr>
      </w:pPr>
    </w:p>
    <w:p w14:paraId="48BA33FB" w14:textId="77777777" w:rsidR="005A4999" w:rsidRDefault="005A4999" w:rsidP="00A51848">
      <w:pPr>
        <w:rPr>
          <w:rFonts w:ascii="Times New Roman" w:hAnsi="Times New Roman" w:cs="Times New Roman"/>
          <w:b/>
          <w:bCs/>
          <w:i/>
          <w:iCs/>
        </w:rPr>
      </w:pPr>
    </w:p>
    <w:p w14:paraId="67D60D18" w14:textId="77777777" w:rsidR="005A4999" w:rsidRDefault="005A4999" w:rsidP="005A4999">
      <w:pPr>
        <w:rPr>
          <w:rFonts w:ascii="Times New Roman" w:hAnsi="Times New Roman" w:cs="Times New Roman"/>
          <w:b/>
          <w:bCs/>
          <w:i/>
          <w:iCs/>
        </w:rPr>
      </w:pPr>
      <w:r>
        <w:rPr>
          <w:rFonts w:ascii="Times New Roman" w:hAnsi="Times New Roman" w:cs="Times New Roman"/>
          <w:b/>
          <w:bCs/>
          <w:i/>
          <w:iCs/>
        </w:rPr>
        <w:lastRenderedPageBreak/>
        <w:t xml:space="preserve">3.3 </w:t>
      </w:r>
      <w:r w:rsidRPr="005A4999">
        <w:rPr>
          <w:rFonts w:ascii="Times New Roman" w:hAnsi="Times New Roman" w:cs="Times New Roman"/>
          <w:b/>
          <w:bCs/>
          <w:i/>
          <w:iCs/>
        </w:rPr>
        <w:t>Sequence Diagram 2: Payment Processing &amp; Timeout Recovery Workflow</w:t>
      </w:r>
    </w:p>
    <w:p w14:paraId="1A4A6DD1" w14:textId="409F83A7" w:rsidR="005A4999" w:rsidRDefault="005A4999" w:rsidP="005A4999">
      <w:pPr>
        <w:rPr>
          <w:rFonts w:ascii="Times New Roman" w:hAnsi="Times New Roman" w:cs="Times New Roman"/>
          <w:b/>
          <w:bCs/>
          <w:i/>
          <w:iCs/>
        </w:rPr>
      </w:pPr>
      <w:r w:rsidRPr="005A4999">
        <w:rPr>
          <w:rFonts w:ascii="Times New Roman" w:hAnsi="Times New Roman" w:cs="Times New Roman"/>
          <w:b/>
          <w:bCs/>
          <w:i/>
          <w:iCs/>
        </w:rPr>
        <w:drawing>
          <wp:inline distT="0" distB="0" distL="0" distR="0" wp14:anchorId="428A7722" wp14:editId="3CEC67EA">
            <wp:extent cx="5527964" cy="3415030"/>
            <wp:effectExtent l="0" t="0" r="0" b="0"/>
            <wp:docPr id="169663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39208" name=""/>
                    <pic:cNvPicPr/>
                  </pic:nvPicPr>
                  <pic:blipFill rotWithShape="1">
                    <a:blip r:embed="rId12"/>
                    <a:srcRect l="1330" r="2219" b="3200"/>
                    <a:stretch>
                      <a:fillRect/>
                    </a:stretch>
                  </pic:blipFill>
                  <pic:spPr bwMode="auto">
                    <a:xfrm>
                      <a:off x="0" y="0"/>
                      <a:ext cx="5528150" cy="3415145"/>
                    </a:xfrm>
                    <a:prstGeom prst="rect">
                      <a:avLst/>
                    </a:prstGeom>
                    <a:ln>
                      <a:noFill/>
                    </a:ln>
                    <a:extLst>
                      <a:ext uri="{53640926-AAD7-44D8-BBD7-CCE9431645EC}">
                        <a14:shadowObscured xmlns:a14="http://schemas.microsoft.com/office/drawing/2010/main"/>
                      </a:ext>
                    </a:extLst>
                  </pic:spPr>
                </pic:pic>
              </a:graphicData>
            </a:graphic>
          </wp:inline>
        </w:drawing>
      </w:r>
    </w:p>
    <w:p w14:paraId="1D078F51" w14:textId="77777777" w:rsidR="005A4999" w:rsidRPr="005A4999" w:rsidRDefault="005A4999" w:rsidP="005A4999">
      <w:pPr>
        <w:rPr>
          <w:rFonts w:ascii="Times New Roman" w:hAnsi="Times New Roman" w:cs="Times New Roman"/>
          <w:b/>
          <w:bCs/>
          <w:i/>
          <w:iCs/>
        </w:rPr>
      </w:pPr>
      <w:r>
        <w:rPr>
          <w:rFonts w:ascii="Times New Roman" w:hAnsi="Times New Roman" w:cs="Times New Roman"/>
          <w:b/>
          <w:bCs/>
          <w:i/>
          <w:iCs/>
        </w:rPr>
        <w:t xml:space="preserve">3.4 </w:t>
      </w:r>
      <w:r w:rsidRPr="005A4999">
        <w:rPr>
          <w:rFonts w:ascii="Times New Roman" w:hAnsi="Times New Roman" w:cs="Times New Roman"/>
          <w:b/>
          <w:bCs/>
          <w:i/>
          <w:iCs/>
        </w:rPr>
        <w:t>State Diagram: Phone Order Lifecycle &amp; Reservation Transitions</w:t>
      </w:r>
    </w:p>
    <w:p w14:paraId="57CFFEE2" w14:textId="7DC54F02" w:rsidR="005A4999" w:rsidRPr="005A4999" w:rsidRDefault="005A4999" w:rsidP="005A4999">
      <w:pPr>
        <w:rPr>
          <w:rFonts w:ascii="Times New Roman" w:hAnsi="Times New Roman" w:cs="Times New Roman"/>
          <w:b/>
          <w:bCs/>
          <w:i/>
          <w:iCs/>
        </w:rPr>
      </w:pPr>
      <w:r w:rsidRPr="005A4999">
        <w:rPr>
          <w:rFonts w:ascii="Times New Roman" w:hAnsi="Times New Roman" w:cs="Times New Roman"/>
          <w:b/>
          <w:bCs/>
          <w:i/>
          <w:iCs/>
        </w:rPr>
        <w:drawing>
          <wp:inline distT="0" distB="0" distL="0" distR="0" wp14:anchorId="648B873C" wp14:editId="47CF2D11">
            <wp:extent cx="5624945" cy="4681855"/>
            <wp:effectExtent l="0" t="0" r="0" b="4445"/>
            <wp:docPr id="186457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7983" cy="4717677"/>
                    </a:xfrm>
                    <a:prstGeom prst="rect">
                      <a:avLst/>
                    </a:prstGeom>
                    <a:noFill/>
                    <a:ln>
                      <a:noFill/>
                    </a:ln>
                  </pic:spPr>
                </pic:pic>
              </a:graphicData>
            </a:graphic>
          </wp:inline>
        </w:drawing>
      </w:r>
    </w:p>
    <w:p w14:paraId="4C83B3D3" w14:textId="4611D763" w:rsidR="005A4999" w:rsidRPr="005A4999" w:rsidRDefault="005A4999" w:rsidP="005A4999">
      <w:pPr>
        <w:rPr>
          <w:rFonts w:ascii="Times New Roman" w:hAnsi="Times New Roman" w:cs="Times New Roman"/>
          <w:b/>
          <w:bCs/>
          <w:i/>
          <w:iCs/>
        </w:rPr>
      </w:pPr>
    </w:p>
    <w:p w14:paraId="320E7623" w14:textId="19C147CF" w:rsidR="005A4999" w:rsidRPr="00A30CD2" w:rsidRDefault="005A4999" w:rsidP="00A51848">
      <w:pPr>
        <w:rPr>
          <w:rFonts w:ascii="Times New Roman" w:hAnsi="Times New Roman" w:cs="Times New Roman"/>
          <w:b/>
          <w:bCs/>
          <w:i/>
          <w:iCs/>
        </w:rPr>
      </w:pPr>
    </w:p>
    <w:sectPr w:rsidR="005A4999" w:rsidRPr="00A30C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83E55" w14:textId="77777777" w:rsidR="001250FB" w:rsidRDefault="001250FB" w:rsidP="005A4999">
      <w:pPr>
        <w:spacing w:after="0" w:line="240" w:lineRule="auto"/>
      </w:pPr>
      <w:r>
        <w:separator/>
      </w:r>
    </w:p>
  </w:endnote>
  <w:endnote w:type="continuationSeparator" w:id="0">
    <w:p w14:paraId="344A6B0B" w14:textId="77777777" w:rsidR="001250FB" w:rsidRDefault="001250FB" w:rsidP="005A4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D73F" w14:textId="77777777" w:rsidR="001250FB" w:rsidRDefault="001250FB" w:rsidP="005A4999">
      <w:pPr>
        <w:spacing w:after="0" w:line="240" w:lineRule="auto"/>
      </w:pPr>
      <w:r>
        <w:separator/>
      </w:r>
    </w:p>
  </w:footnote>
  <w:footnote w:type="continuationSeparator" w:id="0">
    <w:p w14:paraId="05C50621" w14:textId="77777777" w:rsidR="001250FB" w:rsidRDefault="001250FB" w:rsidP="005A4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0B64"/>
    <w:multiLevelType w:val="multilevel"/>
    <w:tmpl w:val="448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014C2"/>
    <w:multiLevelType w:val="multilevel"/>
    <w:tmpl w:val="3648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96F5E"/>
    <w:multiLevelType w:val="multilevel"/>
    <w:tmpl w:val="6DA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53F12"/>
    <w:multiLevelType w:val="multilevel"/>
    <w:tmpl w:val="B3D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E63C8"/>
    <w:multiLevelType w:val="multilevel"/>
    <w:tmpl w:val="7BEC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F4717"/>
    <w:multiLevelType w:val="multilevel"/>
    <w:tmpl w:val="24C0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03D96"/>
    <w:multiLevelType w:val="multilevel"/>
    <w:tmpl w:val="B3F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15E01"/>
    <w:multiLevelType w:val="multilevel"/>
    <w:tmpl w:val="4712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535AE"/>
    <w:multiLevelType w:val="multilevel"/>
    <w:tmpl w:val="2A9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3526">
    <w:abstractNumId w:val="6"/>
  </w:num>
  <w:num w:numId="2" w16cid:durableId="40174400">
    <w:abstractNumId w:val="1"/>
  </w:num>
  <w:num w:numId="3" w16cid:durableId="996572869">
    <w:abstractNumId w:val="4"/>
  </w:num>
  <w:num w:numId="4" w16cid:durableId="826630593">
    <w:abstractNumId w:val="0"/>
  </w:num>
  <w:num w:numId="5" w16cid:durableId="1476877349">
    <w:abstractNumId w:val="8"/>
  </w:num>
  <w:num w:numId="6" w16cid:durableId="1341350681">
    <w:abstractNumId w:val="3"/>
  </w:num>
  <w:num w:numId="7" w16cid:durableId="1010335042">
    <w:abstractNumId w:val="5"/>
  </w:num>
  <w:num w:numId="8" w16cid:durableId="255401649">
    <w:abstractNumId w:val="7"/>
  </w:num>
  <w:num w:numId="9" w16cid:durableId="773749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48"/>
    <w:rsid w:val="001250FB"/>
    <w:rsid w:val="00387716"/>
    <w:rsid w:val="005A4999"/>
    <w:rsid w:val="00A30CD2"/>
    <w:rsid w:val="00A51848"/>
    <w:rsid w:val="00C1120C"/>
    <w:rsid w:val="00DC5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F5B6"/>
  <w15:chartTrackingRefBased/>
  <w15:docId w15:val="{41EF2A58-63B7-47D6-B29D-A0CD479B9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48"/>
    <w:rPr>
      <w:rFonts w:eastAsiaTheme="majorEastAsia" w:cstheme="majorBidi"/>
      <w:color w:val="272727" w:themeColor="text1" w:themeTint="D8"/>
    </w:rPr>
  </w:style>
  <w:style w:type="paragraph" w:styleId="Title">
    <w:name w:val="Title"/>
    <w:basedOn w:val="Normal"/>
    <w:next w:val="Normal"/>
    <w:link w:val="TitleChar"/>
    <w:uiPriority w:val="10"/>
    <w:qFormat/>
    <w:rsid w:val="00A51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48"/>
    <w:pPr>
      <w:spacing w:before="160"/>
      <w:jc w:val="center"/>
    </w:pPr>
    <w:rPr>
      <w:i/>
      <w:iCs/>
      <w:color w:val="404040" w:themeColor="text1" w:themeTint="BF"/>
    </w:rPr>
  </w:style>
  <w:style w:type="character" w:customStyle="1" w:styleId="QuoteChar">
    <w:name w:val="Quote Char"/>
    <w:basedOn w:val="DefaultParagraphFont"/>
    <w:link w:val="Quote"/>
    <w:uiPriority w:val="29"/>
    <w:rsid w:val="00A51848"/>
    <w:rPr>
      <w:i/>
      <w:iCs/>
      <w:color w:val="404040" w:themeColor="text1" w:themeTint="BF"/>
    </w:rPr>
  </w:style>
  <w:style w:type="paragraph" w:styleId="ListParagraph">
    <w:name w:val="List Paragraph"/>
    <w:basedOn w:val="Normal"/>
    <w:uiPriority w:val="34"/>
    <w:qFormat/>
    <w:rsid w:val="00A51848"/>
    <w:pPr>
      <w:ind w:left="720"/>
      <w:contextualSpacing/>
    </w:pPr>
  </w:style>
  <w:style w:type="character" w:styleId="IntenseEmphasis">
    <w:name w:val="Intense Emphasis"/>
    <w:basedOn w:val="DefaultParagraphFont"/>
    <w:uiPriority w:val="21"/>
    <w:qFormat/>
    <w:rsid w:val="00A51848"/>
    <w:rPr>
      <w:i/>
      <w:iCs/>
      <w:color w:val="2F5496" w:themeColor="accent1" w:themeShade="BF"/>
    </w:rPr>
  </w:style>
  <w:style w:type="paragraph" w:styleId="IntenseQuote">
    <w:name w:val="Intense Quote"/>
    <w:basedOn w:val="Normal"/>
    <w:next w:val="Normal"/>
    <w:link w:val="IntenseQuoteChar"/>
    <w:uiPriority w:val="30"/>
    <w:qFormat/>
    <w:rsid w:val="00A51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848"/>
    <w:rPr>
      <w:i/>
      <w:iCs/>
      <w:color w:val="2F5496" w:themeColor="accent1" w:themeShade="BF"/>
    </w:rPr>
  </w:style>
  <w:style w:type="character" w:styleId="IntenseReference">
    <w:name w:val="Intense Reference"/>
    <w:basedOn w:val="DefaultParagraphFont"/>
    <w:uiPriority w:val="32"/>
    <w:qFormat/>
    <w:rsid w:val="00A51848"/>
    <w:rPr>
      <w:b/>
      <w:bCs/>
      <w:smallCaps/>
      <w:color w:val="2F5496" w:themeColor="accent1" w:themeShade="BF"/>
      <w:spacing w:val="5"/>
    </w:rPr>
  </w:style>
  <w:style w:type="paragraph" w:styleId="Header">
    <w:name w:val="header"/>
    <w:basedOn w:val="Normal"/>
    <w:link w:val="HeaderChar"/>
    <w:uiPriority w:val="99"/>
    <w:unhideWhenUsed/>
    <w:rsid w:val="005A4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999"/>
  </w:style>
  <w:style w:type="paragraph" w:styleId="Footer">
    <w:name w:val="footer"/>
    <w:basedOn w:val="Normal"/>
    <w:link w:val="FooterChar"/>
    <w:uiPriority w:val="99"/>
    <w:unhideWhenUsed/>
    <w:rsid w:val="005A4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6</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vandhana gm</dc:creator>
  <cp:keywords/>
  <dc:description/>
  <cp:lastModifiedBy>vandhana gm</cp:lastModifiedBy>
  <cp:revision>2</cp:revision>
  <cp:lastPrinted>2026-10-05T10:34:00Z</cp:lastPrinted>
  <dcterms:created xsi:type="dcterms:W3CDTF">2026-10-05T05:20:00Z</dcterms:created>
  <dcterms:modified xsi:type="dcterms:W3CDTF">2026-10-05T12:21:00Z</dcterms:modified>
</cp:coreProperties>
</file>