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47F731" w14:textId="77777777" w:rsidR="00CE73EC" w:rsidRDefault="00205F7D">
      <w:pPr>
        <w:widowControl/>
        <w:shd w:val="clear" w:color="auto" w:fill="FFFFFF"/>
        <w:spacing w:line="360" w:lineRule="atLeast"/>
        <w:jc w:val="center"/>
        <w:rPr>
          <w:rFonts w:ascii="华文中宋" w:eastAsia="华文中宋" w:hAnsi="华文中宋" w:cs="Arial"/>
          <w:color w:val="333333"/>
          <w:kern w:val="0"/>
          <w:sz w:val="52"/>
          <w:szCs w:val="52"/>
        </w:rPr>
      </w:pPr>
      <w:r>
        <w:rPr>
          <w:rFonts w:ascii="华文中宋" w:eastAsia="华文中宋" w:hAnsi="华文中宋" w:cs="Arial" w:hint="eastAsia"/>
          <w:color w:val="333333"/>
          <w:kern w:val="0"/>
          <w:sz w:val="52"/>
          <w:szCs w:val="52"/>
        </w:rPr>
        <w:t>中国大学生计算机设计大赛</w:t>
      </w:r>
    </w:p>
    <w:p w14:paraId="1AE2CE4C" w14:textId="77777777" w:rsidR="00CE73EC" w:rsidRDefault="00CE73EC">
      <w:pPr>
        <w:widowControl/>
        <w:shd w:val="clear" w:color="auto" w:fill="FFFFFF"/>
        <w:spacing w:line="360" w:lineRule="atLeast"/>
        <w:ind w:firstLine="1040"/>
        <w:jc w:val="center"/>
        <w:rPr>
          <w:rFonts w:ascii="华文中宋" w:eastAsia="华文中宋" w:hAnsi="华文中宋" w:cs="Arial"/>
          <w:color w:val="333333"/>
          <w:kern w:val="0"/>
          <w:szCs w:val="21"/>
        </w:rPr>
      </w:pPr>
    </w:p>
    <w:p w14:paraId="0A10F5A1" w14:textId="77777777" w:rsidR="00CE73EC" w:rsidRDefault="00205F7D">
      <w:pPr>
        <w:widowControl/>
        <w:shd w:val="clear" w:color="auto" w:fill="FFFFFF"/>
        <w:spacing w:line="360" w:lineRule="atLeast"/>
        <w:ind w:firstLine="420"/>
        <w:jc w:val="center"/>
        <w:rPr>
          <w:rFonts w:ascii="Arial" w:eastAsia="宋体" w:hAnsi="Arial" w:cs="Arial"/>
          <w:color w:val="333333"/>
          <w:kern w:val="0"/>
          <w:szCs w:val="21"/>
        </w:rPr>
      </w:pPr>
      <w:r>
        <w:rPr>
          <w:rFonts w:ascii="仿宋_GB2312" w:eastAsia="仿宋_GB2312" w:hAnsi="楷体" w:cs="仿宋_GB2312"/>
          <w:noProof/>
          <w:color w:val="000000"/>
          <w:sz w:val="32"/>
          <w:szCs w:val="32"/>
        </w:rPr>
        <w:drawing>
          <wp:inline distT="0" distB="0" distL="0" distR="0" wp14:anchorId="530E1B32" wp14:editId="5F362641">
            <wp:extent cx="1713230" cy="1565910"/>
            <wp:effectExtent l="0" t="0" r="1270" b="0"/>
            <wp:docPr id="6" name="图片 6" descr="C:\Users\blculjm\AppData\Local\Temp\16187555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blculjm\AppData\Local\Temp\1618755595(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760092" cy="1608806"/>
                    </a:xfrm>
                    <a:prstGeom prst="rect">
                      <a:avLst/>
                    </a:prstGeom>
                    <a:noFill/>
                    <a:ln>
                      <a:noFill/>
                    </a:ln>
                  </pic:spPr>
                </pic:pic>
              </a:graphicData>
            </a:graphic>
          </wp:inline>
        </w:drawing>
      </w:r>
    </w:p>
    <w:p w14:paraId="47ABE7EC" w14:textId="77777777" w:rsidR="00CE73EC" w:rsidRDefault="00CE73EC">
      <w:pPr>
        <w:widowControl/>
        <w:shd w:val="clear" w:color="auto" w:fill="FFFFFF"/>
        <w:spacing w:line="360" w:lineRule="atLeast"/>
        <w:ind w:firstLine="1040"/>
        <w:jc w:val="center"/>
        <w:rPr>
          <w:rFonts w:ascii="华文中宋" w:eastAsia="华文中宋" w:hAnsi="华文中宋" w:cs="Arial"/>
          <w:color w:val="333333"/>
          <w:kern w:val="0"/>
          <w:szCs w:val="21"/>
        </w:rPr>
      </w:pPr>
    </w:p>
    <w:p w14:paraId="28ED18AF" w14:textId="77777777" w:rsidR="00CE73EC" w:rsidRDefault="00205F7D">
      <w:pPr>
        <w:widowControl/>
        <w:shd w:val="clear" w:color="auto" w:fill="FFFFFF"/>
        <w:spacing w:afterLines="200" w:after="624" w:line="360" w:lineRule="atLeast"/>
        <w:ind w:firstLine="426"/>
        <w:jc w:val="center"/>
        <w:rPr>
          <w:rFonts w:ascii="华文楷体" w:eastAsia="华文楷体" w:hAnsi="华文楷体" w:cs="Arial"/>
          <w:color w:val="333333"/>
          <w:kern w:val="0"/>
          <w:sz w:val="32"/>
          <w:szCs w:val="32"/>
        </w:rPr>
      </w:pPr>
      <w:r>
        <w:rPr>
          <w:rFonts w:ascii="华文楷体" w:eastAsia="华文楷体" w:hAnsi="华文楷体" w:cs="Arial" w:hint="eastAsia"/>
          <w:color w:val="333333"/>
          <w:kern w:val="0"/>
          <w:sz w:val="32"/>
          <w:szCs w:val="32"/>
        </w:rPr>
        <w:t>物</w:t>
      </w:r>
      <w:r>
        <w:rPr>
          <w:rFonts w:ascii="华文楷体" w:eastAsia="华文楷体" w:hAnsi="华文楷体" w:cs="Arial"/>
          <w:color w:val="333333"/>
          <w:kern w:val="0"/>
          <w:sz w:val="32"/>
          <w:szCs w:val="32"/>
        </w:rPr>
        <w:t>联网应用类作品技术文档</w:t>
      </w:r>
    </w:p>
    <w:p w14:paraId="2AD8C426" w14:textId="77777777" w:rsidR="00CE73EC" w:rsidRDefault="00205F7D">
      <w:pPr>
        <w:widowControl/>
        <w:shd w:val="clear" w:color="auto" w:fill="FFFFFF"/>
        <w:spacing w:beforeLines="50" w:before="156" w:line="360" w:lineRule="atLeast"/>
        <w:jc w:val="left"/>
        <w:rPr>
          <w:rFonts w:ascii="宋体" w:eastAsia="宋体" w:hAnsi="宋体" w:cs="Arial"/>
          <w:color w:val="333333"/>
          <w:kern w:val="0"/>
          <w:sz w:val="32"/>
          <w:szCs w:val="32"/>
        </w:rPr>
      </w:pPr>
      <w:r>
        <w:rPr>
          <w:rFonts w:ascii="宋体" w:eastAsia="宋体" w:hAnsi="宋体" w:cs="Arial" w:hint="eastAsia"/>
          <w:color w:val="333333"/>
          <w:kern w:val="0"/>
          <w:sz w:val="32"/>
          <w:szCs w:val="32"/>
        </w:rPr>
        <w:t>作品编号：</w:t>
      </w:r>
      <w:r>
        <w:rPr>
          <w:rFonts w:ascii="宋体" w:eastAsia="宋体" w:hAnsi="宋体" w:cs="Arial" w:hint="eastAsia"/>
          <w:color w:val="333333"/>
          <w:kern w:val="0"/>
          <w:sz w:val="32"/>
          <w:szCs w:val="32"/>
          <w:u w:val="single"/>
        </w:rPr>
        <w:t>2023029828</w:t>
      </w:r>
      <w:r>
        <w:rPr>
          <w:rFonts w:ascii="宋体" w:eastAsia="宋体" w:hAnsi="宋体" w:cs="Arial" w:hint="eastAsia"/>
          <w:color w:val="333333"/>
          <w:kern w:val="0"/>
          <w:sz w:val="32"/>
          <w:szCs w:val="32"/>
          <w:u w:val="single"/>
        </w:rPr>
        <w:t xml:space="preserve">　　　　　　　　　　　　　</w:t>
      </w:r>
      <w:r>
        <w:rPr>
          <w:rFonts w:ascii="宋体" w:eastAsia="宋体" w:hAnsi="宋体" w:cs="Arial" w:hint="eastAsia"/>
          <w:color w:val="333333"/>
          <w:kern w:val="0"/>
          <w:sz w:val="32"/>
          <w:szCs w:val="32"/>
          <w:u w:val="single"/>
        </w:rPr>
        <w:tab/>
      </w:r>
      <w:r>
        <w:rPr>
          <w:rFonts w:ascii="宋体" w:eastAsia="宋体" w:hAnsi="宋体" w:cs="Arial" w:hint="eastAsia"/>
          <w:color w:val="333333"/>
          <w:kern w:val="0"/>
          <w:sz w:val="32"/>
          <w:szCs w:val="32"/>
          <w:u w:val="single"/>
        </w:rPr>
        <w:tab/>
      </w:r>
    </w:p>
    <w:p w14:paraId="58E99FB9" w14:textId="77777777" w:rsidR="00CE73EC" w:rsidRDefault="00205F7D">
      <w:pPr>
        <w:widowControl/>
        <w:shd w:val="clear" w:color="auto" w:fill="FFFFFF"/>
        <w:spacing w:beforeLines="50" w:before="156" w:line="360" w:lineRule="atLeast"/>
        <w:jc w:val="left"/>
        <w:rPr>
          <w:rFonts w:ascii="宋体" w:eastAsia="宋体" w:hAnsi="宋体" w:cs="Arial"/>
          <w:color w:val="333333"/>
          <w:kern w:val="0"/>
          <w:sz w:val="32"/>
          <w:szCs w:val="32"/>
        </w:rPr>
      </w:pPr>
      <w:r>
        <w:rPr>
          <w:rFonts w:ascii="宋体" w:eastAsia="宋体" w:hAnsi="宋体" w:cs="Arial" w:hint="eastAsia"/>
          <w:color w:val="333333"/>
          <w:kern w:val="0"/>
          <w:sz w:val="32"/>
          <w:szCs w:val="32"/>
        </w:rPr>
        <w:t>作品名称：</w:t>
      </w:r>
      <w:r>
        <w:rPr>
          <w:rFonts w:ascii="宋体" w:eastAsia="宋体" w:hAnsi="宋体" w:cs="Arial" w:hint="eastAsia"/>
          <w:color w:val="333333"/>
          <w:kern w:val="0"/>
          <w:sz w:val="32"/>
          <w:szCs w:val="32"/>
          <w:u w:val="single"/>
        </w:rPr>
        <w:t>“</w:t>
      </w:r>
      <w:r>
        <w:rPr>
          <w:rFonts w:ascii="宋体" w:eastAsia="宋体" w:hAnsi="宋体" w:cs="Arial" w:hint="eastAsia"/>
          <w:color w:val="333333"/>
          <w:kern w:val="0"/>
          <w:sz w:val="32"/>
          <w:szCs w:val="32"/>
          <w:u w:val="single"/>
        </w:rPr>
        <w:t>IHH</w:t>
      </w:r>
      <w:r>
        <w:rPr>
          <w:rFonts w:ascii="宋体" w:eastAsia="宋体" w:hAnsi="宋体" w:cs="Arial" w:hint="eastAsia"/>
          <w:color w:val="333333"/>
          <w:kern w:val="0"/>
          <w:sz w:val="32"/>
          <w:szCs w:val="32"/>
          <w:u w:val="single"/>
        </w:rPr>
        <w:t xml:space="preserve">”农村智能家用采暖系统　　　　　</w:t>
      </w:r>
      <w:r>
        <w:rPr>
          <w:rFonts w:ascii="宋体" w:eastAsia="宋体" w:hAnsi="宋体" w:cs="Arial" w:hint="eastAsia"/>
          <w:color w:val="333333"/>
          <w:kern w:val="0"/>
          <w:sz w:val="32"/>
          <w:szCs w:val="32"/>
          <w:u w:val="single"/>
        </w:rPr>
        <w:tab/>
      </w:r>
      <w:r>
        <w:rPr>
          <w:rFonts w:ascii="宋体" w:eastAsia="宋体" w:hAnsi="宋体" w:cs="Arial" w:hint="eastAsia"/>
          <w:color w:val="333333"/>
          <w:kern w:val="0"/>
          <w:sz w:val="32"/>
          <w:szCs w:val="32"/>
          <w:u w:val="single"/>
        </w:rPr>
        <w:tab/>
      </w:r>
    </w:p>
    <w:p w14:paraId="15A165B5" w14:textId="77777777" w:rsidR="00CE73EC" w:rsidRDefault="00205F7D">
      <w:pPr>
        <w:widowControl/>
        <w:shd w:val="clear" w:color="auto" w:fill="FFFFFF"/>
        <w:spacing w:beforeLines="50" w:before="156" w:line="360" w:lineRule="atLeast"/>
        <w:jc w:val="left"/>
        <w:rPr>
          <w:rFonts w:ascii="宋体" w:eastAsia="宋体" w:hAnsi="宋体" w:cs="Arial"/>
          <w:color w:val="333333"/>
          <w:kern w:val="0"/>
          <w:sz w:val="32"/>
          <w:szCs w:val="32"/>
        </w:rPr>
      </w:pPr>
      <w:r>
        <w:rPr>
          <w:rFonts w:ascii="宋体" w:eastAsia="宋体" w:hAnsi="宋体" w:cs="Arial" w:hint="eastAsia"/>
          <w:color w:val="333333"/>
          <w:kern w:val="0"/>
          <w:sz w:val="32"/>
          <w:szCs w:val="32"/>
        </w:rPr>
        <w:t>作　　者：</w:t>
      </w:r>
      <w:r>
        <w:rPr>
          <w:rFonts w:ascii="宋体" w:eastAsia="宋体" w:hAnsi="宋体" w:cs="Arial" w:hint="eastAsia"/>
          <w:color w:val="333333"/>
          <w:kern w:val="0"/>
          <w:sz w:val="32"/>
          <w:szCs w:val="32"/>
        </w:rPr>
        <w:tab/>
      </w:r>
      <w:r>
        <w:rPr>
          <w:rFonts w:ascii="宋体" w:eastAsia="宋体" w:hAnsi="宋体" w:cs="Arial" w:hint="eastAsia"/>
          <w:color w:val="333333"/>
          <w:kern w:val="0"/>
          <w:sz w:val="32"/>
          <w:szCs w:val="32"/>
          <w:u w:val="single"/>
        </w:rPr>
        <w:t>刘玥瑶</w:t>
      </w:r>
      <w:r>
        <w:rPr>
          <w:rFonts w:ascii="宋体" w:eastAsia="宋体" w:hAnsi="宋体" w:cs="Arial" w:hint="eastAsia"/>
          <w:color w:val="333333"/>
          <w:kern w:val="0"/>
          <w:sz w:val="32"/>
          <w:szCs w:val="32"/>
          <w:u w:val="single"/>
        </w:rPr>
        <w:t xml:space="preserve">    </w:t>
      </w:r>
      <w:r>
        <w:rPr>
          <w:rFonts w:ascii="宋体" w:eastAsia="宋体" w:hAnsi="宋体" w:cs="Arial" w:hint="eastAsia"/>
          <w:color w:val="333333"/>
          <w:kern w:val="0"/>
          <w:sz w:val="32"/>
          <w:szCs w:val="32"/>
          <w:u w:val="single"/>
        </w:rPr>
        <w:t>周臻鹏</w:t>
      </w:r>
      <w:r>
        <w:rPr>
          <w:rFonts w:ascii="宋体" w:eastAsia="宋体" w:hAnsi="宋体" w:cs="Arial" w:hint="eastAsia"/>
          <w:color w:val="333333"/>
          <w:kern w:val="0"/>
          <w:sz w:val="32"/>
          <w:szCs w:val="32"/>
          <w:u w:val="single"/>
        </w:rPr>
        <w:t xml:space="preserve">  </w:t>
      </w:r>
      <w:r>
        <w:rPr>
          <w:rFonts w:ascii="宋体" w:eastAsia="宋体" w:hAnsi="宋体" w:cs="Arial" w:hint="eastAsia"/>
          <w:color w:val="333333"/>
          <w:kern w:val="0"/>
          <w:sz w:val="32"/>
          <w:szCs w:val="32"/>
          <w:u w:val="single"/>
        </w:rPr>
        <w:t xml:space="preserve">　张国森　　　　　　</w:t>
      </w:r>
      <w:r>
        <w:rPr>
          <w:rFonts w:ascii="宋体" w:eastAsia="宋体" w:hAnsi="宋体" w:cs="Arial" w:hint="eastAsia"/>
          <w:color w:val="333333"/>
          <w:kern w:val="0"/>
          <w:sz w:val="32"/>
          <w:szCs w:val="32"/>
          <w:u w:val="single"/>
        </w:rPr>
        <w:tab/>
      </w:r>
    </w:p>
    <w:p w14:paraId="6BC7A100" w14:textId="77777777" w:rsidR="00CE73EC" w:rsidRDefault="00205F7D">
      <w:pPr>
        <w:widowControl/>
        <w:shd w:val="clear" w:color="auto" w:fill="FFFFFF"/>
        <w:spacing w:beforeLines="50" w:before="156" w:line="360" w:lineRule="atLeast"/>
        <w:jc w:val="left"/>
        <w:rPr>
          <w:rFonts w:ascii="宋体" w:eastAsia="宋体" w:hAnsi="宋体" w:cs="Arial"/>
          <w:color w:val="333333"/>
          <w:kern w:val="0"/>
          <w:sz w:val="32"/>
          <w:szCs w:val="32"/>
        </w:rPr>
      </w:pPr>
      <w:r>
        <w:rPr>
          <w:rFonts w:ascii="宋体" w:eastAsia="宋体" w:hAnsi="宋体" w:cs="Arial" w:hint="eastAsia"/>
          <w:color w:val="333333"/>
          <w:kern w:val="0"/>
          <w:sz w:val="32"/>
          <w:szCs w:val="32"/>
        </w:rPr>
        <w:t>版本编号：</w:t>
      </w:r>
      <w:r>
        <w:rPr>
          <w:rFonts w:ascii="宋体" w:eastAsia="宋体" w:hAnsi="宋体" w:cs="Arial" w:hint="eastAsia"/>
          <w:color w:val="333333"/>
          <w:kern w:val="0"/>
          <w:sz w:val="32"/>
          <w:szCs w:val="32"/>
          <w:u w:val="single"/>
        </w:rPr>
        <w:t>V1.0</w:t>
      </w:r>
      <w:r>
        <w:rPr>
          <w:rFonts w:ascii="宋体" w:eastAsia="宋体" w:hAnsi="宋体" w:cs="Arial" w:hint="eastAsia"/>
          <w:color w:val="333333"/>
          <w:kern w:val="0"/>
          <w:sz w:val="32"/>
          <w:szCs w:val="32"/>
          <w:u w:val="single"/>
        </w:rPr>
        <w:t xml:space="preserve">　　　　　　　　　　　　　　　　　</w:t>
      </w:r>
      <w:r>
        <w:rPr>
          <w:rFonts w:ascii="宋体" w:eastAsia="宋体" w:hAnsi="宋体" w:cs="Arial" w:hint="eastAsia"/>
          <w:color w:val="333333"/>
          <w:kern w:val="0"/>
          <w:sz w:val="32"/>
          <w:szCs w:val="32"/>
          <w:u w:val="single"/>
        </w:rPr>
        <w:tab/>
      </w:r>
    </w:p>
    <w:p w14:paraId="64786B71" w14:textId="77777777" w:rsidR="00CE73EC" w:rsidRDefault="00205F7D">
      <w:pPr>
        <w:widowControl/>
        <w:shd w:val="clear" w:color="auto" w:fill="FFFFFF"/>
        <w:spacing w:beforeLines="50" w:before="156" w:afterLines="200" w:after="624" w:line="360" w:lineRule="atLeast"/>
        <w:jc w:val="left"/>
        <w:rPr>
          <w:ins w:id="0" w:author="舟 真蓬" w:date="2023-04-25T11:01:00Z"/>
          <w:rFonts w:ascii="宋体" w:eastAsia="宋体" w:hAnsi="宋体" w:cs="Arial"/>
          <w:color w:val="333333"/>
          <w:kern w:val="0"/>
          <w:sz w:val="32"/>
          <w:szCs w:val="32"/>
          <w:u w:val="single"/>
        </w:rPr>
      </w:pPr>
      <w:r>
        <w:rPr>
          <w:rFonts w:ascii="Arial" w:eastAsia="宋体" w:hAnsi="Arial" w:cs="Arial" w:hint="eastAsia"/>
          <w:noProof/>
          <w:color w:val="333333"/>
          <w:kern w:val="0"/>
          <w:szCs w:val="21"/>
        </w:rPr>
        <mc:AlternateContent>
          <mc:Choice Requires="wps">
            <w:drawing>
              <wp:anchor distT="0" distB="0" distL="114300" distR="114300" simplePos="0" relativeHeight="251659264" behindDoc="0" locked="0" layoutInCell="1" allowOverlap="1" wp14:anchorId="3B666454" wp14:editId="6223C6C0">
                <wp:simplePos x="0" y="0"/>
                <wp:positionH relativeFrom="margin">
                  <wp:align>center</wp:align>
                </wp:positionH>
                <wp:positionV relativeFrom="paragraph">
                  <wp:posOffset>836295</wp:posOffset>
                </wp:positionV>
                <wp:extent cx="5200650" cy="2095500"/>
                <wp:effectExtent l="0" t="0" r="19050" b="19050"/>
                <wp:wrapTopAndBottom/>
                <wp:docPr id="5" name="文本框 5"/>
                <wp:cNvGraphicFramePr/>
                <a:graphic xmlns:a="http://schemas.openxmlformats.org/drawingml/2006/main">
                  <a:graphicData uri="http://schemas.microsoft.com/office/word/2010/wordprocessingShape">
                    <wps:wsp>
                      <wps:cNvSpPr txBox="1"/>
                      <wps:spPr>
                        <a:xfrm>
                          <a:off x="0" y="0"/>
                          <a:ext cx="5200650" cy="2095500"/>
                        </a:xfrm>
                        <a:prstGeom prst="rect">
                          <a:avLst/>
                        </a:prstGeom>
                        <a:solidFill>
                          <a:schemeClr val="lt1"/>
                        </a:solidFill>
                        <a:ln w="6350">
                          <a:solidFill>
                            <a:prstClr val="black"/>
                          </a:solidFill>
                        </a:ln>
                      </wps:spPr>
                      <wps:txbx>
                        <w:txbxContent>
                          <w:p w14:paraId="7C8F1763" w14:textId="77777777" w:rsidR="00CE73EC" w:rsidRDefault="00205F7D">
                            <w:pPr>
                              <w:rPr>
                                <w:rFonts w:ascii="黑体" w:eastAsia="黑体" w:hAnsi="黑体"/>
                                <w:sz w:val="28"/>
                                <w:szCs w:val="28"/>
                              </w:rPr>
                            </w:pPr>
                            <w:r>
                              <w:rPr>
                                <w:rFonts w:ascii="黑体" w:eastAsia="黑体" w:hAnsi="黑体" w:hint="eastAsia"/>
                                <w:sz w:val="28"/>
                                <w:szCs w:val="28"/>
                              </w:rPr>
                              <w:t>填写说明：</w:t>
                            </w:r>
                          </w:p>
                          <w:p w14:paraId="188120E9" w14:textId="77777777" w:rsidR="00CE73EC" w:rsidRDefault="00205F7D">
                            <w:pPr>
                              <w:pStyle w:val="af3"/>
                              <w:numPr>
                                <w:ilvl w:val="0"/>
                                <w:numId w:val="2"/>
                              </w:numPr>
                              <w:ind w:firstLineChars="0"/>
                              <w:rPr>
                                <w:rFonts w:ascii="华文楷体" w:eastAsia="华文楷体" w:hAnsi="华文楷体"/>
                              </w:rPr>
                            </w:pPr>
                            <w:r>
                              <w:rPr>
                                <w:rFonts w:ascii="华文楷体" w:eastAsia="华文楷体" w:hAnsi="华文楷体" w:hint="eastAsia"/>
                              </w:rPr>
                              <w:t>本文档适用于物联网应用类作品；</w:t>
                            </w:r>
                          </w:p>
                          <w:p w14:paraId="2CD84C82" w14:textId="77777777" w:rsidR="00CE73EC" w:rsidRDefault="00205F7D">
                            <w:pPr>
                              <w:pStyle w:val="af3"/>
                              <w:numPr>
                                <w:ilvl w:val="0"/>
                                <w:numId w:val="2"/>
                              </w:numPr>
                              <w:ind w:firstLineChars="0"/>
                              <w:rPr>
                                <w:rFonts w:ascii="华文楷体" w:eastAsia="华文楷体" w:hAnsi="华文楷体"/>
                              </w:rPr>
                            </w:pPr>
                            <w:r>
                              <w:rPr>
                                <w:rFonts w:ascii="华文楷体" w:eastAsia="华文楷体" w:hAnsi="华文楷体" w:hint="eastAsia"/>
                              </w:rPr>
                              <w:t>正文一律用五号宋体，一级标题为二号黑体，其他级别标题如有需要，可根据需要设置；</w:t>
                            </w:r>
                          </w:p>
                          <w:p w14:paraId="00FBE41B" w14:textId="77777777" w:rsidR="00CE73EC" w:rsidRDefault="00205F7D">
                            <w:pPr>
                              <w:pStyle w:val="af3"/>
                              <w:numPr>
                                <w:ilvl w:val="0"/>
                                <w:numId w:val="2"/>
                              </w:numPr>
                              <w:ind w:firstLineChars="0"/>
                              <w:rPr>
                                <w:rFonts w:ascii="华文楷体" w:eastAsia="华文楷体" w:hAnsi="华文楷体"/>
                              </w:rPr>
                            </w:pPr>
                            <w:r>
                              <w:rPr>
                                <w:rFonts w:ascii="华文楷体" w:eastAsia="华文楷体" w:hAnsi="华文楷体" w:hint="eastAsia"/>
                              </w:rPr>
                              <w:t>本文档为简要文档，不宜长篇大论，简明扼要为上；</w:t>
                            </w:r>
                          </w:p>
                          <w:p w14:paraId="5A6AA138" w14:textId="77777777" w:rsidR="00CE73EC" w:rsidRDefault="00205F7D">
                            <w:pPr>
                              <w:pStyle w:val="af3"/>
                              <w:numPr>
                                <w:ilvl w:val="0"/>
                                <w:numId w:val="2"/>
                              </w:numPr>
                              <w:ind w:firstLineChars="0"/>
                              <w:rPr>
                                <w:rFonts w:ascii="华文楷体" w:eastAsia="华文楷体" w:hAnsi="华文楷体"/>
                              </w:rPr>
                            </w:pPr>
                            <w:r>
                              <w:rPr>
                                <w:rFonts w:ascii="华文楷体" w:eastAsia="华文楷体" w:hAnsi="华文楷体" w:hint="eastAsia"/>
                              </w:rPr>
                              <w:t>提交文档时，以</w:t>
                            </w:r>
                            <w:r>
                              <w:rPr>
                                <w:rFonts w:ascii="华文楷体" w:eastAsia="华文楷体" w:hAnsi="华文楷体" w:hint="eastAsia"/>
                              </w:rPr>
                              <w:t>PDF</w:t>
                            </w:r>
                            <w:r>
                              <w:rPr>
                                <w:rFonts w:ascii="华文楷体" w:eastAsia="华文楷体" w:hAnsi="华文楷体" w:hint="eastAsia"/>
                              </w:rPr>
                              <w:t>格式提交本文档；</w:t>
                            </w:r>
                          </w:p>
                          <w:p w14:paraId="47B7D123" w14:textId="77777777" w:rsidR="00CE73EC" w:rsidRDefault="00205F7D">
                            <w:pPr>
                              <w:pStyle w:val="af3"/>
                              <w:numPr>
                                <w:ilvl w:val="0"/>
                                <w:numId w:val="2"/>
                              </w:numPr>
                              <w:ind w:firstLineChars="0"/>
                              <w:rPr>
                                <w:rFonts w:ascii="华文楷体" w:eastAsia="华文楷体" w:hAnsi="华文楷体"/>
                              </w:rPr>
                            </w:pPr>
                            <w:r>
                              <w:rPr>
                                <w:rFonts w:ascii="华文楷体" w:eastAsia="华文楷体" w:hAnsi="华文楷体" w:hint="eastAsia"/>
                              </w:rPr>
                              <w:t>本文档内容是正式参赛内容组成部分，务必真实填写；如不属实，将导致奖项等级降低甚至终止本作品参加比赛。</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B666454" id="_x0000_t202" coordsize="21600,21600" o:spt="202" path="m,l,21600r21600,l21600,xe">
                <v:stroke joinstyle="miter"/>
                <v:path gradientshapeok="t" o:connecttype="rect"/>
              </v:shapetype>
              <v:shape id="文本框 5" o:spid="_x0000_s1026" type="#_x0000_t202" style="position:absolute;margin-left:0;margin-top:65.85pt;width:409.5pt;height:16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efsQgIAAGkEAAAOAAAAZHJzL2Uyb0RvYy54bWysVM2O0zAQviPxDpbvNGlpFrZquipdFSGt&#10;2JUK4uw6dmPheIztNikPwL4BJy7cea4+B2P3Z7ssJ8TFmT9/nvlmJuOrrtFkI5xXYEra7+WUCMOh&#10;UmZV0o8f5i9eU+IDMxXTYERJt8LTq8nzZ+PWjsQAatCVcARBjB+1tqR1CHaUZZ7XomG+B1YYdEpw&#10;DQuoulVWOdYieqOzQZ5fZC24yjrgwnu0Xu+ddJLwpRQ83ErpRSC6pJhbSKdL5zKe2WTMRivHbK34&#10;IQ32D1k0TBl89AR1zQIja6eeQDWKO/AgQ49Dk4GUiotUA1bTz/+oZlEzK1ItSI63J5r8/4Pl7zd3&#10;jqiqpAUlhjXYot33+92PX7uf30gR6WmtH2HUwmJc6N5Ah20+2j0aY9WddE38Yj0E/Uj09kSu6ALh&#10;aCxiuwp0cfQN8suiyBP92cN163x4K6AhUSipw+4lUtnmxgdMBUOPIfE1D1pVc6V1UuLEiJl2ZMOw&#10;1zqkJPHGoyhtSFvSi5eYxxOECH26v9SMf45lPkZATRs0RlL2xUcpdMvuwNQSqi0S5WA/ad7yuULc&#10;G+bDHXM4WkgArku4xUNqwGTgIFFSg/v6N3uMx46jl5IWR7Wk/suaOUGJfmdwFi77w2Gc7aQMi1cD&#10;VNy5Z3nuMetmBshQHxfT8iTG+KCPonTQfMKtmsZX0cUMx7dLGo7iLOwXCLeSi+k0BeE0WxZuzMLy&#10;CB3JNTBdB5AqdS7StOfmwB7OcyL3sHtxYc71FPXwh5j8BgAA//8DAFBLAwQUAAYACAAAACEAMnSI&#10;adoAAAAIAQAADwAAAGRycy9kb3ducmV2LnhtbEyPwU7DMBBE70j8g7VI3KgTQCVN41SAChdOFNSz&#10;G29ti3gdxW4a/p7lBMd9M5qdaTZz6MWEY/KRFJSLAgRSF40nq+Dz4+WmApGyJqP7SKjgGxNs2suL&#10;Rtcmnukdp122gkMo1VqBy3mopUydw6DTIg5IrB3jGHTmc7TSjPrM4aGXt0WxlEF74g9OD/jssPva&#10;nYKC7ZNd2a7So9tWxvtp3h/f7KtS11fz4xpExjn/meG3PleHljsd4olMEr0CHpKZ3pUPIFiuyhWT&#10;g4L7JRPZNvL/gPYHAAD//wMAUEsBAi0AFAAGAAgAAAAhALaDOJL+AAAA4QEAABMAAAAAAAAAAAAA&#10;AAAAAAAAAFtDb250ZW50X1R5cGVzXS54bWxQSwECLQAUAAYACAAAACEAOP0h/9YAAACUAQAACwAA&#10;AAAAAAAAAAAAAAAvAQAAX3JlbHMvLnJlbHNQSwECLQAUAAYACAAAACEAKMHn7EICAABpBAAADgAA&#10;AAAAAAAAAAAAAAAuAgAAZHJzL2Uyb0RvYy54bWxQSwECLQAUAAYACAAAACEAMnSIadoAAAAIAQAA&#10;DwAAAAAAAAAAAAAAAACcBAAAZHJzL2Rvd25yZXYueG1sUEsFBgAAAAAEAAQA8wAAAKMFAAAAAA==&#10;" fillcolor="white [3201]" strokeweight=".5pt">
                <v:textbox>
                  <w:txbxContent>
                    <w:p w14:paraId="7C8F1763" w14:textId="77777777" w:rsidR="00CE73EC" w:rsidRDefault="00205F7D">
                      <w:pPr>
                        <w:rPr>
                          <w:rFonts w:ascii="黑体" w:eastAsia="黑体" w:hAnsi="黑体"/>
                          <w:sz w:val="28"/>
                          <w:szCs w:val="28"/>
                        </w:rPr>
                      </w:pPr>
                      <w:r>
                        <w:rPr>
                          <w:rFonts w:ascii="黑体" w:eastAsia="黑体" w:hAnsi="黑体" w:hint="eastAsia"/>
                          <w:sz w:val="28"/>
                          <w:szCs w:val="28"/>
                        </w:rPr>
                        <w:t>填写说明：</w:t>
                      </w:r>
                    </w:p>
                    <w:p w14:paraId="188120E9" w14:textId="77777777" w:rsidR="00CE73EC" w:rsidRDefault="00205F7D">
                      <w:pPr>
                        <w:pStyle w:val="af3"/>
                        <w:numPr>
                          <w:ilvl w:val="0"/>
                          <w:numId w:val="2"/>
                        </w:numPr>
                        <w:ind w:firstLineChars="0"/>
                        <w:rPr>
                          <w:rFonts w:ascii="华文楷体" w:eastAsia="华文楷体" w:hAnsi="华文楷体"/>
                        </w:rPr>
                      </w:pPr>
                      <w:r>
                        <w:rPr>
                          <w:rFonts w:ascii="华文楷体" w:eastAsia="华文楷体" w:hAnsi="华文楷体" w:hint="eastAsia"/>
                        </w:rPr>
                        <w:t>本文档适用于物联网应用类作品；</w:t>
                      </w:r>
                    </w:p>
                    <w:p w14:paraId="2CD84C82" w14:textId="77777777" w:rsidR="00CE73EC" w:rsidRDefault="00205F7D">
                      <w:pPr>
                        <w:pStyle w:val="af3"/>
                        <w:numPr>
                          <w:ilvl w:val="0"/>
                          <w:numId w:val="2"/>
                        </w:numPr>
                        <w:ind w:firstLineChars="0"/>
                        <w:rPr>
                          <w:rFonts w:ascii="华文楷体" w:eastAsia="华文楷体" w:hAnsi="华文楷体"/>
                        </w:rPr>
                      </w:pPr>
                      <w:r>
                        <w:rPr>
                          <w:rFonts w:ascii="华文楷体" w:eastAsia="华文楷体" w:hAnsi="华文楷体" w:hint="eastAsia"/>
                        </w:rPr>
                        <w:t>正文一律用五号宋体，一级标题为二号黑体，其他级别标题如有需要，可根据需要设置；</w:t>
                      </w:r>
                    </w:p>
                    <w:p w14:paraId="00FBE41B" w14:textId="77777777" w:rsidR="00CE73EC" w:rsidRDefault="00205F7D">
                      <w:pPr>
                        <w:pStyle w:val="af3"/>
                        <w:numPr>
                          <w:ilvl w:val="0"/>
                          <w:numId w:val="2"/>
                        </w:numPr>
                        <w:ind w:firstLineChars="0"/>
                        <w:rPr>
                          <w:rFonts w:ascii="华文楷体" w:eastAsia="华文楷体" w:hAnsi="华文楷体"/>
                        </w:rPr>
                      </w:pPr>
                      <w:r>
                        <w:rPr>
                          <w:rFonts w:ascii="华文楷体" w:eastAsia="华文楷体" w:hAnsi="华文楷体" w:hint="eastAsia"/>
                        </w:rPr>
                        <w:t>本文档为简要文档，不宜长篇大论，简明扼要为上；</w:t>
                      </w:r>
                    </w:p>
                    <w:p w14:paraId="5A6AA138" w14:textId="77777777" w:rsidR="00CE73EC" w:rsidRDefault="00205F7D">
                      <w:pPr>
                        <w:pStyle w:val="af3"/>
                        <w:numPr>
                          <w:ilvl w:val="0"/>
                          <w:numId w:val="2"/>
                        </w:numPr>
                        <w:ind w:firstLineChars="0"/>
                        <w:rPr>
                          <w:rFonts w:ascii="华文楷体" w:eastAsia="华文楷体" w:hAnsi="华文楷体"/>
                        </w:rPr>
                      </w:pPr>
                      <w:r>
                        <w:rPr>
                          <w:rFonts w:ascii="华文楷体" w:eastAsia="华文楷体" w:hAnsi="华文楷体" w:hint="eastAsia"/>
                        </w:rPr>
                        <w:t>提交文档时，以</w:t>
                      </w:r>
                      <w:r>
                        <w:rPr>
                          <w:rFonts w:ascii="华文楷体" w:eastAsia="华文楷体" w:hAnsi="华文楷体" w:hint="eastAsia"/>
                        </w:rPr>
                        <w:t>PDF</w:t>
                      </w:r>
                      <w:r>
                        <w:rPr>
                          <w:rFonts w:ascii="华文楷体" w:eastAsia="华文楷体" w:hAnsi="华文楷体" w:hint="eastAsia"/>
                        </w:rPr>
                        <w:t>格式提交本文档；</w:t>
                      </w:r>
                    </w:p>
                    <w:p w14:paraId="47B7D123" w14:textId="77777777" w:rsidR="00CE73EC" w:rsidRDefault="00205F7D">
                      <w:pPr>
                        <w:pStyle w:val="af3"/>
                        <w:numPr>
                          <w:ilvl w:val="0"/>
                          <w:numId w:val="2"/>
                        </w:numPr>
                        <w:ind w:firstLineChars="0"/>
                        <w:rPr>
                          <w:rFonts w:ascii="华文楷体" w:eastAsia="华文楷体" w:hAnsi="华文楷体"/>
                        </w:rPr>
                      </w:pPr>
                      <w:r>
                        <w:rPr>
                          <w:rFonts w:ascii="华文楷体" w:eastAsia="华文楷体" w:hAnsi="华文楷体" w:hint="eastAsia"/>
                        </w:rPr>
                        <w:t>本文档内容是正式参赛内容组成部分，务必真实填写；如不属实，将导致奖项等级降低甚至终止本作品参加比赛。</w:t>
                      </w:r>
                    </w:p>
                  </w:txbxContent>
                </v:textbox>
                <w10:wrap type="topAndBottom" anchorx="margin"/>
              </v:shape>
            </w:pict>
          </mc:Fallback>
        </mc:AlternateContent>
      </w:r>
      <w:r>
        <w:rPr>
          <w:rFonts w:ascii="宋体" w:eastAsia="宋体" w:hAnsi="宋体" w:cs="Arial" w:hint="eastAsia"/>
          <w:color w:val="333333"/>
          <w:kern w:val="0"/>
          <w:sz w:val="32"/>
          <w:szCs w:val="32"/>
        </w:rPr>
        <w:t>填写日期：</w:t>
      </w:r>
      <w:r>
        <w:rPr>
          <w:rFonts w:ascii="宋体" w:eastAsia="宋体" w:hAnsi="宋体" w:cs="Arial" w:hint="eastAsia"/>
          <w:color w:val="333333"/>
          <w:kern w:val="0"/>
          <w:sz w:val="32"/>
          <w:szCs w:val="32"/>
          <w:u w:val="single"/>
        </w:rPr>
        <w:t xml:space="preserve">　</w:t>
      </w:r>
      <w:r>
        <w:rPr>
          <w:rFonts w:ascii="宋体" w:eastAsia="宋体" w:hAnsi="宋体" w:cs="Arial" w:hint="eastAsia"/>
          <w:color w:val="333333"/>
          <w:kern w:val="0"/>
          <w:sz w:val="32"/>
          <w:szCs w:val="32"/>
          <w:u w:val="single"/>
        </w:rPr>
        <w:t>2023</w:t>
      </w:r>
      <w:r>
        <w:rPr>
          <w:rFonts w:ascii="宋体" w:eastAsia="宋体" w:hAnsi="宋体" w:cs="Arial" w:hint="eastAsia"/>
          <w:color w:val="333333"/>
          <w:kern w:val="0"/>
          <w:sz w:val="32"/>
          <w:szCs w:val="32"/>
          <w:u w:val="single"/>
        </w:rPr>
        <w:t>年</w:t>
      </w:r>
      <w:r>
        <w:rPr>
          <w:rFonts w:ascii="宋体" w:eastAsia="宋体" w:hAnsi="宋体" w:cs="Arial" w:hint="eastAsia"/>
          <w:color w:val="333333"/>
          <w:kern w:val="0"/>
          <w:sz w:val="32"/>
          <w:szCs w:val="32"/>
          <w:u w:val="single"/>
        </w:rPr>
        <w:t>4</w:t>
      </w:r>
      <w:r>
        <w:rPr>
          <w:rFonts w:ascii="宋体" w:eastAsia="宋体" w:hAnsi="宋体" w:cs="Arial" w:hint="eastAsia"/>
          <w:color w:val="333333"/>
          <w:kern w:val="0"/>
          <w:sz w:val="32"/>
          <w:szCs w:val="32"/>
          <w:u w:val="single"/>
        </w:rPr>
        <w:t>月</w:t>
      </w:r>
      <w:r>
        <w:rPr>
          <w:rFonts w:ascii="宋体" w:eastAsia="宋体" w:hAnsi="宋体" w:cs="Arial" w:hint="eastAsia"/>
          <w:color w:val="333333"/>
          <w:kern w:val="0"/>
          <w:sz w:val="32"/>
          <w:szCs w:val="32"/>
          <w:u w:val="single"/>
        </w:rPr>
        <w:t>25</w:t>
      </w:r>
      <w:r>
        <w:rPr>
          <w:rFonts w:ascii="宋体" w:eastAsia="宋体" w:hAnsi="宋体" w:cs="Arial" w:hint="eastAsia"/>
          <w:color w:val="333333"/>
          <w:kern w:val="0"/>
          <w:sz w:val="32"/>
          <w:szCs w:val="32"/>
          <w:u w:val="single"/>
        </w:rPr>
        <w:t>日</w:t>
      </w:r>
      <w:r>
        <w:rPr>
          <w:rFonts w:ascii="宋体" w:eastAsia="宋体" w:hAnsi="宋体" w:cs="Arial" w:hint="eastAsia"/>
          <w:color w:val="333333"/>
          <w:kern w:val="0"/>
          <w:sz w:val="32"/>
          <w:szCs w:val="32"/>
          <w:u w:val="single"/>
        </w:rPr>
        <w:t xml:space="preserve">　　　　　　　　　　　</w:t>
      </w:r>
      <w:r>
        <w:rPr>
          <w:rFonts w:ascii="宋体" w:eastAsia="宋体" w:hAnsi="宋体" w:cs="Arial" w:hint="eastAsia"/>
          <w:color w:val="333333"/>
          <w:kern w:val="0"/>
          <w:sz w:val="32"/>
          <w:szCs w:val="32"/>
          <w:u w:val="single"/>
        </w:rPr>
        <w:tab/>
      </w:r>
    </w:p>
    <w:p w14:paraId="7ABEC45C" w14:textId="77777777" w:rsidR="00CE73EC" w:rsidRDefault="00CE73EC">
      <w:pPr>
        <w:widowControl/>
        <w:shd w:val="clear" w:color="auto" w:fill="FFFFFF"/>
        <w:spacing w:beforeLines="50" w:before="156" w:afterLines="200" w:after="624" w:line="360" w:lineRule="atLeast"/>
        <w:jc w:val="left"/>
        <w:rPr>
          <w:rFonts w:ascii="宋体" w:eastAsia="宋体" w:hAnsi="宋体" w:cs="Arial"/>
          <w:color w:val="333333"/>
          <w:kern w:val="0"/>
          <w:sz w:val="32"/>
          <w:szCs w:val="32"/>
        </w:rPr>
      </w:pPr>
    </w:p>
    <w:p w14:paraId="037FF65C" w14:textId="77777777" w:rsidR="00CE73EC" w:rsidRDefault="00205F7D">
      <w:pPr>
        <w:pStyle w:val="1"/>
        <w:numPr>
          <w:ilvl w:val="0"/>
          <w:numId w:val="3"/>
        </w:numPr>
      </w:pPr>
      <w:r>
        <w:rPr>
          <w:rFonts w:hint="eastAsia"/>
        </w:rPr>
        <w:lastRenderedPageBreak/>
        <w:t>作品</w:t>
      </w:r>
      <w:r>
        <w:t>概述</w:t>
      </w:r>
    </w:p>
    <w:p w14:paraId="5F1AE17D" w14:textId="77777777" w:rsidR="00CE73EC" w:rsidRDefault="00205F7D">
      <w:pPr>
        <w:ind w:firstLineChars="200" w:firstLine="420"/>
        <w:rPr>
          <w:rFonts w:ascii="宋体" w:eastAsia="宋体" w:hAnsi="宋体"/>
          <w:szCs w:val="21"/>
        </w:rPr>
      </w:pPr>
      <w:r>
        <w:rPr>
          <w:rFonts w:ascii="宋体" w:eastAsia="宋体" w:hAnsi="宋体" w:hint="eastAsia"/>
          <w:szCs w:val="21"/>
        </w:rPr>
        <w:t>本作品的名称为“</w:t>
      </w:r>
      <w:r>
        <w:rPr>
          <w:rFonts w:ascii="宋体" w:eastAsia="宋体" w:hAnsi="宋体" w:hint="eastAsia"/>
          <w:szCs w:val="21"/>
        </w:rPr>
        <w:t>IHH</w:t>
      </w:r>
      <w:r>
        <w:rPr>
          <w:rFonts w:ascii="宋体" w:eastAsia="宋体" w:hAnsi="宋体" w:hint="eastAsia"/>
          <w:szCs w:val="21"/>
        </w:rPr>
        <w:t>”农村智能家用采暖系统。</w:t>
      </w:r>
    </w:p>
    <w:p w14:paraId="25496FD9" w14:textId="77777777" w:rsidR="00CE73EC" w:rsidRDefault="00205F7D">
      <w:pPr>
        <w:ind w:firstLineChars="200" w:firstLine="420"/>
        <w:rPr>
          <w:ins w:id="1" w:author="舟 真蓬" w:date="2023-04-25T10:53:00Z"/>
          <w:rFonts w:ascii="宋体" w:eastAsia="宋体" w:hAnsi="宋体"/>
          <w:szCs w:val="21"/>
        </w:rPr>
      </w:pPr>
      <w:r>
        <w:rPr>
          <w:rFonts w:ascii="宋体" w:eastAsia="宋体" w:hAnsi="宋体" w:hint="eastAsia"/>
          <w:szCs w:val="21"/>
        </w:rPr>
        <w:t>本作品针对中国农村地区散煤采暖存在的污染严重、效率偏低、经济性差等问题，设计了一种智能光伏熔融盐储热供暖系统，以期提高农户热舒适性</w:t>
      </w:r>
      <w:r>
        <w:rPr>
          <w:rFonts w:ascii="宋体" w:eastAsia="宋体" w:hAnsi="宋体" w:hint="eastAsia"/>
          <w:szCs w:val="21"/>
        </w:rPr>
        <w:t>,</w:t>
      </w:r>
      <w:r>
        <w:rPr>
          <w:rFonts w:ascii="宋体" w:eastAsia="宋体" w:hAnsi="宋体" w:hint="eastAsia"/>
          <w:szCs w:val="21"/>
        </w:rPr>
        <w:t>居家舒适感</w:t>
      </w:r>
      <w:r>
        <w:rPr>
          <w:rFonts w:ascii="宋体" w:eastAsia="宋体" w:hAnsi="宋体" w:hint="eastAsia"/>
          <w:szCs w:val="21"/>
        </w:rPr>
        <w:t>,</w:t>
      </w:r>
      <w:r>
        <w:rPr>
          <w:rFonts w:ascii="宋体" w:eastAsia="宋体" w:hAnsi="宋体" w:hint="eastAsia"/>
          <w:szCs w:val="21"/>
        </w:rPr>
        <w:t>并实现清洁低碳采暖。该储热系统利用光伏板直连电热丝，避免了光伏并网困难的问题；选择复合氯盐</w:t>
      </w:r>
      <w:r>
        <w:rPr>
          <w:rFonts w:ascii="宋体" w:eastAsia="宋体" w:hAnsi="宋体" w:hint="eastAsia"/>
          <w:szCs w:val="21"/>
        </w:rPr>
        <w:t>NaCl - KCl - FeCl3</w:t>
      </w:r>
      <w:r>
        <w:rPr>
          <w:rFonts w:ascii="宋体" w:eastAsia="宋体" w:hAnsi="宋体" w:hint="eastAsia"/>
          <w:szCs w:val="21"/>
        </w:rPr>
        <w:t>作为储热介质，采用内置换热水盘管</w:t>
      </w:r>
      <w:r>
        <w:rPr>
          <w:rFonts w:ascii="宋体" w:eastAsia="宋体" w:hAnsi="宋体" w:hint="eastAsia"/>
          <w:szCs w:val="21"/>
        </w:rPr>
        <w:t>+</w:t>
      </w:r>
      <w:r>
        <w:rPr>
          <w:rFonts w:ascii="宋体" w:eastAsia="宋体" w:hAnsi="宋体" w:hint="eastAsia"/>
          <w:szCs w:val="21"/>
        </w:rPr>
        <w:t>储油罐的套管式梯级换热结构设计，耦合热反馈调节系统，通过内嵌的智能控制系统设定室内温度来智能调节导热油与熔融盐之间的接触面积，从而实时调控冷水与高温熔盐介质间的导热热阻，实现系统热流输出的智能控制，减少不必要</w:t>
      </w:r>
      <w:r>
        <w:rPr>
          <w:rFonts w:ascii="宋体" w:eastAsia="宋体" w:hAnsi="宋体" w:hint="eastAsia"/>
          <w:szCs w:val="21"/>
        </w:rPr>
        <w:t>的能源消耗。系统外接换热设备，以水作为换热介质，将熔融盐所储存的热量用于室内供暖和生活热水。综合应用</w:t>
      </w:r>
      <w:r>
        <w:rPr>
          <w:rFonts w:ascii="宋体" w:eastAsia="宋体" w:hAnsi="宋体" w:hint="eastAsia"/>
          <w:szCs w:val="21"/>
        </w:rPr>
        <w:t>WebSocket</w:t>
      </w:r>
      <w:r>
        <w:rPr>
          <w:rFonts w:ascii="宋体" w:eastAsia="宋体" w:hAnsi="宋体" w:hint="eastAsia"/>
          <w:szCs w:val="21"/>
        </w:rPr>
        <w:t>，</w:t>
      </w:r>
      <w:r>
        <w:rPr>
          <w:rFonts w:ascii="宋体" w:eastAsia="宋体" w:hAnsi="宋体" w:hint="eastAsia"/>
          <w:szCs w:val="21"/>
        </w:rPr>
        <w:t>Azure</w:t>
      </w:r>
      <w:r>
        <w:rPr>
          <w:rFonts w:ascii="宋体" w:eastAsia="宋体" w:hAnsi="宋体" w:hint="eastAsia"/>
          <w:szCs w:val="21"/>
        </w:rPr>
        <w:t>技术实现设备数据上传服务器，在用户使用上设计一套简单易上手的</w:t>
      </w:r>
      <w:r>
        <w:rPr>
          <w:rFonts w:ascii="宋体" w:eastAsia="宋体" w:hAnsi="宋体" w:hint="eastAsia"/>
          <w:szCs w:val="21"/>
        </w:rPr>
        <w:t>app</w:t>
      </w:r>
      <w:r>
        <w:rPr>
          <w:rFonts w:ascii="宋体" w:eastAsia="宋体" w:hAnsi="宋体" w:hint="eastAsia"/>
          <w:szCs w:val="21"/>
        </w:rPr>
        <w:t>客户端</w:t>
      </w:r>
      <w:r>
        <w:rPr>
          <w:rFonts w:ascii="宋体" w:eastAsia="宋体" w:hAnsi="宋体" w:hint="eastAsia"/>
          <w:szCs w:val="21"/>
        </w:rPr>
        <w:t>,</w:t>
      </w:r>
      <w:r>
        <w:rPr>
          <w:rFonts w:ascii="宋体" w:eastAsia="宋体" w:hAnsi="宋体" w:hint="eastAsia"/>
          <w:szCs w:val="21"/>
        </w:rPr>
        <w:t>针对老年人不擅用手机</w:t>
      </w:r>
      <w:r>
        <w:rPr>
          <w:rFonts w:ascii="宋体" w:eastAsia="宋体" w:hAnsi="宋体" w:hint="eastAsia"/>
          <w:szCs w:val="21"/>
        </w:rPr>
        <w:t>,</w:t>
      </w:r>
      <w:r>
        <w:rPr>
          <w:rFonts w:ascii="宋体" w:eastAsia="宋体" w:hAnsi="宋体" w:hint="eastAsia"/>
          <w:szCs w:val="21"/>
        </w:rPr>
        <w:t>学习用户的使用习惯智能开启关闭供暖系统</w:t>
      </w:r>
      <w:r>
        <w:rPr>
          <w:rFonts w:ascii="宋体" w:eastAsia="宋体" w:hAnsi="宋体" w:hint="eastAsia"/>
          <w:szCs w:val="21"/>
        </w:rPr>
        <w:t>,</w:t>
      </w:r>
      <w:r>
        <w:rPr>
          <w:rFonts w:ascii="宋体" w:eastAsia="宋体" w:hAnsi="宋体" w:hint="eastAsia"/>
          <w:szCs w:val="21"/>
        </w:rPr>
        <w:t>同时提供实时查询剩余供暖时长和室内温度的窗口给用户安全便利。另开发了一套云监管平台，为管理者监控所有设备的数据提供了可靠的平台。本系统的能量输入全部来自于太阳能，能够维持泵、控制器、热电偶等电路器件正常运行。</w:t>
      </w:r>
    </w:p>
    <w:p w14:paraId="0D549FD7" w14:textId="77777777" w:rsidR="00CE73EC" w:rsidRDefault="00205F7D">
      <w:pPr>
        <w:pStyle w:val="1"/>
      </w:pPr>
      <w:r>
        <w:rPr>
          <w:rFonts w:hint="eastAsia"/>
        </w:rPr>
        <w:t>需求分析</w:t>
      </w:r>
    </w:p>
    <w:p w14:paraId="0284C3F1" w14:textId="77777777" w:rsidR="00CE73EC" w:rsidRDefault="00205F7D">
      <w:pPr>
        <w:ind w:firstLineChars="200" w:firstLine="420"/>
        <w:rPr>
          <w:rFonts w:ascii="宋体" w:eastAsia="宋体" w:hAnsi="宋体"/>
          <w:szCs w:val="21"/>
        </w:rPr>
      </w:pPr>
      <w:r>
        <w:rPr>
          <w:rFonts w:ascii="宋体" w:eastAsia="宋体" w:hAnsi="宋体" w:hint="eastAsia"/>
          <w:szCs w:val="21"/>
        </w:rPr>
        <w:t>目前，我国农村地区普遍采用</w:t>
      </w:r>
      <w:r>
        <w:rPr>
          <w:rFonts w:ascii="宋体" w:eastAsia="宋体" w:hAnsi="宋体" w:hint="eastAsia"/>
          <w:szCs w:val="21"/>
        </w:rPr>
        <w:t>燃烧散煤的方式进行冬季采暖，不仅农民们的热舒适性差，还存在热效率低、污染物排放量大等一系列环境问题。与此同时，俄乌战争的爆发使全球能源价格在</w:t>
      </w:r>
      <w:r>
        <w:rPr>
          <w:rFonts w:ascii="宋体" w:eastAsia="宋体" w:hAnsi="宋体" w:hint="eastAsia"/>
          <w:szCs w:val="21"/>
        </w:rPr>
        <w:t xml:space="preserve"> 2022 </w:t>
      </w:r>
      <w:r>
        <w:rPr>
          <w:rFonts w:ascii="宋体" w:eastAsia="宋体" w:hAnsi="宋体" w:hint="eastAsia"/>
          <w:szCs w:val="21"/>
        </w:rPr>
        <w:t>年上半年上涨了</w:t>
      </w:r>
      <w:r>
        <w:rPr>
          <w:rFonts w:ascii="宋体" w:eastAsia="宋体" w:hAnsi="宋体" w:hint="eastAsia"/>
          <w:szCs w:val="21"/>
        </w:rPr>
        <w:t xml:space="preserve"> 20%[1]</w:t>
      </w:r>
      <w:r>
        <w:rPr>
          <w:rFonts w:ascii="宋体" w:eastAsia="宋体" w:hAnsi="宋体" w:hint="eastAsia"/>
          <w:szCs w:val="21"/>
        </w:rPr>
        <w:t>，欧洲多个国家由于油气资源短缺而重启燃煤电厂，煤炭需求飙升。在国内，多地煤价一年内增至</w:t>
      </w:r>
      <w:r>
        <w:rPr>
          <w:rFonts w:ascii="宋体" w:eastAsia="宋体" w:hAnsi="宋体" w:hint="eastAsia"/>
          <w:szCs w:val="21"/>
        </w:rPr>
        <w:t xml:space="preserve"> 3 </w:t>
      </w:r>
      <w:r>
        <w:rPr>
          <w:rFonts w:ascii="宋体" w:eastAsia="宋体" w:hAnsi="宋体" w:hint="eastAsia"/>
          <w:szCs w:val="21"/>
        </w:rPr>
        <w:t>倍以上，散煤的使用也受到了进一步限制，使得传统的燃烧散煤取暖走向淘汰边缘，广大农户亟需寻找合适的采暖替代方案。我国幅员辽阔，不少农村难以像城镇地区一样实施集中供暖。过去几年，国家大力推行“煤改气”、“煤改电”等相关政策，以减少散煤不充分燃烧</w:t>
      </w:r>
      <w:r>
        <w:rPr>
          <w:rFonts w:ascii="宋体" w:eastAsia="宋体" w:hAnsi="宋体" w:hint="eastAsia"/>
          <w:szCs w:val="21"/>
        </w:rPr>
        <w:t>所带来的能源环境问题，但由于改造成本和用能成本过高等原因，这些措施成效甚微。</w:t>
      </w:r>
      <w:r>
        <w:rPr>
          <w:rFonts w:ascii="宋体" w:eastAsia="宋体" w:hAnsi="宋体" w:hint="eastAsia"/>
          <w:szCs w:val="21"/>
        </w:rPr>
        <w:t xml:space="preserve">2020 </w:t>
      </w:r>
      <w:r>
        <w:rPr>
          <w:rFonts w:ascii="宋体" w:eastAsia="宋体" w:hAnsi="宋体" w:hint="eastAsia"/>
          <w:szCs w:val="21"/>
        </w:rPr>
        <w:t>年</w:t>
      </w:r>
      <w:r>
        <w:rPr>
          <w:rFonts w:ascii="宋体" w:eastAsia="宋体" w:hAnsi="宋体" w:hint="eastAsia"/>
          <w:szCs w:val="21"/>
        </w:rPr>
        <w:t xml:space="preserve"> 9 </w:t>
      </w:r>
      <w:r>
        <w:rPr>
          <w:rFonts w:ascii="宋体" w:eastAsia="宋体" w:hAnsi="宋体" w:hint="eastAsia"/>
          <w:szCs w:val="21"/>
        </w:rPr>
        <w:t>月，习近平总书记向世界作出庄严承诺，中国将力争在</w:t>
      </w:r>
      <w:r>
        <w:rPr>
          <w:rFonts w:ascii="宋体" w:eastAsia="宋体" w:hAnsi="宋体" w:hint="eastAsia"/>
          <w:szCs w:val="21"/>
        </w:rPr>
        <w:t xml:space="preserve"> 2030 </w:t>
      </w:r>
      <w:r>
        <w:rPr>
          <w:rFonts w:ascii="宋体" w:eastAsia="宋体" w:hAnsi="宋体" w:hint="eastAsia"/>
          <w:szCs w:val="21"/>
        </w:rPr>
        <w:t>年以前碳达峰，</w:t>
      </w:r>
      <w:r>
        <w:rPr>
          <w:rFonts w:ascii="宋体" w:eastAsia="宋体" w:hAnsi="宋体" w:hint="eastAsia"/>
          <w:szCs w:val="21"/>
        </w:rPr>
        <w:t xml:space="preserve">2060 </w:t>
      </w:r>
      <w:r>
        <w:rPr>
          <w:rFonts w:ascii="宋体" w:eastAsia="宋体" w:hAnsi="宋体" w:hint="eastAsia"/>
          <w:szCs w:val="21"/>
        </w:rPr>
        <w:t>年以前实现“碳中和”目标。基于以上背景，本小组设计了一款兼具经济效益与环保效益的新型低碳供暖设备以满足广大农村地区的冬季采暖和生活热水需求，助力实现“</w:t>
      </w:r>
      <w:r>
        <w:rPr>
          <w:rFonts w:ascii="宋体" w:eastAsia="宋体" w:hAnsi="宋体" w:hint="eastAsia"/>
          <w:szCs w:val="21"/>
        </w:rPr>
        <w:t>3060</w:t>
      </w:r>
      <w:r>
        <w:rPr>
          <w:rFonts w:ascii="宋体" w:eastAsia="宋体" w:hAnsi="宋体" w:hint="eastAsia"/>
          <w:szCs w:val="21"/>
        </w:rPr>
        <w:t>”目标。</w:t>
      </w:r>
    </w:p>
    <w:p w14:paraId="3A5D96F2" w14:textId="77777777" w:rsidR="00CE73EC" w:rsidRDefault="00205F7D">
      <w:pPr>
        <w:ind w:firstLineChars="200" w:firstLine="420"/>
        <w:rPr>
          <w:rFonts w:ascii="宋体" w:eastAsia="宋体" w:hAnsi="宋体"/>
          <w:szCs w:val="21"/>
        </w:rPr>
      </w:pPr>
      <w:r>
        <w:rPr>
          <w:rFonts w:ascii="宋体" w:eastAsia="宋体" w:hAnsi="宋体" w:hint="eastAsia"/>
          <w:szCs w:val="21"/>
        </w:rPr>
        <w:t>光伏技术清洁无污染，但存在光源不稳定、输出不稳定等问题，必须与储能技术相结合。目前，常见的储能技术包括热能储存、机械能储存、电能储存等。考虑到本系统主要用于热供应，且</w:t>
      </w:r>
      <w:r>
        <w:rPr>
          <w:rFonts w:ascii="宋体" w:eastAsia="宋体" w:hAnsi="宋体" w:hint="eastAsia"/>
          <w:szCs w:val="21"/>
        </w:rPr>
        <w:t>农户房屋可容纳空间较小，小组选择热能储存作为主要储能模式。热能存储主要分为显热、潜热、化学反应热三种方式，其中化学反应热大多处于实验室研究阶段，而潜热存储相比显热存储具有储能密度大、温度波动小等优势，因此本系统选择使用熔融盐作为介质进行热量存储。</w:t>
      </w:r>
    </w:p>
    <w:p w14:paraId="337483B4" w14:textId="77777777" w:rsidR="00CE73EC" w:rsidRDefault="00CE73EC">
      <w:pPr>
        <w:ind w:firstLineChars="200" w:firstLine="420"/>
        <w:rPr>
          <w:rFonts w:ascii="宋体" w:eastAsia="宋体" w:hAnsi="宋体"/>
          <w:szCs w:val="21"/>
        </w:rPr>
      </w:pPr>
    </w:p>
    <w:p w14:paraId="17ED6D4E" w14:textId="77777777" w:rsidR="00CE73EC" w:rsidRDefault="00CE73EC">
      <w:pPr>
        <w:ind w:firstLineChars="200" w:firstLine="420"/>
        <w:rPr>
          <w:rFonts w:ascii="宋体" w:eastAsia="宋体" w:hAnsi="宋体"/>
          <w:szCs w:val="21"/>
        </w:rPr>
      </w:pPr>
    </w:p>
    <w:p w14:paraId="0A8705CF" w14:textId="77777777" w:rsidR="00CE73EC" w:rsidRDefault="00CE73EC">
      <w:pPr>
        <w:ind w:firstLineChars="200" w:firstLine="420"/>
        <w:rPr>
          <w:rFonts w:ascii="宋体" w:eastAsia="宋体" w:hAnsi="宋体"/>
          <w:szCs w:val="21"/>
        </w:rPr>
      </w:pPr>
    </w:p>
    <w:p w14:paraId="78F679B6" w14:textId="61DD7D3D" w:rsidR="00CE73EC" w:rsidRDefault="00CE73EC">
      <w:pPr>
        <w:ind w:firstLineChars="200" w:firstLine="420"/>
        <w:rPr>
          <w:rFonts w:ascii="宋体" w:eastAsia="宋体" w:hAnsi="宋体"/>
          <w:szCs w:val="21"/>
        </w:rPr>
      </w:pPr>
    </w:p>
    <w:p w14:paraId="091A77A3" w14:textId="576C5FF6" w:rsidR="00E25919" w:rsidRDefault="00E25919">
      <w:pPr>
        <w:ind w:firstLineChars="200" w:firstLine="420"/>
        <w:rPr>
          <w:rFonts w:ascii="宋体" w:eastAsia="宋体" w:hAnsi="宋体"/>
          <w:szCs w:val="21"/>
        </w:rPr>
      </w:pPr>
    </w:p>
    <w:p w14:paraId="73AA3F99" w14:textId="6556CB9D" w:rsidR="00E25919" w:rsidRDefault="00E25919">
      <w:pPr>
        <w:ind w:firstLineChars="200" w:firstLine="420"/>
        <w:rPr>
          <w:rFonts w:ascii="宋体" w:eastAsia="宋体" w:hAnsi="宋体"/>
          <w:szCs w:val="21"/>
        </w:rPr>
      </w:pPr>
    </w:p>
    <w:p w14:paraId="4DCE29C4" w14:textId="792514F9" w:rsidR="00E25919" w:rsidRDefault="00E25919">
      <w:pPr>
        <w:ind w:firstLineChars="200" w:firstLine="420"/>
        <w:rPr>
          <w:rFonts w:ascii="宋体" w:eastAsia="宋体" w:hAnsi="宋体"/>
          <w:szCs w:val="21"/>
        </w:rPr>
      </w:pPr>
    </w:p>
    <w:p w14:paraId="6B616126" w14:textId="77777777" w:rsidR="00E25919" w:rsidRDefault="00E25919">
      <w:pPr>
        <w:ind w:firstLineChars="200" w:firstLine="420"/>
        <w:rPr>
          <w:rFonts w:ascii="宋体" w:eastAsia="宋体" w:hAnsi="宋体" w:hint="eastAsia"/>
          <w:szCs w:val="21"/>
        </w:rPr>
      </w:pPr>
    </w:p>
    <w:p w14:paraId="22A83F11" w14:textId="77777777" w:rsidR="00CE73EC" w:rsidRDefault="00205F7D">
      <w:pPr>
        <w:ind w:firstLineChars="200" w:firstLine="420"/>
        <w:rPr>
          <w:rFonts w:ascii="宋体" w:eastAsia="宋体" w:hAnsi="宋体"/>
          <w:szCs w:val="21"/>
        </w:rPr>
      </w:pPr>
      <w:r>
        <w:rPr>
          <w:rFonts w:ascii="宋体" w:eastAsia="宋体" w:hAnsi="宋体" w:hint="eastAsia"/>
          <w:szCs w:val="21"/>
        </w:rPr>
        <w:lastRenderedPageBreak/>
        <w:t>竞品分析：</w:t>
      </w:r>
    </w:p>
    <w:p w14:paraId="2B884412" w14:textId="77777777" w:rsidR="00CE73EC" w:rsidRDefault="00205F7D">
      <w:pPr>
        <w:widowControl/>
        <w:jc w:val="left"/>
      </w:pPr>
      <w:r>
        <w:rPr>
          <w:rFonts w:ascii="宋体" w:eastAsia="宋体" w:hAnsi="宋体" w:cs="宋体" w:hint="eastAsia"/>
          <w:kern w:val="0"/>
          <w:sz w:val="24"/>
          <w:szCs w:val="24"/>
          <w:lang w:bidi="ar"/>
        </w:rPr>
        <w:t xml:space="preserve">  </w:t>
      </w:r>
      <w:r>
        <w:rPr>
          <w:rFonts w:ascii="宋体" w:eastAsia="宋体" w:hAnsi="宋体" w:cs="宋体"/>
          <w:noProof/>
          <w:kern w:val="0"/>
          <w:sz w:val="24"/>
          <w:szCs w:val="24"/>
          <w:lang w:bidi="ar"/>
        </w:rPr>
        <w:drawing>
          <wp:inline distT="0" distB="0" distL="114300" distR="114300" wp14:anchorId="118CA498" wp14:editId="5B9323D3">
            <wp:extent cx="5108575" cy="2261235"/>
            <wp:effectExtent l="0" t="0" r="12065" b="9525"/>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0"/>
                    <a:stretch>
                      <a:fillRect/>
                    </a:stretch>
                  </pic:blipFill>
                  <pic:spPr>
                    <a:xfrm>
                      <a:off x="0" y="0"/>
                      <a:ext cx="5108575" cy="2261235"/>
                    </a:xfrm>
                    <a:prstGeom prst="rect">
                      <a:avLst/>
                    </a:prstGeom>
                    <a:noFill/>
                    <a:ln w="9525">
                      <a:noFill/>
                    </a:ln>
                  </pic:spPr>
                </pic:pic>
              </a:graphicData>
            </a:graphic>
          </wp:inline>
        </w:drawing>
      </w:r>
    </w:p>
    <w:p w14:paraId="25A838AA" w14:textId="77777777" w:rsidR="00CE73EC" w:rsidRDefault="00205F7D">
      <w:pPr>
        <w:widowControl/>
        <w:ind w:firstLineChars="200" w:firstLine="420"/>
        <w:jc w:val="left"/>
        <w:rPr>
          <w:rFonts w:ascii="宋体" w:eastAsia="宋体" w:hAnsi="宋体" w:cs="宋体"/>
          <w:szCs w:val="21"/>
        </w:rPr>
      </w:pPr>
      <w:r>
        <w:rPr>
          <w:rFonts w:ascii="宋体" w:eastAsia="宋体" w:hAnsi="宋体" w:cs="宋体" w:hint="eastAsia"/>
          <w:kern w:val="0"/>
          <w:szCs w:val="21"/>
          <w:lang w:bidi="ar"/>
        </w:rPr>
        <w:t>与普通燃气式壁挂炉安装在</w:t>
      </w:r>
      <w:r>
        <w:rPr>
          <w:rFonts w:ascii="宋体" w:eastAsia="宋体" w:hAnsi="宋体" w:cs="宋体" w:hint="eastAsia"/>
          <w:kern w:val="0"/>
          <w:szCs w:val="21"/>
          <w:lang w:bidi="ar"/>
        </w:rPr>
        <w:t xml:space="preserve"> 50m2</w:t>
      </w:r>
      <w:r>
        <w:rPr>
          <w:rFonts w:ascii="宋体" w:eastAsia="宋体" w:hAnsi="宋体" w:cs="宋体" w:hint="eastAsia"/>
          <w:kern w:val="0"/>
          <w:szCs w:val="21"/>
          <w:lang w:bidi="ar"/>
        </w:rPr>
        <w:t>农户家中日消耗</w:t>
      </w:r>
      <w:r>
        <w:rPr>
          <w:rFonts w:ascii="宋体" w:eastAsia="宋体" w:hAnsi="宋体" w:cs="宋体" w:hint="eastAsia"/>
          <w:kern w:val="0"/>
          <w:szCs w:val="21"/>
          <w:lang w:bidi="ar"/>
        </w:rPr>
        <w:t xml:space="preserve"> 8 </w:t>
      </w:r>
      <w:r>
        <w:rPr>
          <w:rFonts w:ascii="宋体" w:eastAsia="宋体" w:hAnsi="宋体" w:cs="宋体" w:hint="eastAsia"/>
          <w:kern w:val="0"/>
          <w:szCs w:val="21"/>
          <w:lang w:bidi="ar"/>
        </w:rPr>
        <w:t>立方米天然气做比较，按一年采暖时长为</w:t>
      </w:r>
      <w:r>
        <w:rPr>
          <w:rFonts w:ascii="宋体" w:eastAsia="宋体" w:hAnsi="宋体" w:cs="宋体" w:hint="eastAsia"/>
          <w:kern w:val="0"/>
          <w:szCs w:val="21"/>
          <w:lang w:bidi="ar"/>
        </w:rPr>
        <w:t xml:space="preserve"> 120 </w:t>
      </w:r>
      <w:r>
        <w:rPr>
          <w:rFonts w:ascii="宋体" w:eastAsia="宋体" w:hAnsi="宋体" w:cs="宋体" w:hint="eastAsia"/>
          <w:kern w:val="0"/>
          <w:szCs w:val="21"/>
          <w:lang w:bidi="ar"/>
        </w:rPr>
        <w:t>天、供应生活热水时长为</w:t>
      </w:r>
      <w:r>
        <w:rPr>
          <w:rFonts w:ascii="宋体" w:eastAsia="宋体" w:hAnsi="宋体" w:cs="宋体" w:hint="eastAsia"/>
          <w:kern w:val="0"/>
          <w:szCs w:val="21"/>
          <w:lang w:bidi="ar"/>
        </w:rPr>
        <w:t xml:space="preserve"> 210 </w:t>
      </w:r>
      <w:r>
        <w:rPr>
          <w:rFonts w:ascii="宋体" w:eastAsia="宋体" w:hAnsi="宋体" w:cs="宋体" w:hint="eastAsia"/>
          <w:kern w:val="0"/>
          <w:szCs w:val="21"/>
          <w:lang w:bidi="ar"/>
        </w:rPr>
        <w:t>天计算，可获得本项目采暖系统的装备投资成本、运行成本及经济效益评估。</w:t>
      </w:r>
      <w:r>
        <w:rPr>
          <w:rFonts w:ascii="宋体" w:eastAsia="宋体" w:hAnsi="宋体" w:cs="宋体" w:hint="eastAsia"/>
          <w:kern w:val="0"/>
          <w:szCs w:val="21"/>
          <w:lang w:bidi="ar"/>
        </w:rPr>
        <w:t xml:space="preserve"> </w:t>
      </w:r>
    </w:p>
    <w:p w14:paraId="4192883B" w14:textId="77777777" w:rsidR="00CE73EC" w:rsidRDefault="00205F7D">
      <w:pPr>
        <w:widowControl/>
        <w:ind w:firstLineChars="200" w:firstLine="420"/>
        <w:jc w:val="left"/>
        <w:rPr>
          <w:rFonts w:ascii="宋体" w:eastAsia="宋体" w:hAnsi="宋体" w:cs="宋体"/>
          <w:szCs w:val="21"/>
        </w:rPr>
      </w:pPr>
      <w:r>
        <w:rPr>
          <w:rFonts w:ascii="宋体" w:eastAsia="宋体" w:hAnsi="宋体" w:cs="宋体" w:hint="eastAsia"/>
          <w:kern w:val="0"/>
          <w:szCs w:val="21"/>
          <w:lang w:bidi="ar"/>
        </w:rPr>
        <w:t>一般来说，</w:t>
      </w:r>
      <w:r>
        <w:rPr>
          <w:rFonts w:ascii="宋体" w:eastAsia="宋体" w:hAnsi="宋体" w:cs="宋体" w:hint="eastAsia"/>
          <w:kern w:val="0"/>
          <w:szCs w:val="21"/>
          <w:lang w:bidi="ar"/>
        </w:rPr>
        <w:t xml:space="preserve">50m2 </w:t>
      </w:r>
      <w:r>
        <w:rPr>
          <w:rFonts w:ascii="宋体" w:eastAsia="宋体" w:hAnsi="宋体" w:cs="宋体" w:hint="eastAsia"/>
          <w:kern w:val="0"/>
          <w:szCs w:val="21"/>
          <w:lang w:bidi="ar"/>
        </w:rPr>
        <w:t>农户配置</w:t>
      </w:r>
      <w:r>
        <w:rPr>
          <w:rFonts w:ascii="宋体" w:eastAsia="宋体" w:hAnsi="宋体" w:cs="宋体" w:hint="eastAsia"/>
          <w:kern w:val="0"/>
          <w:szCs w:val="21"/>
          <w:lang w:bidi="ar"/>
        </w:rPr>
        <w:t xml:space="preserve"> 20kw~24kw </w:t>
      </w:r>
      <w:r>
        <w:rPr>
          <w:rFonts w:ascii="宋体" w:eastAsia="宋体" w:hAnsi="宋体" w:cs="宋体" w:hint="eastAsia"/>
          <w:kern w:val="0"/>
          <w:szCs w:val="21"/>
          <w:lang w:bidi="ar"/>
        </w:rPr>
        <w:t>壁挂炉较为合理。日消耗燃气</w:t>
      </w:r>
      <w:r>
        <w:rPr>
          <w:rFonts w:ascii="宋体" w:eastAsia="宋体" w:hAnsi="宋体" w:cs="宋体" w:hint="eastAsia"/>
          <w:kern w:val="0"/>
          <w:szCs w:val="21"/>
          <w:lang w:bidi="ar"/>
        </w:rPr>
        <w:t xml:space="preserve"> 8 </w:t>
      </w:r>
      <w:r>
        <w:rPr>
          <w:rFonts w:ascii="宋体" w:eastAsia="宋体" w:hAnsi="宋体" w:cs="宋体" w:hint="eastAsia"/>
          <w:kern w:val="0"/>
          <w:szCs w:val="21"/>
          <w:lang w:bidi="ar"/>
        </w:rPr>
        <w:t>立方米，按每立方米</w:t>
      </w:r>
      <w:r>
        <w:rPr>
          <w:rFonts w:ascii="宋体" w:eastAsia="宋体" w:hAnsi="宋体" w:cs="宋体" w:hint="eastAsia"/>
          <w:kern w:val="0"/>
          <w:szCs w:val="21"/>
          <w:lang w:bidi="ar"/>
        </w:rPr>
        <w:t xml:space="preserve"> 3 </w:t>
      </w:r>
      <w:r>
        <w:rPr>
          <w:rFonts w:ascii="宋体" w:eastAsia="宋体" w:hAnsi="宋体" w:cs="宋体" w:hint="eastAsia"/>
          <w:kern w:val="0"/>
          <w:szCs w:val="21"/>
          <w:lang w:bidi="ar"/>
        </w:rPr>
        <w:t>元计算，运行成本约</w:t>
      </w:r>
      <w:r>
        <w:rPr>
          <w:rFonts w:ascii="宋体" w:eastAsia="宋体" w:hAnsi="宋体" w:cs="宋体" w:hint="eastAsia"/>
          <w:kern w:val="0"/>
          <w:szCs w:val="21"/>
          <w:lang w:bidi="ar"/>
        </w:rPr>
        <w:t xml:space="preserve"> 24 </w:t>
      </w:r>
      <w:r>
        <w:rPr>
          <w:rFonts w:ascii="宋体" w:eastAsia="宋体" w:hAnsi="宋体" w:cs="宋体" w:hint="eastAsia"/>
          <w:kern w:val="0"/>
          <w:szCs w:val="21"/>
          <w:lang w:bidi="ar"/>
        </w:rPr>
        <w:t>元，一个采暖季约</w:t>
      </w:r>
      <w:r>
        <w:rPr>
          <w:rFonts w:ascii="宋体" w:eastAsia="宋体" w:hAnsi="宋体" w:cs="宋体" w:hint="eastAsia"/>
          <w:kern w:val="0"/>
          <w:szCs w:val="21"/>
          <w:lang w:bidi="ar"/>
        </w:rPr>
        <w:t xml:space="preserve"> 2880 </w:t>
      </w:r>
      <w:r>
        <w:rPr>
          <w:rFonts w:ascii="宋体" w:eastAsia="宋体" w:hAnsi="宋体" w:cs="宋体" w:hint="eastAsia"/>
          <w:kern w:val="0"/>
          <w:szCs w:val="21"/>
          <w:lang w:bidi="ar"/>
        </w:rPr>
        <w:t>元。燃气式壁挂炉使用年限约为</w:t>
      </w:r>
      <w:r>
        <w:rPr>
          <w:rFonts w:ascii="宋体" w:eastAsia="宋体" w:hAnsi="宋体" w:cs="宋体" w:hint="eastAsia"/>
          <w:kern w:val="0"/>
          <w:szCs w:val="21"/>
          <w:lang w:bidi="ar"/>
        </w:rPr>
        <w:t xml:space="preserve"> 8 </w:t>
      </w:r>
      <w:r>
        <w:rPr>
          <w:rFonts w:ascii="宋体" w:eastAsia="宋体" w:hAnsi="宋体" w:cs="宋体" w:hint="eastAsia"/>
          <w:kern w:val="0"/>
          <w:szCs w:val="21"/>
          <w:lang w:bidi="ar"/>
        </w:rPr>
        <w:t>年，单次装置成本约为</w:t>
      </w:r>
      <w:r>
        <w:rPr>
          <w:rFonts w:ascii="宋体" w:eastAsia="宋体" w:hAnsi="宋体" w:cs="宋体" w:hint="eastAsia"/>
          <w:kern w:val="0"/>
          <w:szCs w:val="21"/>
          <w:lang w:bidi="ar"/>
        </w:rPr>
        <w:t xml:space="preserve"> 8000 </w:t>
      </w:r>
      <w:r>
        <w:rPr>
          <w:rFonts w:ascii="宋体" w:eastAsia="宋体" w:hAnsi="宋体" w:cs="宋体" w:hint="eastAsia"/>
          <w:kern w:val="0"/>
          <w:szCs w:val="21"/>
          <w:lang w:bidi="ar"/>
        </w:rPr>
        <w:t>元，人工成本约为</w:t>
      </w:r>
      <w:r>
        <w:rPr>
          <w:rFonts w:ascii="宋体" w:eastAsia="宋体" w:hAnsi="宋体" w:cs="宋体" w:hint="eastAsia"/>
          <w:kern w:val="0"/>
          <w:szCs w:val="21"/>
          <w:lang w:bidi="ar"/>
        </w:rPr>
        <w:t xml:space="preserve"> 500 </w:t>
      </w:r>
      <w:r>
        <w:rPr>
          <w:rFonts w:ascii="宋体" w:eastAsia="宋体" w:hAnsi="宋体" w:cs="宋体" w:hint="eastAsia"/>
          <w:kern w:val="0"/>
          <w:szCs w:val="21"/>
          <w:lang w:bidi="ar"/>
        </w:rPr>
        <w:t>元，假设</w:t>
      </w:r>
      <w:r>
        <w:rPr>
          <w:rFonts w:ascii="宋体" w:eastAsia="宋体" w:hAnsi="宋体" w:cs="宋体" w:hint="eastAsia"/>
          <w:kern w:val="0"/>
          <w:szCs w:val="21"/>
          <w:lang w:bidi="ar"/>
        </w:rPr>
        <w:t xml:space="preserve"> 25 </w:t>
      </w:r>
      <w:r>
        <w:rPr>
          <w:rFonts w:ascii="宋体" w:eastAsia="宋体" w:hAnsi="宋体" w:cs="宋体" w:hint="eastAsia"/>
          <w:kern w:val="0"/>
          <w:szCs w:val="21"/>
          <w:lang w:bidi="ar"/>
        </w:rPr>
        <w:t>年仅更换</w:t>
      </w:r>
      <w:r>
        <w:rPr>
          <w:rFonts w:ascii="宋体" w:eastAsia="宋体" w:hAnsi="宋体" w:cs="宋体" w:hint="eastAsia"/>
          <w:kern w:val="0"/>
          <w:szCs w:val="21"/>
          <w:lang w:bidi="ar"/>
        </w:rPr>
        <w:t xml:space="preserve"> 3 </w:t>
      </w:r>
      <w:r>
        <w:rPr>
          <w:rFonts w:ascii="宋体" w:eastAsia="宋体" w:hAnsi="宋体" w:cs="宋体" w:hint="eastAsia"/>
          <w:kern w:val="0"/>
          <w:szCs w:val="21"/>
          <w:lang w:bidi="ar"/>
        </w:rPr>
        <w:t>次壁挂炉：</w:t>
      </w:r>
    </w:p>
    <w:p w14:paraId="2D811B4C" w14:textId="77777777" w:rsidR="00CE73EC" w:rsidRDefault="00205F7D">
      <w:pPr>
        <w:widowControl/>
        <w:jc w:val="left"/>
        <w:rPr>
          <w:rFonts w:ascii="宋体" w:eastAsia="宋体" w:hAnsi="宋体" w:cs="宋体"/>
          <w:kern w:val="0"/>
          <w:sz w:val="24"/>
          <w:szCs w:val="24"/>
          <w:lang w:bidi="ar"/>
        </w:rPr>
      </w:pPr>
      <w:r>
        <w:rPr>
          <w:rFonts w:ascii="宋体" w:eastAsia="宋体" w:hAnsi="宋体" w:cs="宋体"/>
          <w:noProof/>
          <w:kern w:val="0"/>
          <w:sz w:val="24"/>
          <w:szCs w:val="24"/>
          <w:lang w:bidi="ar"/>
        </w:rPr>
        <w:drawing>
          <wp:inline distT="0" distB="0" distL="114300" distR="114300" wp14:anchorId="36D22FDE" wp14:editId="388325CD">
            <wp:extent cx="5327650" cy="736600"/>
            <wp:effectExtent l="0" t="0" r="6350" b="10160"/>
            <wp:docPr id="1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6"/>
                    <pic:cNvPicPr>
                      <a:picLocks noChangeAspect="1"/>
                    </pic:cNvPicPr>
                  </pic:nvPicPr>
                  <pic:blipFill>
                    <a:blip r:embed="rId11"/>
                    <a:stretch>
                      <a:fillRect/>
                    </a:stretch>
                  </pic:blipFill>
                  <pic:spPr>
                    <a:xfrm>
                      <a:off x="0" y="0"/>
                      <a:ext cx="5327650" cy="736600"/>
                    </a:xfrm>
                    <a:prstGeom prst="rect">
                      <a:avLst/>
                    </a:prstGeom>
                    <a:noFill/>
                    <a:ln w="9525">
                      <a:noFill/>
                    </a:ln>
                  </pic:spPr>
                </pic:pic>
              </a:graphicData>
            </a:graphic>
          </wp:inline>
        </w:drawing>
      </w:r>
    </w:p>
    <w:p w14:paraId="4D01009C" w14:textId="77777777" w:rsidR="00CE73EC" w:rsidRDefault="00205F7D">
      <w:pPr>
        <w:widowControl/>
        <w:ind w:firstLineChars="200" w:firstLine="420"/>
        <w:jc w:val="left"/>
        <w:rPr>
          <w:rFonts w:ascii="宋体" w:eastAsia="宋体" w:hAnsi="宋体" w:cs="宋体"/>
          <w:kern w:val="0"/>
          <w:szCs w:val="21"/>
          <w:lang w:bidi="ar"/>
        </w:rPr>
      </w:pPr>
      <w:r>
        <w:rPr>
          <w:rFonts w:ascii="宋体" w:eastAsia="宋体" w:hAnsi="宋体" w:cs="宋体" w:hint="eastAsia"/>
          <w:kern w:val="0"/>
          <w:szCs w:val="21"/>
          <w:lang w:bidi="ar"/>
        </w:rPr>
        <w:t>一般来说，</w:t>
      </w:r>
      <w:r>
        <w:rPr>
          <w:rFonts w:ascii="宋体" w:eastAsia="宋体" w:hAnsi="宋体" w:cs="宋体" w:hint="eastAsia"/>
          <w:kern w:val="0"/>
          <w:szCs w:val="21"/>
          <w:lang w:bidi="ar"/>
        </w:rPr>
        <w:t>为满足冬季采暖需求，</w:t>
      </w:r>
      <w:r>
        <w:rPr>
          <w:rFonts w:ascii="宋体" w:eastAsia="宋体" w:hAnsi="宋体" w:cs="宋体" w:hint="eastAsia"/>
          <w:kern w:val="0"/>
          <w:szCs w:val="21"/>
          <w:lang w:bidi="ar"/>
        </w:rPr>
        <w:t xml:space="preserve">50m2 </w:t>
      </w:r>
      <w:r>
        <w:rPr>
          <w:rFonts w:ascii="宋体" w:eastAsia="宋体" w:hAnsi="宋体" w:cs="宋体" w:hint="eastAsia"/>
          <w:kern w:val="0"/>
          <w:szCs w:val="21"/>
          <w:lang w:bidi="ar"/>
        </w:rPr>
        <w:t>农户家中配置</w:t>
      </w:r>
      <w:r>
        <w:rPr>
          <w:rFonts w:ascii="宋体" w:eastAsia="宋体" w:hAnsi="宋体" w:cs="宋体" w:hint="eastAsia"/>
          <w:kern w:val="0"/>
          <w:szCs w:val="21"/>
          <w:lang w:bidi="ar"/>
        </w:rPr>
        <w:t xml:space="preserve"> 50m2 </w:t>
      </w:r>
      <w:r>
        <w:rPr>
          <w:rFonts w:ascii="宋体" w:eastAsia="宋体" w:hAnsi="宋体" w:cs="宋体" w:hint="eastAsia"/>
          <w:kern w:val="0"/>
          <w:szCs w:val="21"/>
          <w:lang w:bidi="ar"/>
        </w:rPr>
        <w:t>太阳能光伏板较为合理。光伏板寿命长，仅需轻微维护即可拥有长达</w:t>
      </w:r>
      <w:r>
        <w:rPr>
          <w:rFonts w:ascii="宋体" w:eastAsia="宋体" w:hAnsi="宋体" w:cs="宋体" w:hint="eastAsia"/>
          <w:kern w:val="0"/>
          <w:szCs w:val="21"/>
          <w:lang w:bidi="ar"/>
        </w:rPr>
        <w:t xml:space="preserve"> 25 </w:t>
      </w:r>
      <w:r>
        <w:rPr>
          <w:rFonts w:ascii="宋体" w:eastAsia="宋体" w:hAnsi="宋体" w:cs="宋体" w:hint="eastAsia"/>
          <w:kern w:val="0"/>
          <w:szCs w:val="21"/>
          <w:lang w:bidi="ar"/>
        </w:rPr>
        <w:t>年甚至更长的使用寿命，同时其余设备在后续使用中几乎无额外资金投入。此外，除满足农户冬季室内采暖需求，光伏</w:t>
      </w:r>
      <w:r>
        <w:rPr>
          <w:rFonts w:ascii="宋体" w:eastAsia="宋体" w:hAnsi="宋体" w:cs="宋体" w:hint="eastAsia"/>
          <w:kern w:val="0"/>
          <w:szCs w:val="21"/>
          <w:lang w:bidi="ar"/>
        </w:rPr>
        <w:t>+</w:t>
      </w:r>
      <w:r>
        <w:rPr>
          <w:rFonts w:ascii="宋体" w:eastAsia="宋体" w:hAnsi="宋体" w:cs="宋体" w:hint="eastAsia"/>
          <w:kern w:val="0"/>
          <w:szCs w:val="21"/>
          <w:lang w:bidi="ar"/>
        </w:rPr>
        <w:t>熔融盐供暖系统还能产出富裕热电，供应农户生活用热、日常取电等需求，产出约合自身成本五倍水平的经济效益，在经济性上显著优于普通燃气式壁挂炉。</w:t>
      </w:r>
    </w:p>
    <w:p w14:paraId="3A813DE2" w14:textId="77777777" w:rsidR="00CE73EC" w:rsidRDefault="00205F7D">
      <w:pPr>
        <w:widowControl/>
        <w:jc w:val="left"/>
        <w:rPr>
          <w:rFonts w:ascii="宋体" w:eastAsia="宋体" w:hAnsi="宋体" w:cs="宋体"/>
          <w:kern w:val="0"/>
          <w:sz w:val="24"/>
          <w:szCs w:val="24"/>
          <w:lang w:bidi="ar"/>
        </w:rPr>
      </w:pPr>
      <w:r>
        <w:rPr>
          <w:rFonts w:ascii="宋体" w:eastAsia="宋体" w:hAnsi="宋体" w:cs="宋体"/>
          <w:noProof/>
          <w:kern w:val="0"/>
          <w:sz w:val="24"/>
          <w:szCs w:val="24"/>
          <w:lang w:bidi="ar"/>
        </w:rPr>
        <w:drawing>
          <wp:inline distT="0" distB="0" distL="114300" distR="114300" wp14:anchorId="1A4DEE42" wp14:editId="3ABA2A13">
            <wp:extent cx="5307965" cy="775335"/>
            <wp:effectExtent l="0" t="0" r="10795" b="1905"/>
            <wp:docPr id="1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IMG_256"/>
                    <pic:cNvPicPr>
                      <a:picLocks noChangeAspect="1"/>
                    </pic:cNvPicPr>
                  </pic:nvPicPr>
                  <pic:blipFill>
                    <a:blip r:embed="rId12"/>
                    <a:stretch>
                      <a:fillRect/>
                    </a:stretch>
                  </pic:blipFill>
                  <pic:spPr>
                    <a:xfrm>
                      <a:off x="0" y="0"/>
                      <a:ext cx="5307965" cy="775335"/>
                    </a:xfrm>
                    <a:prstGeom prst="rect">
                      <a:avLst/>
                    </a:prstGeom>
                    <a:noFill/>
                    <a:ln w="9525">
                      <a:noFill/>
                    </a:ln>
                  </pic:spPr>
                </pic:pic>
              </a:graphicData>
            </a:graphic>
          </wp:inline>
        </w:drawing>
      </w:r>
    </w:p>
    <w:p w14:paraId="0B2FDF72" w14:textId="77777777" w:rsidR="00CE73EC" w:rsidRDefault="00205F7D">
      <w:pPr>
        <w:widowControl/>
        <w:ind w:firstLineChars="200" w:firstLine="420"/>
        <w:jc w:val="left"/>
        <w:rPr>
          <w:ins w:id="2" w:author="舟 真蓬" w:date="2023-04-25T11:01:00Z"/>
          <w:rFonts w:ascii="宋体" w:eastAsia="宋体" w:hAnsi="宋体" w:cs="宋体"/>
          <w:kern w:val="0"/>
          <w:szCs w:val="21"/>
          <w:lang w:bidi="ar"/>
        </w:rPr>
      </w:pPr>
      <w:r>
        <w:rPr>
          <w:rFonts w:ascii="宋体" w:eastAsia="宋体" w:hAnsi="宋体" w:cs="宋体" w:hint="eastAsia"/>
          <w:kern w:val="0"/>
          <w:szCs w:val="21"/>
          <w:lang w:bidi="ar"/>
        </w:rPr>
        <w:t>由此可见，智能光伏供暖系统在运行维护，使用成本，节能减排方面都具有明显的优势。</w:t>
      </w:r>
    </w:p>
    <w:p w14:paraId="469BD1CF" w14:textId="77777777" w:rsidR="00CE73EC" w:rsidRDefault="00205F7D">
      <w:pPr>
        <w:pStyle w:val="1"/>
      </w:pPr>
      <w:r>
        <w:t>技术方案</w:t>
      </w:r>
    </w:p>
    <w:p w14:paraId="62CCD148" w14:textId="77777777" w:rsidR="00CE73EC" w:rsidRDefault="00205F7D">
      <w:pPr>
        <w:ind w:firstLineChars="200" w:firstLine="420"/>
        <w:rPr>
          <w:ins w:id="3" w:author="舟 真蓬" w:date="2023-04-25T11:04:00Z"/>
          <w:rFonts w:ascii="宋体" w:eastAsia="宋体" w:hAnsi="宋体"/>
          <w:szCs w:val="21"/>
        </w:rPr>
      </w:pPr>
      <w:r>
        <w:rPr>
          <w:rFonts w:ascii="宋体" w:eastAsia="宋体" w:hAnsi="宋体" w:hint="eastAsia"/>
          <w:szCs w:val="21"/>
        </w:rPr>
        <w:t>光伏</w:t>
      </w:r>
      <w:r>
        <w:rPr>
          <w:rFonts w:ascii="宋体" w:eastAsia="宋体" w:hAnsi="宋体" w:hint="eastAsia"/>
          <w:szCs w:val="21"/>
        </w:rPr>
        <w:t>+</w:t>
      </w:r>
      <w:r>
        <w:rPr>
          <w:rFonts w:ascii="宋体" w:eastAsia="宋体" w:hAnsi="宋体" w:hint="eastAsia"/>
          <w:szCs w:val="21"/>
        </w:rPr>
        <w:t>熔融盐供暖系统的整体结构如图</w:t>
      </w:r>
      <w:r>
        <w:rPr>
          <w:rFonts w:ascii="宋体" w:eastAsia="宋体" w:hAnsi="宋体" w:hint="eastAsia"/>
          <w:szCs w:val="21"/>
        </w:rPr>
        <w:t>2.1</w:t>
      </w:r>
      <w:r>
        <w:rPr>
          <w:rFonts w:ascii="宋体" w:eastAsia="宋体" w:hAnsi="宋体" w:hint="eastAsia"/>
          <w:szCs w:val="21"/>
        </w:rPr>
        <w:t>所示。在白天通过屋顶光伏板发电，利用电加热方式实现电热转化，将热量存储在熔融盐储热罐中。当有采暖和生活热水需求时，油泵将油罐中的导热油泵入下方换热罐内，通过换热管将熔融盐内热量传递给水，水通过管道循环向室内供热；当无采暖需求时，油泵将导热油泵回油罐，隔绝熔融盐与换热管间传热，利用熔融盐强大的储热能力以及储热罐外层绝热材料，将光伏模块转化后的热量进行存储。</w:t>
      </w:r>
    </w:p>
    <w:p w14:paraId="6685A440" w14:textId="77777777" w:rsidR="00CE73EC" w:rsidRDefault="00205F7D">
      <w:pPr>
        <w:jc w:val="center"/>
        <w:rPr>
          <w:rFonts w:ascii="Times New Roman" w:hAnsi="Times New Roman"/>
          <w:kern w:val="0"/>
          <w:szCs w:val="24"/>
        </w:rPr>
      </w:pPr>
      <w:ins w:id="4" w:author="舟 真蓬" w:date="2023-04-25T11:04:00Z">
        <w:r>
          <w:rPr>
            <w:rFonts w:ascii="Times New Roman" w:hAnsi="Times New Roman"/>
            <w:noProof/>
            <w:kern w:val="0"/>
            <w:szCs w:val="24"/>
          </w:rPr>
          <w:lastRenderedPageBreak/>
          <w:drawing>
            <wp:inline distT="0" distB="0" distL="0" distR="0" wp14:anchorId="12ECFB6A" wp14:editId="2875C330">
              <wp:extent cx="3090545" cy="18554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101132" cy="1862032"/>
                      </a:xfrm>
                      <a:prstGeom prst="rect">
                        <a:avLst/>
                      </a:prstGeom>
                      <a:ln w="12700">
                        <a:noFill/>
                      </a:ln>
                    </pic:spPr>
                  </pic:pic>
                </a:graphicData>
              </a:graphic>
            </wp:inline>
          </w:drawing>
        </w:r>
      </w:ins>
    </w:p>
    <w:p w14:paraId="2FFB1713" w14:textId="77777777" w:rsidR="00CE73EC" w:rsidRDefault="00205F7D">
      <w:pPr>
        <w:jc w:val="center"/>
        <w:rPr>
          <w:rFonts w:ascii="Times New Roman" w:hAnsi="Times New Roman"/>
          <w:kern w:val="0"/>
          <w:szCs w:val="24"/>
        </w:rPr>
      </w:pPr>
      <w:r>
        <w:rPr>
          <w:rFonts w:ascii="Times New Roman" w:hAnsi="Times New Roman" w:hint="eastAsia"/>
          <w:kern w:val="0"/>
          <w:szCs w:val="24"/>
        </w:rPr>
        <w:t>图</w:t>
      </w:r>
      <w:r>
        <w:rPr>
          <w:rFonts w:ascii="Times New Roman" w:hAnsi="Times New Roman" w:hint="eastAsia"/>
          <w:kern w:val="0"/>
          <w:szCs w:val="24"/>
        </w:rPr>
        <w:t xml:space="preserve">2.1 </w:t>
      </w:r>
      <w:r>
        <w:rPr>
          <w:rFonts w:ascii="Times New Roman" w:hAnsi="Times New Roman" w:hint="eastAsia"/>
          <w:kern w:val="0"/>
          <w:szCs w:val="24"/>
        </w:rPr>
        <w:t>整体结构图</w:t>
      </w:r>
    </w:p>
    <w:p w14:paraId="4EB0F5FD" w14:textId="77777777" w:rsidR="00CE73EC" w:rsidRDefault="00205F7D">
      <w:pPr>
        <w:rPr>
          <w:rFonts w:ascii="宋体" w:eastAsia="宋体" w:hAnsi="宋体" w:cs="宋体"/>
          <w:kern w:val="0"/>
          <w:szCs w:val="24"/>
        </w:rPr>
      </w:pPr>
      <w:r>
        <w:rPr>
          <w:rFonts w:ascii="Times New Roman" w:hAnsi="Times New Roman" w:hint="eastAsia"/>
          <w:kern w:val="0"/>
          <w:szCs w:val="24"/>
        </w:rPr>
        <w:tab/>
      </w:r>
      <w:r>
        <w:rPr>
          <w:rFonts w:ascii="宋体" w:eastAsia="宋体" w:hAnsi="宋体" w:cs="宋体" w:hint="eastAsia"/>
          <w:kern w:val="0"/>
          <w:szCs w:val="24"/>
        </w:rPr>
        <w:t>关于软件控制方面的架构：</w:t>
      </w:r>
    </w:p>
    <w:p w14:paraId="75D9CCB0" w14:textId="77777777" w:rsidR="00CE73EC" w:rsidRDefault="00205F7D">
      <w:pPr>
        <w:rPr>
          <w:rFonts w:ascii="宋体" w:eastAsia="宋体" w:hAnsi="宋体" w:cs="宋体"/>
          <w:kern w:val="0"/>
          <w:szCs w:val="24"/>
        </w:rPr>
      </w:pPr>
      <w:r>
        <w:rPr>
          <w:rFonts w:ascii="宋体" w:eastAsia="宋体" w:hAnsi="宋体" w:cs="宋体" w:hint="eastAsia"/>
          <w:kern w:val="0"/>
          <w:szCs w:val="24"/>
        </w:rPr>
        <w:t>在传感器层使用太阳能电池板、熔融盐储热系统、室内温度传感器等</w:t>
      </w:r>
      <w:r>
        <w:rPr>
          <w:rFonts w:ascii="宋体" w:eastAsia="宋体" w:hAnsi="宋体" w:cs="宋体" w:hint="eastAsia"/>
          <w:kern w:val="0"/>
          <w:szCs w:val="24"/>
        </w:rPr>
        <w:t>各种类型的传感器，信号处理发送至</w:t>
      </w:r>
      <w:r>
        <w:rPr>
          <w:rFonts w:ascii="宋体" w:eastAsia="宋体" w:hAnsi="宋体" w:cs="宋体" w:hint="eastAsia"/>
          <w:kern w:val="0"/>
          <w:szCs w:val="24"/>
        </w:rPr>
        <w:t>Arduino</w:t>
      </w:r>
      <w:r>
        <w:rPr>
          <w:rFonts w:ascii="宋体" w:eastAsia="宋体" w:hAnsi="宋体" w:cs="宋体" w:hint="eastAsia"/>
          <w:kern w:val="0"/>
          <w:szCs w:val="24"/>
        </w:rPr>
        <w:t>处理；</w:t>
      </w:r>
    </w:p>
    <w:p w14:paraId="3F8E7DB7" w14:textId="77777777" w:rsidR="00CE73EC" w:rsidRDefault="00205F7D">
      <w:pPr>
        <w:rPr>
          <w:rFonts w:ascii="宋体" w:eastAsia="宋体" w:hAnsi="宋体" w:cs="宋体"/>
          <w:kern w:val="0"/>
          <w:szCs w:val="24"/>
        </w:rPr>
      </w:pPr>
      <w:r>
        <w:rPr>
          <w:rFonts w:ascii="宋体" w:eastAsia="宋体" w:hAnsi="宋体" w:cs="宋体" w:hint="eastAsia"/>
          <w:kern w:val="0"/>
          <w:szCs w:val="24"/>
        </w:rPr>
        <w:t>在网络层通过</w:t>
      </w:r>
      <w:r>
        <w:rPr>
          <w:rFonts w:ascii="宋体" w:eastAsia="宋体" w:hAnsi="宋体" w:cs="宋体" w:hint="eastAsia"/>
          <w:kern w:val="0"/>
          <w:szCs w:val="24"/>
        </w:rPr>
        <w:t>WebSocket</w:t>
      </w:r>
      <w:r>
        <w:rPr>
          <w:rFonts w:ascii="宋体" w:eastAsia="宋体" w:hAnsi="宋体" w:cs="宋体" w:hint="eastAsia"/>
          <w:kern w:val="0"/>
          <w:szCs w:val="24"/>
        </w:rPr>
        <w:t>无线网络将传感器采集到的数据传输到数据中心；</w:t>
      </w:r>
    </w:p>
    <w:p w14:paraId="5879A008" w14:textId="77777777" w:rsidR="00CE73EC" w:rsidRDefault="00205F7D">
      <w:pPr>
        <w:rPr>
          <w:rFonts w:ascii="宋体" w:eastAsia="宋体" w:hAnsi="宋体" w:cs="宋体"/>
          <w:kern w:val="0"/>
          <w:szCs w:val="24"/>
        </w:rPr>
      </w:pPr>
      <w:r>
        <w:rPr>
          <w:rFonts w:ascii="宋体" w:eastAsia="宋体" w:hAnsi="宋体" w:cs="宋体" w:hint="eastAsia"/>
          <w:kern w:val="0"/>
          <w:szCs w:val="24"/>
        </w:rPr>
        <w:t>在数据中心使用</w:t>
      </w:r>
      <w:r>
        <w:rPr>
          <w:rFonts w:ascii="宋体" w:eastAsia="宋体" w:hAnsi="宋体" w:cs="宋体" w:hint="eastAsia"/>
          <w:kern w:val="0"/>
          <w:szCs w:val="24"/>
        </w:rPr>
        <w:t>Azure</w:t>
      </w:r>
      <w:r>
        <w:rPr>
          <w:rFonts w:ascii="宋体" w:eastAsia="宋体" w:hAnsi="宋体" w:cs="宋体" w:hint="eastAsia"/>
          <w:kern w:val="0"/>
          <w:szCs w:val="24"/>
        </w:rPr>
        <w:t>云端服务器和</w:t>
      </w:r>
      <w:r>
        <w:rPr>
          <w:rFonts w:ascii="宋体" w:eastAsia="宋体" w:hAnsi="宋体" w:cs="宋体" w:hint="eastAsia"/>
          <w:kern w:val="0"/>
          <w:szCs w:val="24"/>
        </w:rPr>
        <w:t>Aws</w:t>
      </w:r>
      <w:r>
        <w:rPr>
          <w:rFonts w:ascii="宋体" w:eastAsia="宋体" w:hAnsi="宋体" w:cs="宋体" w:hint="eastAsia"/>
          <w:kern w:val="0"/>
          <w:szCs w:val="24"/>
        </w:rPr>
        <w:t>本地服务器，主要负责数据存储、处理和分析</w:t>
      </w:r>
      <w:r>
        <w:rPr>
          <w:rFonts w:ascii="宋体" w:eastAsia="宋体" w:hAnsi="宋体" w:cs="宋体" w:hint="eastAsia"/>
          <w:kern w:val="0"/>
          <w:szCs w:val="24"/>
        </w:rPr>
        <w:t>,</w:t>
      </w:r>
      <w:r>
        <w:rPr>
          <w:rFonts w:ascii="宋体" w:eastAsia="宋体" w:hAnsi="宋体" w:cs="宋体" w:hint="eastAsia"/>
          <w:kern w:val="0"/>
          <w:szCs w:val="24"/>
        </w:rPr>
        <w:t>数据存储再</w:t>
      </w:r>
      <w:r>
        <w:rPr>
          <w:rFonts w:ascii="宋体" w:eastAsia="宋体" w:hAnsi="宋体" w:cs="宋体" w:hint="eastAsia"/>
          <w:kern w:val="0"/>
          <w:szCs w:val="24"/>
        </w:rPr>
        <w:t>MongoDB</w:t>
      </w:r>
      <w:r>
        <w:rPr>
          <w:rFonts w:ascii="宋体" w:eastAsia="宋体" w:hAnsi="宋体" w:cs="宋体" w:hint="eastAsia"/>
          <w:kern w:val="0"/>
          <w:szCs w:val="24"/>
        </w:rPr>
        <w:t>数据库中；</w:t>
      </w:r>
    </w:p>
    <w:p w14:paraId="4CFD48D8" w14:textId="77777777" w:rsidR="00CE73EC" w:rsidRDefault="00205F7D">
      <w:pPr>
        <w:rPr>
          <w:rFonts w:ascii="宋体" w:eastAsia="宋体" w:hAnsi="宋体" w:cs="宋体"/>
          <w:kern w:val="0"/>
          <w:szCs w:val="24"/>
        </w:rPr>
      </w:pPr>
      <w:r>
        <w:rPr>
          <w:rFonts w:ascii="宋体" w:eastAsia="宋体" w:hAnsi="宋体" w:cs="宋体" w:hint="eastAsia"/>
          <w:kern w:val="0"/>
          <w:szCs w:val="24"/>
        </w:rPr>
        <w:t>在应用层设计智能控制系统、</w:t>
      </w:r>
      <w:r>
        <w:rPr>
          <w:rFonts w:ascii="宋体" w:eastAsia="宋体" w:hAnsi="宋体" w:cs="宋体" w:hint="eastAsia"/>
          <w:kern w:val="0"/>
          <w:szCs w:val="24"/>
        </w:rPr>
        <w:t>APP</w:t>
      </w:r>
      <w:r>
        <w:rPr>
          <w:rFonts w:ascii="宋体" w:eastAsia="宋体" w:hAnsi="宋体" w:cs="宋体" w:hint="eastAsia"/>
          <w:kern w:val="0"/>
          <w:szCs w:val="24"/>
        </w:rPr>
        <w:t>应用程序和监管平台应用程序，主要负责数据展示和控制功能。</w:t>
      </w:r>
    </w:p>
    <w:p w14:paraId="2BE05C90" w14:textId="77777777" w:rsidR="00CE73EC" w:rsidRDefault="00205F7D">
      <w:pPr>
        <w:rPr>
          <w:rFonts w:ascii="宋体" w:eastAsia="宋体" w:hAnsi="宋体" w:cs="宋体"/>
          <w:kern w:val="0"/>
          <w:szCs w:val="24"/>
        </w:rPr>
      </w:pPr>
      <w:r>
        <w:rPr>
          <w:rFonts w:ascii="宋体" w:eastAsia="宋体" w:hAnsi="宋体" w:cs="宋体" w:hint="eastAsia"/>
          <w:kern w:val="0"/>
          <w:szCs w:val="24"/>
        </w:rPr>
        <w:t>用户界面层，基于</w:t>
      </w:r>
      <w:r>
        <w:rPr>
          <w:rFonts w:ascii="宋体" w:eastAsia="宋体" w:hAnsi="宋体" w:cs="宋体" w:hint="eastAsia"/>
          <w:kern w:val="0"/>
          <w:szCs w:val="24"/>
        </w:rPr>
        <w:t>Node.js</w:t>
      </w:r>
      <w:r>
        <w:rPr>
          <w:rFonts w:ascii="宋体" w:eastAsia="宋体" w:hAnsi="宋体" w:cs="宋体" w:hint="eastAsia"/>
          <w:kern w:val="0"/>
          <w:szCs w:val="24"/>
        </w:rPr>
        <w:t>提供给用户进行操作和控制的界面。</w:t>
      </w:r>
    </w:p>
    <w:p w14:paraId="594BCED6" w14:textId="77777777" w:rsidR="00CE73EC" w:rsidRDefault="00205F7D">
      <w:pPr>
        <w:rPr>
          <w:ins w:id="5" w:author="舟 真蓬" w:date="2023-04-25T11:04:00Z"/>
          <w:rFonts w:ascii="宋体" w:eastAsia="宋体" w:hAnsi="宋体" w:cs="宋体"/>
          <w:kern w:val="0"/>
          <w:szCs w:val="24"/>
        </w:rPr>
      </w:pPr>
      <w:r>
        <w:rPr>
          <w:rFonts w:ascii="宋体" w:eastAsia="宋体" w:hAnsi="宋体" w:cs="宋体" w:hint="eastAsia"/>
          <w:kern w:val="0"/>
          <w:szCs w:val="24"/>
        </w:rPr>
        <w:t>在软件架构中，传感器层和网络层通过数据中心进行数据传输和处理，应用层通过数据中心获取和处理传感器层采集到的数</w:t>
      </w:r>
      <w:r>
        <w:rPr>
          <w:rFonts w:ascii="宋体" w:eastAsia="宋体" w:hAnsi="宋体" w:cs="宋体" w:hint="eastAsia"/>
          <w:kern w:val="0"/>
          <w:szCs w:val="24"/>
        </w:rPr>
        <w:t>据，并向用户界面层展示数据。用户界面层通过应用层和数据中心与系统其他层进行交互。</w:t>
      </w:r>
    </w:p>
    <w:p w14:paraId="4C4ACF5E" w14:textId="77777777" w:rsidR="00CE73EC" w:rsidRDefault="00205F7D">
      <w:pPr>
        <w:rPr>
          <w:rFonts w:ascii="宋体" w:eastAsia="宋体" w:hAnsi="宋体"/>
          <w:szCs w:val="21"/>
        </w:rPr>
      </w:pPr>
      <w:r>
        <w:rPr>
          <w:rFonts w:ascii="宋体" w:eastAsia="宋体" w:hAnsi="宋体" w:hint="eastAsia"/>
          <w:szCs w:val="21"/>
        </w:rPr>
        <w:t xml:space="preserve">         </w:t>
      </w:r>
      <w:ins w:id="6" w:author="舟 真蓬" w:date="2023-04-25T11:13:00Z">
        <w:r>
          <w:rPr>
            <w:rFonts w:ascii="宋体" w:eastAsia="宋体" w:hAnsi="宋体"/>
            <w:noProof/>
            <w:szCs w:val="21"/>
          </w:rPr>
          <w:drawing>
            <wp:inline distT="0" distB="0" distL="0" distR="0" wp14:anchorId="48CDCC53" wp14:editId="1A24555C">
              <wp:extent cx="4037330" cy="4259580"/>
              <wp:effectExtent l="0" t="0" r="127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037330" cy="4259580"/>
                      </a:xfrm>
                      <a:prstGeom prst="rect">
                        <a:avLst/>
                      </a:prstGeom>
                      <a:noFill/>
                      <a:ln>
                        <a:noFill/>
                      </a:ln>
                    </pic:spPr>
                  </pic:pic>
                </a:graphicData>
              </a:graphic>
            </wp:inline>
          </w:drawing>
        </w:r>
      </w:ins>
    </w:p>
    <w:p w14:paraId="6D022B01" w14:textId="77777777" w:rsidR="00CE73EC" w:rsidRDefault="00205F7D">
      <w:pPr>
        <w:ind w:firstLine="420"/>
        <w:jc w:val="center"/>
        <w:rPr>
          <w:rFonts w:ascii="宋体" w:eastAsia="宋体" w:hAnsi="宋体"/>
          <w:color w:val="FF0000"/>
          <w:sz w:val="28"/>
          <w:szCs w:val="28"/>
        </w:rPr>
      </w:pPr>
      <w:r>
        <w:rPr>
          <w:rFonts w:ascii="宋体" w:eastAsia="宋体" w:hAnsi="宋体" w:hint="eastAsia"/>
          <w:szCs w:val="21"/>
        </w:rPr>
        <w:t>图</w:t>
      </w:r>
      <w:r>
        <w:rPr>
          <w:rFonts w:ascii="宋体" w:eastAsia="宋体" w:hAnsi="宋体" w:hint="eastAsia"/>
          <w:szCs w:val="21"/>
        </w:rPr>
        <w:t>2</w:t>
      </w:r>
      <w:r>
        <w:rPr>
          <w:rFonts w:ascii="宋体" w:eastAsia="宋体" w:hAnsi="宋体" w:hint="eastAsia"/>
          <w:szCs w:val="21"/>
        </w:rPr>
        <w:t xml:space="preserve">.2 </w:t>
      </w:r>
      <w:r>
        <w:rPr>
          <w:rFonts w:ascii="宋体" w:eastAsia="宋体" w:hAnsi="宋体" w:hint="eastAsia"/>
          <w:szCs w:val="21"/>
        </w:rPr>
        <w:t>软件架构图</w:t>
      </w:r>
    </w:p>
    <w:p w14:paraId="0738A7BF" w14:textId="77777777" w:rsidR="00CE73EC" w:rsidRDefault="00205F7D">
      <w:pPr>
        <w:pStyle w:val="1"/>
      </w:pPr>
      <w:r>
        <w:rPr>
          <w:rFonts w:hint="eastAsia"/>
        </w:rPr>
        <w:lastRenderedPageBreak/>
        <w:t>方案实现</w:t>
      </w:r>
    </w:p>
    <w:p w14:paraId="238810E5" w14:textId="77777777" w:rsidR="00CE73EC" w:rsidRDefault="00205F7D">
      <w:pPr>
        <w:widowControl/>
        <w:ind w:firstLineChars="200" w:firstLine="420"/>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系统组成部分：</w:t>
      </w:r>
    </w:p>
    <w:p w14:paraId="35FCF81C" w14:textId="77777777" w:rsidR="00CE73EC" w:rsidRDefault="00205F7D">
      <w:pPr>
        <w:widowControl/>
        <w:numPr>
          <w:ilvl w:val="0"/>
          <w:numId w:val="4"/>
        </w:numPr>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太阳能发电系统</w:t>
      </w:r>
    </w:p>
    <w:p w14:paraId="44C7189F" w14:textId="77777777" w:rsidR="00CE73EC" w:rsidRDefault="00205F7D">
      <w:pPr>
        <w:widowControl/>
        <w:jc w:val="left"/>
        <w:rPr>
          <w:rFonts w:ascii="宋体" w:eastAsia="宋体" w:hAnsi="宋体" w:cs="宋体"/>
          <w:kern w:val="0"/>
          <w:sz w:val="24"/>
          <w:szCs w:val="24"/>
          <w:lang w:bidi="ar"/>
        </w:rPr>
      </w:pPr>
      <w:r>
        <w:rPr>
          <w:rFonts w:ascii="宋体" w:eastAsia="宋体" w:hAnsi="宋体" w:cs="宋体" w:hint="eastAsia"/>
          <w:kern w:val="0"/>
          <w:sz w:val="24"/>
          <w:szCs w:val="24"/>
          <w:lang w:bidi="ar"/>
        </w:rPr>
        <w:t xml:space="preserve">                 </w:t>
      </w:r>
      <w:r>
        <w:rPr>
          <w:rFonts w:ascii="宋体" w:eastAsia="宋体" w:hAnsi="宋体" w:cs="宋体"/>
          <w:noProof/>
          <w:kern w:val="0"/>
          <w:sz w:val="24"/>
          <w:szCs w:val="24"/>
          <w:lang w:bidi="ar"/>
        </w:rPr>
        <w:drawing>
          <wp:inline distT="0" distB="0" distL="114300" distR="114300" wp14:anchorId="7EEB6FA7" wp14:editId="29275394">
            <wp:extent cx="3390900" cy="1943735"/>
            <wp:effectExtent l="0" t="0" r="7620" b="6985"/>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15"/>
                    <a:stretch>
                      <a:fillRect/>
                    </a:stretch>
                  </pic:blipFill>
                  <pic:spPr>
                    <a:xfrm>
                      <a:off x="0" y="0"/>
                      <a:ext cx="3390900" cy="1943735"/>
                    </a:xfrm>
                    <a:prstGeom prst="rect">
                      <a:avLst/>
                    </a:prstGeom>
                    <a:noFill/>
                    <a:ln w="9525">
                      <a:noFill/>
                    </a:ln>
                  </pic:spPr>
                </pic:pic>
              </a:graphicData>
            </a:graphic>
          </wp:inline>
        </w:drawing>
      </w:r>
    </w:p>
    <w:p w14:paraId="25086C6C" w14:textId="77777777" w:rsidR="00CE73EC" w:rsidRDefault="00205F7D">
      <w:pPr>
        <w:widowControl/>
        <w:ind w:firstLineChars="200" w:firstLine="420"/>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太阳能电池板是将太阳光转化为电能的装置，也称为光电池，包括电池板支架、智能数显控制器和蓄电池等组件。电池板支架用于调整太阳能板的正面姿态，使其方位</w:t>
      </w:r>
      <w:r>
        <w:rPr>
          <w:rFonts w:ascii="宋体" w:eastAsia="宋体" w:hAnsi="宋体" w:cs="宋体" w:hint="eastAsia"/>
          <w:b/>
          <w:bCs/>
          <w:color w:val="000000"/>
          <w:kern w:val="0"/>
          <w:szCs w:val="21"/>
          <w:lang w:bidi="ar"/>
        </w:rPr>
        <w:t>朝南倾斜</w:t>
      </w:r>
      <w:r>
        <w:rPr>
          <w:rFonts w:ascii="宋体" w:eastAsia="宋体" w:hAnsi="宋体" w:cs="宋体" w:hint="eastAsia"/>
          <w:b/>
          <w:bCs/>
          <w:color w:val="000000"/>
          <w:kern w:val="0"/>
          <w:szCs w:val="21"/>
          <w:lang w:bidi="ar"/>
        </w:rPr>
        <w:t xml:space="preserve"> 45</w:t>
      </w:r>
      <w:r>
        <w:rPr>
          <w:rFonts w:ascii="宋体" w:eastAsia="宋体" w:hAnsi="宋体" w:cs="宋体" w:hint="eastAsia"/>
          <w:b/>
          <w:bCs/>
          <w:color w:val="000000"/>
          <w:kern w:val="0"/>
          <w:szCs w:val="21"/>
          <w:lang w:bidi="ar"/>
        </w:rPr>
        <w:t>°</w:t>
      </w:r>
      <w:r>
        <w:rPr>
          <w:rFonts w:ascii="宋体" w:eastAsia="宋体" w:hAnsi="宋体" w:cs="宋体" w:hint="eastAsia"/>
          <w:b/>
          <w:bCs/>
          <w:color w:val="000000"/>
          <w:kern w:val="0"/>
          <w:szCs w:val="21"/>
          <w:lang w:bidi="ar"/>
        </w:rPr>
        <w:t xml:space="preserve"> </w:t>
      </w:r>
      <w:r>
        <w:rPr>
          <w:rFonts w:ascii="宋体" w:eastAsia="宋体" w:hAnsi="宋体" w:cs="宋体" w:hint="eastAsia"/>
          <w:color w:val="000000"/>
          <w:kern w:val="0"/>
          <w:szCs w:val="21"/>
          <w:lang w:bidi="ar"/>
        </w:rPr>
        <w:t>可获得最佳的发电效率；智能数显控制器用于调控太阳能电池板、蓄电池与外接负载之间的输入输出关系，实现对家用电器电能使用的合理分配。此系统将太阳能转化为可用的电能，为本采暖系统提供清洁的、可再生的能源。</w:t>
      </w:r>
    </w:p>
    <w:p w14:paraId="4F342AD9" w14:textId="77777777" w:rsidR="00CE73EC" w:rsidRDefault="00205F7D">
      <w:pPr>
        <w:widowControl/>
        <w:numPr>
          <w:ilvl w:val="0"/>
          <w:numId w:val="4"/>
        </w:numPr>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罐体结构</w:t>
      </w:r>
    </w:p>
    <w:p w14:paraId="1F5CA8D7" w14:textId="77777777" w:rsidR="00CE73EC" w:rsidRDefault="00205F7D">
      <w:pPr>
        <w:widowControl/>
        <w:ind w:firstLineChars="200" w:firstLine="420"/>
        <w:jc w:val="left"/>
        <w:rPr>
          <w:rFonts w:ascii="宋体" w:eastAsia="宋体" w:hAnsi="宋体" w:cs="宋体"/>
          <w:szCs w:val="21"/>
        </w:rPr>
      </w:pPr>
      <w:r>
        <w:rPr>
          <w:rFonts w:ascii="宋体" w:eastAsia="宋体" w:hAnsi="宋体" w:cs="宋体" w:hint="eastAsia"/>
          <w:color w:val="000000"/>
          <w:kern w:val="0"/>
          <w:szCs w:val="21"/>
          <w:lang w:bidi="ar"/>
        </w:rPr>
        <w:t>本采暖系统的热转化装置在结构设计上采用了</w:t>
      </w:r>
      <w:r>
        <w:rPr>
          <w:rFonts w:ascii="宋体" w:eastAsia="宋体" w:hAnsi="宋体" w:cs="宋体" w:hint="eastAsia"/>
          <w:b/>
          <w:bCs/>
          <w:color w:val="000000"/>
          <w:kern w:val="0"/>
          <w:szCs w:val="21"/>
          <w:lang w:bidi="ar"/>
        </w:rPr>
        <w:t>一体式单罐结构</w:t>
      </w:r>
      <w:r>
        <w:rPr>
          <w:rFonts w:ascii="宋体" w:eastAsia="宋体" w:hAnsi="宋体" w:cs="宋体" w:hint="eastAsia"/>
          <w:color w:val="000000"/>
          <w:kern w:val="0"/>
          <w:szCs w:val="21"/>
          <w:lang w:bidi="ar"/>
        </w:rPr>
        <w:t>，熔融盐储热装置、电加热器和热交换器均集成于罐体内，设备保温性好、占地空间小，结构布局紧凑合理。罐子采用</w:t>
      </w:r>
      <w:r>
        <w:rPr>
          <w:rFonts w:ascii="宋体" w:eastAsia="宋体" w:hAnsi="宋体" w:cs="宋体" w:hint="eastAsia"/>
          <w:color w:val="000000"/>
          <w:kern w:val="0"/>
          <w:szCs w:val="21"/>
          <w:lang w:bidi="ar"/>
        </w:rPr>
        <w:t xml:space="preserve"> Q345R </w:t>
      </w:r>
      <w:r>
        <w:rPr>
          <w:rFonts w:ascii="宋体" w:eastAsia="宋体" w:hAnsi="宋体" w:cs="宋体" w:hint="eastAsia"/>
          <w:color w:val="000000"/>
          <w:kern w:val="0"/>
          <w:szCs w:val="21"/>
          <w:lang w:bidi="ar"/>
        </w:rPr>
        <w:t>钢板材料，该材料的综合力学性能和工艺性能良好，被广泛地应用于锅炉压力容器的制造。罐子结构由</w:t>
      </w:r>
      <w:r>
        <w:rPr>
          <w:rFonts w:ascii="宋体" w:eastAsia="宋体" w:hAnsi="宋体" w:cs="宋体" w:hint="eastAsia"/>
          <w:b/>
          <w:bCs/>
          <w:color w:val="000000"/>
          <w:kern w:val="0"/>
          <w:szCs w:val="21"/>
          <w:lang w:bidi="ar"/>
        </w:rPr>
        <w:t>罐盖、罐体与油罐</w:t>
      </w:r>
      <w:r>
        <w:rPr>
          <w:rFonts w:ascii="宋体" w:eastAsia="宋体" w:hAnsi="宋体" w:cs="宋体" w:hint="eastAsia"/>
          <w:color w:val="000000"/>
          <w:kern w:val="0"/>
          <w:szCs w:val="21"/>
          <w:lang w:bidi="ar"/>
        </w:rPr>
        <w:t>三部分组成。罐体结构为圆</w:t>
      </w:r>
      <w:r>
        <w:rPr>
          <w:rFonts w:ascii="宋体" w:eastAsia="宋体" w:hAnsi="宋体" w:cs="宋体" w:hint="eastAsia"/>
          <w:color w:val="000000"/>
          <w:kern w:val="0"/>
          <w:szCs w:val="21"/>
          <w:lang w:bidi="ar"/>
        </w:rPr>
        <w:t>筒形，根据杜中玲</w:t>
      </w:r>
      <w:r>
        <w:rPr>
          <w:rFonts w:ascii="宋体" w:eastAsia="宋体" w:hAnsi="宋体" w:cs="宋体" w:hint="eastAsia"/>
          <w:color w:val="000000"/>
          <w:kern w:val="0"/>
          <w:szCs w:val="21"/>
          <w:lang w:bidi="ar"/>
        </w:rPr>
        <w:t>[2]</w:t>
      </w:r>
      <w:r>
        <w:rPr>
          <w:rFonts w:ascii="宋体" w:eastAsia="宋体" w:hAnsi="宋体" w:cs="宋体" w:hint="eastAsia"/>
          <w:color w:val="000000"/>
          <w:kern w:val="0"/>
          <w:szCs w:val="21"/>
          <w:lang w:bidi="ar"/>
        </w:rPr>
        <w:t>的研究，随着储罐高径比的增加，总散热出现先减小后增加的趋势，当高径比为</w:t>
      </w:r>
      <w:r>
        <w:rPr>
          <w:rFonts w:ascii="宋体" w:eastAsia="宋体" w:hAnsi="宋体" w:cs="宋体" w:hint="eastAsia"/>
          <w:color w:val="000000"/>
          <w:kern w:val="0"/>
          <w:szCs w:val="21"/>
          <w:lang w:bidi="ar"/>
        </w:rPr>
        <w:t xml:space="preserve"> 1.4 </w:t>
      </w:r>
      <w:r>
        <w:rPr>
          <w:rFonts w:ascii="宋体" w:eastAsia="宋体" w:hAnsi="宋体" w:cs="宋体" w:hint="eastAsia"/>
          <w:color w:val="000000"/>
          <w:kern w:val="0"/>
          <w:szCs w:val="21"/>
          <w:lang w:bidi="ar"/>
        </w:rPr>
        <w:t>左右时，热损失最小。故罐体采用了底部直径</w:t>
      </w:r>
      <w:r>
        <w:rPr>
          <w:rFonts w:ascii="宋体" w:eastAsia="宋体" w:hAnsi="宋体" w:cs="宋体" w:hint="eastAsia"/>
          <w:color w:val="000000"/>
          <w:kern w:val="0"/>
          <w:szCs w:val="21"/>
          <w:lang w:bidi="ar"/>
        </w:rPr>
        <w:t xml:space="preserve"> 670mm</w:t>
      </w:r>
      <w:r>
        <w:rPr>
          <w:rFonts w:ascii="宋体" w:eastAsia="宋体" w:hAnsi="宋体" w:cs="宋体" w:hint="eastAsia"/>
          <w:color w:val="000000"/>
          <w:kern w:val="0"/>
          <w:szCs w:val="21"/>
          <w:lang w:bidi="ar"/>
        </w:rPr>
        <w:t>、高度</w:t>
      </w:r>
      <w:r>
        <w:rPr>
          <w:rFonts w:ascii="宋体" w:eastAsia="宋体" w:hAnsi="宋体" w:cs="宋体" w:hint="eastAsia"/>
          <w:color w:val="000000"/>
          <w:kern w:val="0"/>
          <w:szCs w:val="21"/>
          <w:lang w:bidi="ar"/>
        </w:rPr>
        <w:t xml:space="preserve"> 950mm </w:t>
      </w:r>
      <w:r>
        <w:rPr>
          <w:rFonts w:ascii="宋体" w:eastAsia="宋体" w:hAnsi="宋体" w:cs="宋体" w:hint="eastAsia"/>
          <w:color w:val="000000"/>
          <w:kern w:val="0"/>
          <w:szCs w:val="21"/>
          <w:lang w:bidi="ar"/>
        </w:rPr>
        <w:t>的设计。</w:t>
      </w:r>
      <w:r>
        <w:rPr>
          <w:rFonts w:ascii="宋体" w:eastAsia="宋体" w:hAnsi="宋体" w:cs="宋体" w:hint="eastAsia"/>
          <w:color w:val="000000"/>
          <w:kern w:val="0"/>
          <w:szCs w:val="21"/>
          <w:lang w:bidi="ar"/>
        </w:rPr>
        <w:t xml:space="preserve"> </w:t>
      </w:r>
    </w:p>
    <w:p w14:paraId="40C60A0F" w14:textId="77777777" w:rsidR="00CE73EC" w:rsidRDefault="00205F7D">
      <w:pPr>
        <w:widowControl/>
        <w:jc w:val="left"/>
        <w:rPr>
          <w:rFonts w:ascii="宋体" w:eastAsia="宋体" w:hAnsi="宋体" w:cs="宋体"/>
          <w:szCs w:val="21"/>
        </w:rPr>
      </w:pPr>
      <w:r>
        <w:rPr>
          <w:rFonts w:ascii="宋体" w:eastAsia="宋体" w:hAnsi="宋体" w:cs="宋体" w:hint="eastAsia"/>
          <w:color w:val="000000"/>
          <w:kern w:val="0"/>
          <w:szCs w:val="21"/>
          <w:lang w:bidi="ar"/>
        </w:rPr>
        <w:t>罐体上部边缘采用法兰与罐盖连接，其间加入密封垫密闭罐子。罐盖边缘的法兰盘与圆柱罐体相连，罐体上端留有与油罐相连的孔位用于连接，插入温度传感器的孔位以实时检测罐内温度，放置换热器的孔位以固定换热器。此外，罐顶预留有泄压孔，防止罐子内部压力过大，造成危险。</w:t>
      </w:r>
      <w:r>
        <w:rPr>
          <w:rFonts w:ascii="宋体" w:eastAsia="宋体" w:hAnsi="宋体" w:cs="宋体" w:hint="eastAsia"/>
          <w:color w:val="000000"/>
          <w:kern w:val="0"/>
          <w:szCs w:val="21"/>
          <w:lang w:bidi="ar"/>
        </w:rPr>
        <w:t xml:space="preserve"> </w:t>
      </w:r>
    </w:p>
    <w:p w14:paraId="087CC602" w14:textId="77777777" w:rsidR="00CE73EC" w:rsidRDefault="00205F7D">
      <w:pPr>
        <w:widowControl/>
        <w:jc w:val="left"/>
        <w:rPr>
          <w:rFonts w:ascii="宋体" w:eastAsia="宋体" w:hAnsi="宋体" w:cs="宋体"/>
          <w:szCs w:val="21"/>
        </w:rPr>
      </w:pPr>
      <w:r>
        <w:rPr>
          <w:rFonts w:ascii="宋体" w:eastAsia="宋体" w:hAnsi="宋体" w:cs="宋体" w:hint="eastAsia"/>
          <w:color w:val="000000"/>
          <w:kern w:val="0"/>
          <w:szCs w:val="21"/>
          <w:lang w:bidi="ar"/>
        </w:rPr>
        <w:t>油罐的设计采用市面上常见的</w:t>
      </w:r>
      <w:r>
        <w:rPr>
          <w:rFonts w:ascii="宋体" w:eastAsia="宋体" w:hAnsi="宋体" w:cs="宋体" w:hint="eastAsia"/>
          <w:color w:val="000000"/>
          <w:kern w:val="0"/>
          <w:szCs w:val="21"/>
          <w:lang w:bidi="ar"/>
        </w:rPr>
        <w:t xml:space="preserve"> </w:t>
      </w:r>
      <w:r>
        <w:rPr>
          <w:rFonts w:ascii="宋体" w:eastAsia="宋体" w:hAnsi="宋体" w:cs="宋体" w:hint="eastAsia"/>
          <w:b/>
          <w:bCs/>
          <w:color w:val="000000"/>
          <w:kern w:val="0"/>
          <w:szCs w:val="21"/>
          <w:lang w:bidi="ar"/>
        </w:rPr>
        <w:t xml:space="preserve">304 </w:t>
      </w:r>
      <w:r>
        <w:rPr>
          <w:rFonts w:ascii="宋体" w:eastAsia="宋体" w:hAnsi="宋体" w:cs="宋体" w:hint="eastAsia"/>
          <w:b/>
          <w:bCs/>
          <w:color w:val="000000"/>
          <w:kern w:val="0"/>
          <w:szCs w:val="21"/>
          <w:lang w:bidi="ar"/>
        </w:rPr>
        <w:t>不锈钢</w:t>
      </w:r>
      <w:r>
        <w:rPr>
          <w:rFonts w:ascii="宋体" w:eastAsia="宋体" w:hAnsi="宋体" w:cs="宋体" w:hint="eastAsia"/>
          <w:color w:val="000000"/>
          <w:kern w:val="0"/>
          <w:szCs w:val="21"/>
          <w:lang w:bidi="ar"/>
        </w:rPr>
        <w:t>作为材料，其具有价格低廉、化学性能稳定、导热率高的特点。油罐由上半部分圆环形状的</w:t>
      </w:r>
      <w:r>
        <w:rPr>
          <w:rFonts w:ascii="宋体" w:eastAsia="宋体" w:hAnsi="宋体" w:cs="宋体" w:hint="eastAsia"/>
          <w:b/>
          <w:bCs/>
          <w:color w:val="000000"/>
          <w:kern w:val="0"/>
          <w:szCs w:val="21"/>
          <w:lang w:bidi="ar"/>
        </w:rPr>
        <w:t>外罐罐</w:t>
      </w:r>
      <w:r>
        <w:rPr>
          <w:rFonts w:ascii="宋体" w:eastAsia="宋体" w:hAnsi="宋体" w:cs="宋体" w:hint="eastAsia"/>
          <w:b/>
          <w:bCs/>
          <w:color w:val="000000"/>
          <w:kern w:val="0"/>
          <w:szCs w:val="21"/>
          <w:lang w:bidi="ar"/>
        </w:rPr>
        <w:t xml:space="preserve"> 1 </w:t>
      </w:r>
      <w:r>
        <w:rPr>
          <w:rFonts w:ascii="宋体" w:eastAsia="宋体" w:hAnsi="宋体" w:cs="宋体" w:hint="eastAsia"/>
          <w:color w:val="000000"/>
          <w:kern w:val="0"/>
          <w:szCs w:val="21"/>
          <w:lang w:bidi="ar"/>
        </w:rPr>
        <w:t>与</w:t>
      </w:r>
      <w:r>
        <w:rPr>
          <w:rFonts w:ascii="宋体" w:eastAsia="宋体" w:hAnsi="宋体" w:cs="宋体" w:hint="eastAsia"/>
          <w:b/>
          <w:bCs/>
          <w:color w:val="000000"/>
          <w:kern w:val="0"/>
          <w:szCs w:val="21"/>
          <w:lang w:bidi="ar"/>
        </w:rPr>
        <w:t>圆筒空心内罐罐</w:t>
      </w:r>
      <w:r>
        <w:rPr>
          <w:rFonts w:ascii="宋体" w:eastAsia="宋体" w:hAnsi="宋体" w:cs="宋体" w:hint="eastAsia"/>
          <w:b/>
          <w:bCs/>
          <w:color w:val="000000"/>
          <w:kern w:val="0"/>
          <w:szCs w:val="21"/>
          <w:lang w:bidi="ar"/>
        </w:rPr>
        <w:t xml:space="preserve"> 2 </w:t>
      </w:r>
      <w:r>
        <w:rPr>
          <w:rFonts w:ascii="宋体" w:eastAsia="宋体" w:hAnsi="宋体" w:cs="宋体" w:hint="eastAsia"/>
          <w:color w:val="000000"/>
          <w:kern w:val="0"/>
          <w:szCs w:val="21"/>
          <w:lang w:bidi="ar"/>
        </w:rPr>
        <w:t>组成，二者相互独立，但能将导热硅油通过油泵在二者内部交换。水换热器采用螺旋换热结构，置于罐</w:t>
      </w:r>
      <w:r>
        <w:rPr>
          <w:rFonts w:ascii="宋体" w:eastAsia="宋体" w:hAnsi="宋体" w:cs="宋体" w:hint="eastAsia"/>
          <w:color w:val="000000"/>
          <w:kern w:val="0"/>
          <w:szCs w:val="21"/>
          <w:lang w:bidi="ar"/>
        </w:rPr>
        <w:t xml:space="preserve"> 2 </w:t>
      </w:r>
      <w:r>
        <w:rPr>
          <w:rFonts w:ascii="宋体" w:eastAsia="宋体" w:hAnsi="宋体" w:cs="宋体" w:hint="eastAsia"/>
          <w:color w:val="000000"/>
          <w:kern w:val="0"/>
          <w:szCs w:val="21"/>
          <w:lang w:bidi="ar"/>
        </w:rPr>
        <w:t>中。其设计目的是为了保证系统的稳定性和安全性，避免冷水与熔融盐直接换热。若换热速率过高，将导致换热器内的压力剧增，换热器极易炸裂造成危险，该二级换热结构可通过改变换热热阻调节水与熔融盐之间的换热速率。系统采用</w:t>
      </w:r>
      <w:r>
        <w:rPr>
          <w:rFonts w:ascii="宋体" w:eastAsia="宋体" w:hAnsi="宋体" w:cs="宋体" w:hint="eastAsia"/>
          <w:b/>
          <w:bCs/>
          <w:color w:val="000000"/>
          <w:kern w:val="0"/>
          <w:szCs w:val="21"/>
          <w:lang w:bidi="ar"/>
        </w:rPr>
        <w:t>二甲基硅油</w:t>
      </w:r>
      <w:r>
        <w:rPr>
          <w:rFonts w:ascii="宋体" w:eastAsia="宋体" w:hAnsi="宋体" w:cs="宋体" w:hint="eastAsia"/>
          <w:color w:val="000000"/>
          <w:kern w:val="0"/>
          <w:szCs w:val="21"/>
          <w:lang w:bidi="ar"/>
        </w:rPr>
        <w:t>作为中间换热介质，通常导热油在开口杯的闪点为</w:t>
      </w:r>
      <w:r>
        <w:rPr>
          <w:rFonts w:ascii="宋体" w:eastAsia="宋体" w:hAnsi="宋体" w:cs="宋体" w:hint="eastAsia"/>
          <w:color w:val="000000"/>
          <w:kern w:val="0"/>
          <w:szCs w:val="21"/>
          <w:lang w:bidi="ar"/>
        </w:rPr>
        <w:t xml:space="preserve"> </w:t>
      </w:r>
      <w:r>
        <w:rPr>
          <w:rFonts w:ascii="宋体" w:eastAsia="宋体" w:hAnsi="宋体" w:cs="宋体" w:hint="eastAsia"/>
          <w:b/>
          <w:bCs/>
          <w:color w:val="000000"/>
          <w:kern w:val="0"/>
          <w:szCs w:val="21"/>
          <w:lang w:bidi="ar"/>
        </w:rPr>
        <w:t>210</w:t>
      </w:r>
      <w:r>
        <w:rPr>
          <w:rFonts w:ascii="宋体" w:eastAsia="宋体" w:hAnsi="宋体" w:cs="宋体" w:hint="eastAsia"/>
          <w:b/>
          <w:bCs/>
          <w:color w:val="000000"/>
          <w:kern w:val="0"/>
          <w:szCs w:val="21"/>
          <w:lang w:bidi="ar"/>
        </w:rPr>
        <w:t>℃±</w:t>
      </w:r>
      <w:r>
        <w:rPr>
          <w:rFonts w:ascii="宋体" w:eastAsia="宋体" w:hAnsi="宋体" w:cs="宋体" w:hint="eastAsia"/>
          <w:b/>
          <w:bCs/>
          <w:color w:val="000000"/>
          <w:kern w:val="0"/>
          <w:szCs w:val="21"/>
          <w:lang w:bidi="ar"/>
        </w:rPr>
        <w:t>20</w:t>
      </w:r>
      <w:r>
        <w:rPr>
          <w:rFonts w:ascii="宋体" w:eastAsia="宋体" w:hAnsi="宋体" w:cs="宋体" w:hint="eastAsia"/>
          <w:b/>
          <w:bCs/>
          <w:color w:val="000000"/>
          <w:kern w:val="0"/>
          <w:szCs w:val="21"/>
          <w:lang w:bidi="ar"/>
        </w:rPr>
        <w:t>℃</w:t>
      </w:r>
      <w:r>
        <w:rPr>
          <w:rFonts w:ascii="宋体" w:eastAsia="宋体" w:hAnsi="宋体" w:cs="宋体" w:hint="eastAsia"/>
          <w:color w:val="000000"/>
          <w:kern w:val="0"/>
          <w:szCs w:val="21"/>
          <w:lang w:bidi="ar"/>
        </w:rPr>
        <w:t>，普通矿物油在闭口系统</w:t>
      </w:r>
      <w:r>
        <w:rPr>
          <w:rFonts w:ascii="宋体" w:eastAsia="宋体" w:hAnsi="宋体" w:cs="宋体" w:hint="eastAsia"/>
          <w:color w:val="000000"/>
          <w:kern w:val="0"/>
          <w:szCs w:val="21"/>
          <w:lang w:bidi="ar"/>
        </w:rPr>
        <w:t>中的沸点为</w:t>
      </w:r>
      <w:r>
        <w:rPr>
          <w:rFonts w:ascii="宋体" w:eastAsia="宋体" w:hAnsi="宋体" w:cs="宋体" w:hint="eastAsia"/>
          <w:color w:val="000000"/>
          <w:kern w:val="0"/>
          <w:szCs w:val="21"/>
          <w:lang w:bidi="ar"/>
        </w:rPr>
        <w:t xml:space="preserve"> </w:t>
      </w:r>
      <w:r>
        <w:rPr>
          <w:rFonts w:ascii="宋体" w:eastAsia="宋体" w:hAnsi="宋体" w:cs="宋体" w:hint="eastAsia"/>
          <w:b/>
          <w:bCs/>
          <w:color w:val="000000"/>
          <w:kern w:val="0"/>
          <w:szCs w:val="21"/>
          <w:lang w:bidi="ar"/>
        </w:rPr>
        <w:t>350</w:t>
      </w:r>
      <w:r>
        <w:rPr>
          <w:rFonts w:ascii="宋体" w:eastAsia="宋体" w:hAnsi="宋体" w:cs="宋体" w:hint="eastAsia"/>
          <w:b/>
          <w:bCs/>
          <w:color w:val="000000"/>
          <w:kern w:val="0"/>
          <w:szCs w:val="21"/>
          <w:lang w:bidi="ar"/>
        </w:rPr>
        <w:t>℃以下</w:t>
      </w:r>
      <w:r>
        <w:rPr>
          <w:rFonts w:ascii="宋体" w:eastAsia="宋体" w:hAnsi="宋体" w:cs="宋体" w:hint="eastAsia"/>
          <w:color w:val="000000"/>
          <w:kern w:val="0"/>
          <w:szCs w:val="21"/>
          <w:lang w:bidi="ar"/>
        </w:rPr>
        <w:t>。</w:t>
      </w:r>
      <w:r>
        <w:rPr>
          <w:rFonts w:ascii="宋体" w:eastAsia="宋体" w:hAnsi="宋体" w:cs="宋体" w:hint="eastAsia"/>
          <w:color w:val="000000"/>
          <w:kern w:val="0"/>
          <w:szCs w:val="21"/>
          <w:lang w:bidi="ar"/>
        </w:rPr>
        <w:t xml:space="preserve"> </w:t>
      </w:r>
    </w:p>
    <w:p w14:paraId="35C4E510" w14:textId="77777777" w:rsidR="00CE73EC" w:rsidRDefault="00205F7D">
      <w:pPr>
        <w:widowControl/>
        <w:jc w:val="left"/>
        <w:rPr>
          <w:rFonts w:ascii="宋体" w:eastAsia="宋体" w:hAnsi="宋体" w:cs="宋体"/>
          <w:color w:val="000000"/>
          <w:kern w:val="0"/>
          <w:szCs w:val="21"/>
          <w:lang w:bidi="ar"/>
        </w:rPr>
      </w:pPr>
      <w:r>
        <w:rPr>
          <w:rFonts w:ascii="宋体" w:eastAsia="宋体" w:hAnsi="宋体" w:cs="宋体" w:hint="eastAsia"/>
          <w:color w:val="000000"/>
          <w:kern w:val="0"/>
          <w:szCs w:val="21"/>
          <w:lang w:bidi="ar"/>
        </w:rPr>
        <w:t>非采暖时段，导热油全部置于罐</w:t>
      </w:r>
      <w:r>
        <w:rPr>
          <w:rFonts w:ascii="宋体" w:eastAsia="宋体" w:hAnsi="宋体" w:cs="宋体" w:hint="eastAsia"/>
          <w:color w:val="000000"/>
          <w:kern w:val="0"/>
          <w:szCs w:val="21"/>
          <w:lang w:bidi="ar"/>
        </w:rPr>
        <w:t xml:space="preserve"> 1</w:t>
      </w:r>
      <w:r>
        <w:rPr>
          <w:rFonts w:ascii="宋体" w:eastAsia="宋体" w:hAnsi="宋体" w:cs="宋体" w:hint="eastAsia"/>
          <w:color w:val="000000"/>
          <w:kern w:val="0"/>
          <w:szCs w:val="21"/>
          <w:lang w:bidi="ar"/>
        </w:rPr>
        <w:t>，熔融盐与热水盘管被空气隔开，热阻较高，稳态下仅输出极少量热流；采暖时段，导热硅油通过泵由罐</w:t>
      </w:r>
      <w:r>
        <w:rPr>
          <w:rFonts w:ascii="宋体" w:eastAsia="宋体" w:hAnsi="宋体" w:cs="宋体" w:hint="eastAsia"/>
          <w:color w:val="000000"/>
          <w:kern w:val="0"/>
          <w:szCs w:val="21"/>
          <w:lang w:bidi="ar"/>
        </w:rPr>
        <w:t xml:space="preserve"> 1 </w:t>
      </w:r>
      <w:r>
        <w:rPr>
          <w:rFonts w:ascii="宋体" w:eastAsia="宋体" w:hAnsi="宋体" w:cs="宋体" w:hint="eastAsia"/>
          <w:color w:val="000000"/>
          <w:kern w:val="0"/>
          <w:szCs w:val="21"/>
          <w:lang w:bidi="ar"/>
        </w:rPr>
        <w:t>转移到罐</w:t>
      </w:r>
      <w:r>
        <w:rPr>
          <w:rFonts w:ascii="宋体" w:eastAsia="宋体" w:hAnsi="宋体" w:cs="宋体" w:hint="eastAsia"/>
          <w:color w:val="000000"/>
          <w:kern w:val="0"/>
          <w:szCs w:val="21"/>
          <w:lang w:bidi="ar"/>
        </w:rPr>
        <w:t xml:space="preserve"> 2 </w:t>
      </w:r>
      <w:r>
        <w:rPr>
          <w:rFonts w:ascii="宋体" w:eastAsia="宋体" w:hAnsi="宋体" w:cs="宋体" w:hint="eastAsia"/>
          <w:color w:val="000000"/>
          <w:kern w:val="0"/>
          <w:szCs w:val="21"/>
          <w:lang w:bidi="ar"/>
        </w:rPr>
        <w:t>中，热量从熔融盐传递到导热油中，然后再传递到换热器中的水中，在保证装置安全稳定的情况下实现换热的目的。</w:t>
      </w:r>
    </w:p>
    <w:p w14:paraId="5D946257" w14:textId="77777777" w:rsidR="00CE73EC" w:rsidRDefault="00CE73EC">
      <w:pPr>
        <w:widowControl/>
        <w:jc w:val="left"/>
        <w:rPr>
          <w:rFonts w:ascii="宋体" w:eastAsia="宋体" w:hAnsi="宋体" w:cs="宋体"/>
          <w:color w:val="000000"/>
          <w:kern w:val="0"/>
          <w:sz w:val="24"/>
          <w:szCs w:val="24"/>
          <w:lang w:bidi="ar"/>
        </w:rPr>
      </w:pPr>
    </w:p>
    <w:p w14:paraId="208D810B" w14:textId="77777777" w:rsidR="00CE73EC" w:rsidRDefault="00205F7D">
      <w:pPr>
        <w:widowControl/>
        <w:jc w:val="left"/>
        <w:rPr>
          <w:rFonts w:ascii="宋体" w:eastAsia="宋体" w:hAnsi="宋体" w:cs="宋体"/>
          <w:kern w:val="0"/>
          <w:sz w:val="24"/>
          <w:szCs w:val="24"/>
          <w:lang w:bidi="ar"/>
        </w:rPr>
      </w:pPr>
      <w:r>
        <w:rPr>
          <w:rFonts w:ascii="宋体" w:eastAsia="宋体" w:hAnsi="宋体" w:cs="宋体" w:hint="eastAsia"/>
          <w:kern w:val="0"/>
          <w:sz w:val="24"/>
          <w:szCs w:val="24"/>
          <w:lang w:bidi="ar"/>
        </w:rPr>
        <w:lastRenderedPageBreak/>
        <w:t xml:space="preserve">       </w:t>
      </w:r>
      <w:r>
        <w:rPr>
          <w:rFonts w:ascii="宋体" w:eastAsia="宋体" w:hAnsi="宋体" w:cs="宋体"/>
          <w:noProof/>
          <w:kern w:val="0"/>
          <w:sz w:val="24"/>
          <w:szCs w:val="24"/>
          <w:lang w:bidi="ar"/>
        </w:rPr>
        <w:drawing>
          <wp:inline distT="0" distB="0" distL="114300" distR="114300" wp14:anchorId="64BE1C9F" wp14:editId="6C5CE104">
            <wp:extent cx="4432935" cy="2103755"/>
            <wp:effectExtent l="0" t="0" r="1905" b="1460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6"/>
                    <a:stretch>
                      <a:fillRect/>
                    </a:stretch>
                  </pic:blipFill>
                  <pic:spPr>
                    <a:xfrm>
                      <a:off x="0" y="0"/>
                      <a:ext cx="4432935" cy="2103755"/>
                    </a:xfrm>
                    <a:prstGeom prst="rect">
                      <a:avLst/>
                    </a:prstGeom>
                    <a:noFill/>
                    <a:ln w="9525">
                      <a:noFill/>
                    </a:ln>
                  </pic:spPr>
                </pic:pic>
              </a:graphicData>
            </a:graphic>
          </wp:inline>
        </w:drawing>
      </w:r>
    </w:p>
    <w:p w14:paraId="6F9C49E0" w14:textId="77777777" w:rsidR="00CE73EC" w:rsidRDefault="00205F7D">
      <w:pPr>
        <w:widowControl/>
        <w:numPr>
          <w:ilvl w:val="0"/>
          <w:numId w:val="4"/>
        </w:numPr>
        <w:jc w:val="left"/>
        <w:rPr>
          <w:rFonts w:ascii="宋体" w:eastAsia="宋体" w:hAnsi="宋体" w:cs="宋体"/>
          <w:kern w:val="0"/>
          <w:szCs w:val="21"/>
          <w:lang w:bidi="ar"/>
        </w:rPr>
      </w:pPr>
      <w:r>
        <w:rPr>
          <w:rFonts w:ascii="宋体" w:eastAsia="宋体" w:hAnsi="宋体" w:cs="宋体" w:hint="eastAsia"/>
          <w:kern w:val="0"/>
          <w:szCs w:val="21"/>
          <w:lang w:bidi="ar"/>
        </w:rPr>
        <w:t>智能控制系统</w:t>
      </w:r>
    </w:p>
    <w:p w14:paraId="59CB1022" w14:textId="77777777" w:rsidR="00CE73EC" w:rsidRDefault="00205F7D">
      <w:pPr>
        <w:widowControl/>
        <w:ind w:firstLineChars="200" w:firstLine="420"/>
        <w:jc w:val="left"/>
        <w:rPr>
          <w:rFonts w:ascii="宋体" w:eastAsia="宋体" w:hAnsi="宋体" w:cs="宋体"/>
          <w:kern w:val="0"/>
          <w:szCs w:val="21"/>
          <w:lang w:bidi="ar"/>
        </w:rPr>
      </w:pPr>
      <w:r>
        <w:rPr>
          <w:rFonts w:ascii="宋体" w:eastAsia="宋体" w:hAnsi="宋体" w:cs="宋体"/>
          <w:kern w:val="0"/>
          <w:szCs w:val="21"/>
          <w:lang w:bidi="ar"/>
        </w:rPr>
        <w:t>本采暖系统设计了一套智能控制程序，根据光伏板的实时发电效率可实现对电能的高效转存，基于供热需求波动可实时调节熔融盐罐的热输出功率，实现智能控温。</w:t>
      </w:r>
    </w:p>
    <w:p w14:paraId="5E36C8A2" w14:textId="77777777" w:rsidR="00CE73EC" w:rsidRDefault="00205F7D">
      <w:pPr>
        <w:widowControl/>
        <w:ind w:firstLineChars="200" w:firstLine="420"/>
        <w:jc w:val="left"/>
        <w:rPr>
          <w:rFonts w:ascii="宋体" w:eastAsia="宋体" w:hAnsi="宋体" w:cs="宋体"/>
          <w:kern w:val="0"/>
          <w:szCs w:val="21"/>
          <w:lang w:bidi="ar"/>
        </w:rPr>
      </w:pPr>
      <w:r>
        <w:rPr>
          <w:rFonts w:ascii="宋体" w:eastAsia="宋体" w:hAnsi="宋体" w:cs="宋体"/>
          <w:kern w:val="0"/>
          <w:szCs w:val="21"/>
          <w:lang w:bidi="ar"/>
        </w:rPr>
        <w:t>总体架构：</w:t>
      </w:r>
    </w:p>
    <w:p w14:paraId="76BBD859" w14:textId="77777777" w:rsidR="00CE73EC" w:rsidRDefault="00205F7D">
      <w:pPr>
        <w:widowControl/>
        <w:ind w:firstLineChars="200" w:firstLine="420"/>
        <w:jc w:val="left"/>
        <w:rPr>
          <w:rFonts w:ascii="宋体" w:eastAsia="宋体" w:hAnsi="宋体" w:cs="宋体"/>
          <w:kern w:val="0"/>
          <w:szCs w:val="21"/>
          <w:lang w:bidi="ar"/>
        </w:rPr>
      </w:pPr>
      <w:r>
        <w:rPr>
          <w:rFonts w:ascii="宋体" w:eastAsia="宋体" w:hAnsi="宋体" w:cs="宋体"/>
          <w:kern w:val="0"/>
          <w:szCs w:val="21"/>
          <w:lang w:bidi="ar"/>
        </w:rPr>
        <w:t>控制系统整体架构可分为感知层、执行层、网络层、应用层。</w:t>
      </w:r>
    </w:p>
    <w:p w14:paraId="1F67C4F2" w14:textId="77777777" w:rsidR="00CE73EC" w:rsidRDefault="00205F7D">
      <w:pPr>
        <w:widowControl/>
        <w:jc w:val="left"/>
        <w:rPr>
          <w:rFonts w:ascii="宋体" w:eastAsia="宋体" w:hAnsi="宋体" w:cs="宋体"/>
          <w:kern w:val="0"/>
          <w:szCs w:val="21"/>
          <w:lang w:bidi="ar"/>
        </w:rPr>
      </w:pPr>
      <w:r>
        <w:rPr>
          <w:rFonts w:ascii="宋体" w:eastAsia="宋体" w:hAnsi="宋体" w:cs="宋体"/>
          <w:kern w:val="0"/>
          <w:szCs w:val="21"/>
          <w:lang w:bidi="ar"/>
        </w:rPr>
        <w:t xml:space="preserve">1. </w:t>
      </w:r>
      <w:r>
        <w:rPr>
          <w:rFonts w:ascii="宋体" w:eastAsia="宋体" w:hAnsi="宋体" w:cs="宋体"/>
          <w:kern w:val="0"/>
          <w:szCs w:val="21"/>
          <w:lang w:bidi="ar"/>
        </w:rPr>
        <w:t>感知层：通过高精度传感器定点采集温度、液位信息，实现对温度的实时精准监测。</w:t>
      </w:r>
    </w:p>
    <w:p w14:paraId="6AFB4011" w14:textId="77777777" w:rsidR="00CE73EC" w:rsidRDefault="00205F7D">
      <w:pPr>
        <w:widowControl/>
        <w:jc w:val="left"/>
        <w:rPr>
          <w:rFonts w:ascii="宋体" w:eastAsia="宋体" w:hAnsi="宋体" w:cs="宋体"/>
          <w:kern w:val="0"/>
          <w:szCs w:val="21"/>
          <w:lang w:bidi="ar"/>
        </w:rPr>
      </w:pPr>
      <w:r>
        <w:rPr>
          <w:rFonts w:ascii="宋体" w:eastAsia="宋体" w:hAnsi="宋体" w:cs="宋体"/>
          <w:kern w:val="0"/>
          <w:szCs w:val="21"/>
          <w:lang w:bidi="ar"/>
        </w:rPr>
        <w:t xml:space="preserve">2. </w:t>
      </w:r>
      <w:r>
        <w:rPr>
          <w:rFonts w:ascii="宋体" w:eastAsia="宋体" w:hAnsi="宋体" w:cs="宋体"/>
          <w:kern w:val="0"/>
          <w:szCs w:val="21"/>
          <w:lang w:bidi="ar"/>
        </w:rPr>
        <w:t>执行层：通过主控制器接收反馈的温度信息，执行相应的控制指令并进行实时数据上传。采用基于用户行为的协同过滤算法学习用户习惯，实现</w:t>
      </w:r>
      <w:r>
        <w:rPr>
          <w:rFonts w:ascii="宋体" w:eastAsia="宋体" w:hAnsi="宋体" w:cs="宋体"/>
          <w:kern w:val="0"/>
          <w:szCs w:val="21"/>
          <w:lang w:bidi="ar"/>
        </w:rPr>
        <w:t>“</w:t>
      </w:r>
      <w:r>
        <w:rPr>
          <w:rFonts w:ascii="宋体" w:eastAsia="宋体" w:hAnsi="宋体" w:cs="宋体"/>
          <w:kern w:val="0"/>
          <w:szCs w:val="21"/>
          <w:lang w:bidi="ar"/>
        </w:rPr>
        <w:t>到家即热</w:t>
      </w:r>
      <w:r>
        <w:rPr>
          <w:rFonts w:ascii="宋体" w:eastAsia="宋体" w:hAnsi="宋体" w:cs="宋体"/>
          <w:kern w:val="0"/>
          <w:szCs w:val="21"/>
          <w:lang w:bidi="ar"/>
        </w:rPr>
        <w:t>”</w:t>
      </w:r>
      <w:r>
        <w:rPr>
          <w:rFonts w:ascii="宋体" w:eastAsia="宋体" w:hAnsi="宋体" w:cs="宋体"/>
          <w:kern w:val="0"/>
          <w:szCs w:val="21"/>
          <w:lang w:bidi="ar"/>
        </w:rPr>
        <w:t>，并智能调控温度。</w:t>
      </w:r>
    </w:p>
    <w:p w14:paraId="43D5C94E" w14:textId="77777777" w:rsidR="00CE73EC" w:rsidRDefault="00205F7D">
      <w:pPr>
        <w:widowControl/>
        <w:jc w:val="left"/>
        <w:rPr>
          <w:rFonts w:ascii="宋体" w:eastAsia="宋体" w:hAnsi="宋体" w:cs="宋体"/>
          <w:kern w:val="0"/>
          <w:szCs w:val="21"/>
          <w:lang w:bidi="ar"/>
        </w:rPr>
      </w:pPr>
      <w:r>
        <w:rPr>
          <w:rFonts w:ascii="宋体" w:eastAsia="宋体" w:hAnsi="宋体" w:cs="宋体"/>
          <w:kern w:val="0"/>
          <w:szCs w:val="21"/>
          <w:lang w:bidi="ar"/>
        </w:rPr>
        <w:t xml:space="preserve">3. </w:t>
      </w:r>
      <w:r>
        <w:rPr>
          <w:rFonts w:ascii="宋体" w:eastAsia="宋体" w:hAnsi="宋体" w:cs="宋体"/>
          <w:kern w:val="0"/>
          <w:szCs w:val="21"/>
          <w:lang w:bidi="ar"/>
        </w:rPr>
        <w:t>网络层：上传的数据储存于云端数据库，通过与物联</w:t>
      </w:r>
      <w:r>
        <w:rPr>
          <w:rFonts w:ascii="宋体" w:eastAsia="宋体" w:hAnsi="宋体" w:cs="宋体"/>
          <w:kern w:val="0"/>
          <w:szCs w:val="21"/>
          <w:lang w:bidi="ar"/>
        </w:rPr>
        <w:t>网云平台互联实现个性化服务。</w:t>
      </w:r>
    </w:p>
    <w:p w14:paraId="7B989C5C" w14:textId="77777777" w:rsidR="00CE73EC" w:rsidRDefault="00205F7D">
      <w:pPr>
        <w:widowControl/>
        <w:jc w:val="left"/>
        <w:rPr>
          <w:rFonts w:ascii="宋体" w:eastAsia="宋体" w:hAnsi="宋体" w:cs="宋体"/>
          <w:kern w:val="0"/>
          <w:szCs w:val="21"/>
          <w:lang w:bidi="ar"/>
        </w:rPr>
      </w:pPr>
      <w:r>
        <w:rPr>
          <w:rFonts w:ascii="宋体" w:eastAsia="宋体" w:hAnsi="宋体" w:cs="宋体"/>
          <w:kern w:val="0"/>
          <w:szCs w:val="21"/>
          <w:lang w:bidi="ar"/>
        </w:rPr>
        <w:t xml:space="preserve">4. </w:t>
      </w:r>
      <w:r>
        <w:rPr>
          <w:rFonts w:ascii="宋体" w:eastAsia="宋体" w:hAnsi="宋体" w:cs="宋体"/>
          <w:kern w:val="0"/>
          <w:szCs w:val="21"/>
          <w:lang w:bidi="ar"/>
        </w:rPr>
        <w:t>应用层：通过可视化界面，将信息实时反馈回移动应用端，用户可通过配套的</w:t>
      </w:r>
      <w:r>
        <w:rPr>
          <w:rFonts w:ascii="宋体" w:eastAsia="宋体" w:hAnsi="宋体" w:cs="宋体"/>
          <w:kern w:val="0"/>
          <w:szCs w:val="21"/>
          <w:lang w:bidi="ar"/>
        </w:rPr>
        <w:t xml:space="preserve"> APP</w:t>
      </w:r>
      <w:r>
        <w:rPr>
          <w:rFonts w:ascii="宋体" w:eastAsia="宋体" w:hAnsi="宋体" w:cs="宋体"/>
          <w:kern w:val="0"/>
          <w:szCs w:val="21"/>
          <w:lang w:bidi="ar"/>
        </w:rPr>
        <w:t>应用，实现对设备的实时监测与远程控制。</w:t>
      </w:r>
    </w:p>
    <w:p w14:paraId="28B36C43" w14:textId="77777777" w:rsidR="00CE73EC" w:rsidRDefault="00205F7D">
      <w:pPr>
        <w:widowControl/>
        <w:ind w:firstLineChars="200" w:firstLine="420"/>
        <w:jc w:val="left"/>
        <w:rPr>
          <w:rFonts w:ascii="宋体" w:eastAsia="宋体" w:hAnsi="宋体" w:cs="宋体"/>
          <w:kern w:val="0"/>
          <w:szCs w:val="21"/>
          <w:lang w:bidi="ar"/>
        </w:rPr>
      </w:pPr>
      <w:r>
        <w:rPr>
          <w:rFonts w:ascii="宋体" w:eastAsia="宋体" w:hAnsi="宋体" w:cs="宋体"/>
          <w:kern w:val="0"/>
          <w:szCs w:val="21"/>
          <w:lang w:bidi="ar"/>
        </w:rPr>
        <w:t>控制原理：</w:t>
      </w:r>
    </w:p>
    <w:p w14:paraId="064CFD1E" w14:textId="77777777" w:rsidR="00CE73EC" w:rsidRDefault="00205F7D">
      <w:pPr>
        <w:widowControl/>
        <w:ind w:firstLineChars="200" w:firstLine="420"/>
        <w:jc w:val="left"/>
        <w:rPr>
          <w:rFonts w:ascii="宋体" w:eastAsia="宋体" w:hAnsi="宋体" w:cs="宋体"/>
          <w:kern w:val="0"/>
          <w:szCs w:val="21"/>
          <w:lang w:bidi="ar"/>
        </w:rPr>
      </w:pPr>
      <w:r>
        <w:rPr>
          <w:rFonts w:ascii="宋体" w:eastAsia="宋体" w:hAnsi="宋体" w:cs="宋体"/>
          <w:kern w:val="0"/>
          <w:szCs w:val="21"/>
          <w:lang w:bidi="ar"/>
        </w:rPr>
        <w:t>为保证用户体验和熔融盐罐的使用安全，我们设计了三级控制层级用于热量输出调节。</w:t>
      </w:r>
    </w:p>
    <w:p w14:paraId="529712E8" w14:textId="77777777" w:rsidR="00CE73EC" w:rsidRDefault="00205F7D">
      <w:pPr>
        <w:widowControl/>
        <w:jc w:val="left"/>
        <w:rPr>
          <w:rFonts w:ascii="宋体" w:eastAsia="宋体" w:hAnsi="宋体" w:cs="宋体"/>
          <w:kern w:val="0"/>
          <w:szCs w:val="21"/>
          <w:lang w:bidi="ar"/>
        </w:rPr>
      </w:pPr>
      <w:r>
        <w:rPr>
          <w:rFonts w:ascii="宋体" w:eastAsia="宋体" w:hAnsi="宋体" w:cs="宋体"/>
          <w:kern w:val="0"/>
          <w:szCs w:val="21"/>
          <w:lang w:bidi="ar"/>
        </w:rPr>
        <w:t xml:space="preserve">1. </w:t>
      </w:r>
      <w:r>
        <w:rPr>
          <w:rFonts w:ascii="宋体" w:eastAsia="宋体" w:hAnsi="宋体" w:cs="宋体"/>
          <w:kern w:val="0"/>
          <w:szCs w:val="21"/>
          <w:lang w:bidi="ar"/>
        </w:rPr>
        <w:t>智能级：在智能模式下，系统采用基于用户行为的协同过滤算法检测熔融盐的储热情况，并自动在与用户使用时间相近的时间段内开关室内水循环，同时适应性调节水泵的流速，以达到最舒适的温度。</w:t>
      </w:r>
    </w:p>
    <w:p w14:paraId="08BD322A" w14:textId="77777777" w:rsidR="00CE73EC" w:rsidRDefault="00205F7D">
      <w:pPr>
        <w:widowControl/>
        <w:jc w:val="left"/>
        <w:rPr>
          <w:rFonts w:ascii="宋体" w:eastAsia="宋体" w:hAnsi="宋体" w:cs="宋体"/>
          <w:kern w:val="0"/>
          <w:szCs w:val="21"/>
          <w:lang w:bidi="ar"/>
        </w:rPr>
      </w:pPr>
      <w:r>
        <w:rPr>
          <w:rFonts w:ascii="宋体" w:eastAsia="宋体" w:hAnsi="宋体" w:cs="宋体"/>
          <w:kern w:val="0"/>
          <w:szCs w:val="21"/>
          <w:lang w:bidi="ar"/>
        </w:rPr>
        <w:t xml:space="preserve">2. </w:t>
      </w:r>
      <w:r>
        <w:rPr>
          <w:rFonts w:ascii="宋体" w:eastAsia="宋体" w:hAnsi="宋体" w:cs="宋体"/>
          <w:kern w:val="0"/>
          <w:szCs w:val="21"/>
          <w:lang w:bidi="ar"/>
        </w:rPr>
        <w:t>用户级：在手动模式下，用户可以在</w:t>
      </w:r>
      <w:r>
        <w:rPr>
          <w:rFonts w:ascii="宋体" w:eastAsia="宋体" w:hAnsi="宋体" w:cs="宋体"/>
          <w:kern w:val="0"/>
          <w:szCs w:val="21"/>
          <w:lang w:bidi="ar"/>
        </w:rPr>
        <w:t xml:space="preserve"> APP </w:t>
      </w:r>
      <w:r>
        <w:rPr>
          <w:rFonts w:ascii="宋体" w:eastAsia="宋体" w:hAnsi="宋体" w:cs="宋体"/>
          <w:kern w:val="0"/>
          <w:szCs w:val="21"/>
          <w:lang w:bidi="ar"/>
        </w:rPr>
        <w:t>上开关设备并设置加热挡位。系统在接收到</w:t>
      </w:r>
      <w:r>
        <w:rPr>
          <w:rFonts w:ascii="宋体" w:eastAsia="宋体" w:hAnsi="宋体" w:cs="宋体"/>
          <w:kern w:val="0"/>
          <w:szCs w:val="21"/>
          <w:lang w:bidi="ar"/>
        </w:rPr>
        <w:t>用户命令后，就会调节设备换热量，并根据目标档位进行水泵的流速调节。</w:t>
      </w:r>
    </w:p>
    <w:p w14:paraId="5D3A2D9A" w14:textId="77777777" w:rsidR="00CE73EC" w:rsidRDefault="00205F7D">
      <w:pPr>
        <w:widowControl/>
        <w:jc w:val="left"/>
        <w:rPr>
          <w:rFonts w:ascii="宋体" w:eastAsia="宋体" w:hAnsi="宋体" w:cs="宋体"/>
          <w:kern w:val="0"/>
          <w:sz w:val="24"/>
          <w:szCs w:val="24"/>
          <w:lang w:bidi="ar"/>
        </w:rPr>
      </w:pPr>
      <w:r>
        <w:rPr>
          <w:rFonts w:ascii="宋体" w:eastAsia="宋体" w:hAnsi="宋体" w:cs="宋体"/>
          <w:kern w:val="0"/>
          <w:szCs w:val="21"/>
          <w:lang w:bidi="ar"/>
        </w:rPr>
        <w:t xml:space="preserve">3. </w:t>
      </w:r>
      <w:r>
        <w:rPr>
          <w:rFonts w:ascii="宋体" w:eastAsia="宋体" w:hAnsi="宋体" w:cs="宋体"/>
          <w:kern w:val="0"/>
          <w:szCs w:val="21"/>
          <w:lang w:bidi="ar"/>
        </w:rPr>
        <w:t>安全级：此级别将持续收集熔融盐和室内的温度信息，一旦熔融盐高于系统的设计温度上限，系统将立即停止对熔融盐加热；同时，如果室内温度高于安全温度，系统也会忽略智能级和用户级的指令，立即停止水循环，以确保安全。</w:t>
      </w:r>
    </w:p>
    <w:p w14:paraId="1BF45D91" w14:textId="77777777" w:rsidR="00CE73EC" w:rsidRDefault="00205F7D">
      <w:pPr>
        <w:widowControl/>
        <w:jc w:val="left"/>
        <w:rPr>
          <w:rFonts w:ascii="宋体" w:eastAsia="宋体" w:hAnsi="宋体"/>
          <w:color w:val="FF0000"/>
          <w:sz w:val="28"/>
          <w:szCs w:val="28"/>
        </w:rPr>
      </w:pPr>
      <w:r>
        <w:rPr>
          <w:rFonts w:ascii="宋体" w:eastAsia="宋体" w:hAnsi="宋体" w:cs="宋体" w:hint="eastAsia"/>
          <w:kern w:val="0"/>
          <w:sz w:val="24"/>
          <w:szCs w:val="24"/>
          <w:lang w:bidi="ar"/>
        </w:rPr>
        <w:t xml:space="preserve">  </w:t>
      </w:r>
      <w:r>
        <w:rPr>
          <w:rFonts w:ascii="宋体" w:eastAsia="宋体" w:hAnsi="宋体" w:cs="宋体"/>
          <w:noProof/>
          <w:kern w:val="0"/>
          <w:sz w:val="24"/>
          <w:szCs w:val="24"/>
          <w:lang w:bidi="ar"/>
        </w:rPr>
        <w:drawing>
          <wp:inline distT="0" distB="0" distL="114300" distR="114300" wp14:anchorId="42314DD0" wp14:editId="78830C09">
            <wp:extent cx="5045710" cy="1581150"/>
            <wp:effectExtent l="0" t="0" r="13970" b="3810"/>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17"/>
                    <a:stretch>
                      <a:fillRect/>
                    </a:stretch>
                  </pic:blipFill>
                  <pic:spPr>
                    <a:xfrm>
                      <a:off x="0" y="0"/>
                      <a:ext cx="5045710" cy="1581150"/>
                    </a:xfrm>
                    <a:prstGeom prst="rect">
                      <a:avLst/>
                    </a:prstGeom>
                    <a:noFill/>
                    <a:ln w="9525">
                      <a:noFill/>
                    </a:ln>
                  </pic:spPr>
                </pic:pic>
              </a:graphicData>
            </a:graphic>
          </wp:inline>
        </w:drawing>
      </w:r>
    </w:p>
    <w:p w14:paraId="08B63761" w14:textId="77777777" w:rsidR="00CE73EC" w:rsidRDefault="00205F7D">
      <w:pPr>
        <w:pStyle w:val="1"/>
      </w:pPr>
      <w:r>
        <w:lastRenderedPageBreak/>
        <w:t>测试报告</w:t>
      </w:r>
    </w:p>
    <w:p w14:paraId="51774473" w14:textId="77777777" w:rsidR="00CE73EC" w:rsidRDefault="00205F7D">
      <w:pPr>
        <w:ind w:firstLineChars="200" w:firstLine="420"/>
        <w:rPr>
          <w:rFonts w:ascii="宋体" w:eastAsia="宋体" w:hAnsi="宋体"/>
          <w:szCs w:val="21"/>
        </w:rPr>
      </w:pPr>
      <w:r>
        <w:rPr>
          <w:rFonts w:ascii="宋体" w:eastAsia="宋体" w:hAnsi="宋体" w:hint="eastAsia"/>
          <w:szCs w:val="21"/>
        </w:rPr>
        <w:t>测试对象：</w:t>
      </w:r>
      <w:r>
        <w:rPr>
          <w:rFonts w:ascii="宋体" w:eastAsia="宋体" w:hAnsi="宋体" w:hint="eastAsia"/>
          <w:szCs w:val="21"/>
        </w:rPr>
        <w:t>3.5L/min</w:t>
      </w:r>
      <w:r>
        <w:rPr>
          <w:rFonts w:ascii="宋体" w:eastAsia="宋体" w:hAnsi="宋体" w:hint="eastAsia"/>
          <w:szCs w:val="21"/>
        </w:rPr>
        <w:t>的常温自来水</w:t>
      </w:r>
      <w:r>
        <w:rPr>
          <w:rFonts w:ascii="宋体" w:eastAsia="宋体" w:hAnsi="宋体" w:hint="eastAsia"/>
          <w:szCs w:val="21"/>
        </w:rPr>
        <w:t>(14</w:t>
      </w:r>
      <w:r>
        <w:rPr>
          <w:rFonts w:ascii="宋体" w:eastAsia="宋体" w:hAnsi="宋体" w:hint="eastAsia"/>
          <w:szCs w:val="21"/>
        </w:rPr>
        <w:t>℃</w:t>
      </w:r>
      <w:r>
        <w:rPr>
          <w:rFonts w:ascii="宋体" w:eastAsia="宋体" w:hAnsi="宋体" w:hint="eastAsia"/>
          <w:szCs w:val="21"/>
        </w:rPr>
        <w:t>)</w:t>
      </w:r>
    </w:p>
    <w:p w14:paraId="6789E32A" w14:textId="77777777" w:rsidR="00CE73EC" w:rsidRDefault="00205F7D">
      <w:pPr>
        <w:ind w:firstLineChars="200" w:firstLine="420"/>
        <w:rPr>
          <w:rFonts w:ascii="宋体" w:eastAsia="宋体" w:hAnsi="宋体"/>
          <w:szCs w:val="21"/>
        </w:rPr>
      </w:pPr>
      <w:r>
        <w:rPr>
          <w:rFonts w:ascii="宋体" w:eastAsia="宋体" w:hAnsi="宋体" w:hint="eastAsia"/>
          <w:szCs w:val="21"/>
        </w:rPr>
        <w:t>测试方法：开启电热丝加热，加入导热油，换热管外接水缸，用水泵实现热循环，加热</w:t>
      </w:r>
      <w:r>
        <w:rPr>
          <w:rFonts w:ascii="宋体" w:eastAsia="宋体" w:hAnsi="宋体" w:hint="eastAsia"/>
          <w:szCs w:val="21"/>
        </w:rPr>
        <w:t>30min</w:t>
      </w:r>
      <w:r>
        <w:rPr>
          <w:rFonts w:ascii="宋体" w:eastAsia="宋体" w:hAnsi="宋体" w:hint="eastAsia"/>
          <w:szCs w:val="21"/>
        </w:rPr>
        <w:t>后观察效果</w:t>
      </w:r>
    </w:p>
    <w:p w14:paraId="2FDCB7F9" w14:textId="77777777" w:rsidR="00CE73EC" w:rsidRDefault="00205F7D">
      <w:pPr>
        <w:ind w:firstLineChars="200" w:firstLine="420"/>
      </w:pPr>
      <w:r>
        <w:rPr>
          <w:noProof/>
        </w:rPr>
        <w:drawing>
          <wp:inline distT="0" distB="0" distL="114300" distR="114300" wp14:anchorId="5671AF8D" wp14:editId="62689ED8">
            <wp:extent cx="5205730" cy="2927985"/>
            <wp:effectExtent l="0" t="0" r="6350" b="13335"/>
            <wp:docPr id="8" name="53FF66FE835DCE1C34C7EB33322F5E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3FF66FE835DCE1C34C7EB33322F5EE9"/>
                    <pic:cNvPicPr>
                      <a:picLocks noChangeAspect="1"/>
                    </pic:cNvPicPr>
                  </pic:nvPicPr>
                  <pic:blipFill>
                    <a:blip r:embed="rId18"/>
                    <a:stretch>
                      <a:fillRect/>
                    </a:stretch>
                  </pic:blipFill>
                  <pic:spPr>
                    <a:xfrm>
                      <a:off x="0" y="0"/>
                      <a:ext cx="5205898" cy="2928318"/>
                    </a:xfrm>
                    <a:prstGeom prst="rect">
                      <a:avLst/>
                    </a:prstGeom>
                  </pic:spPr>
                </pic:pic>
              </a:graphicData>
            </a:graphic>
          </wp:inline>
        </w:drawing>
      </w:r>
    </w:p>
    <w:p w14:paraId="418A8CA5" w14:textId="77777777" w:rsidR="00CE73EC" w:rsidRDefault="00CE73EC">
      <w:pPr>
        <w:ind w:firstLineChars="200" w:firstLine="420"/>
      </w:pPr>
    </w:p>
    <w:p w14:paraId="7B4270D3" w14:textId="77777777" w:rsidR="00CE73EC" w:rsidRDefault="00205F7D">
      <w:pPr>
        <w:ind w:firstLineChars="200" w:firstLine="420"/>
        <w:rPr>
          <w:rFonts w:ascii="宋体" w:eastAsia="宋体" w:hAnsi="宋体" w:cs="宋体"/>
        </w:rPr>
      </w:pPr>
      <w:r>
        <w:rPr>
          <w:rFonts w:ascii="宋体" w:eastAsia="宋体" w:hAnsi="宋体" w:cs="宋体" w:hint="eastAsia"/>
        </w:rPr>
        <w:t>测试结果：</w:t>
      </w:r>
    </w:p>
    <w:p w14:paraId="3EEF5B85" w14:textId="77777777" w:rsidR="00CE73EC" w:rsidRDefault="00205F7D">
      <w:pPr>
        <w:ind w:firstLineChars="200" w:firstLine="420"/>
        <w:rPr>
          <w:rFonts w:ascii="宋体" w:eastAsia="宋体" w:hAnsi="宋体" w:cs="宋体"/>
        </w:rPr>
      </w:pPr>
      <w:r>
        <w:rPr>
          <w:rFonts w:ascii="宋体" w:eastAsia="宋体" w:hAnsi="宋体" w:cs="宋体" w:hint="eastAsia"/>
        </w:rPr>
        <w:t>熔融盐温度：</w:t>
      </w:r>
      <w:r>
        <w:rPr>
          <w:rFonts w:ascii="宋体" w:eastAsia="宋体" w:hAnsi="宋体" w:cs="宋体" w:hint="eastAsia"/>
        </w:rPr>
        <w:t>223.5</w:t>
      </w:r>
      <w:r>
        <w:rPr>
          <w:rFonts w:ascii="宋体" w:eastAsia="宋体" w:hAnsi="宋体" w:cs="宋体" w:hint="eastAsia"/>
        </w:rPr>
        <w:t>℃</w:t>
      </w:r>
    </w:p>
    <w:p w14:paraId="7F96C35F" w14:textId="77777777" w:rsidR="00CE73EC" w:rsidRDefault="00205F7D">
      <w:pPr>
        <w:ind w:firstLineChars="200" w:firstLine="420"/>
        <w:rPr>
          <w:rFonts w:ascii="宋体" w:eastAsia="宋体" w:hAnsi="宋体" w:cs="宋体"/>
        </w:rPr>
      </w:pPr>
      <w:r>
        <w:rPr>
          <w:rFonts w:ascii="宋体" w:eastAsia="宋体" w:hAnsi="宋体" w:cs="宋体" w:hint="eastAsia"/>
        </w:rPr>
        <w:t>初始水温：</w:t>
      </w:r>
      <w:r>
        <w:rPr>
          <w:rFonts w:ascii="宋体" w:eastAsia="宋体" w:hAnsi="宋体" w:cs="宋体" w:hint="eastAsia"/>
        </w:rPr>
        <w:t>14</w:t>
      </w:r>
      <w:r>
        <w:rPr>
          <w:rFonts w:ascii="宋体" w:eastAsia="宋体" w:hAnsi="宋体" w:cs="宋体" w:hint="eastAsia"/>
        </w:rPr>
        <w:t>℃</w:t>
      </w:r>
    </w:p>
    <w:p w14:paraId="55D20D58" w14:textId="77777777" w:rsidR="00CE73EC" w:rsidRDefault="00205F7D">
      <w:pPr>
        <w:ind w:firstLineChars="200" w:firstLine="420"/>
        <w:rPr>
          <w:rFonts w:ascii="宋体" w:eastAsia="宋体" w:hAnsi="宋体" w:cs="宋体"/>
        </w:rPr>
      </w:pPr>
      <w:r>
        <w:rPr>
          <w:rFonts w:ascii="宋体" w:eastAsia="宋体" w:hAnsi="宋体" w:cs="宋体" w:hint="eastAsia"/>
        </w:rPr>
        <w:t>结束水温：</w:t>
      </w:r>
      <w:r>
        <w:rPr>
          <w:rFonts w:ascii="宋体" w:eastAsia="宋体" w:hAnsi="宋体" w:cs="宋体" w:hint="eastAsia"/>
        </w:rPr>
        <w:t>31</w:t>
      </w:r>
      <w:r>
        <w:rPr>
          <w:rFonts w:ascii="宋体" w:eastAsia="宋体" w:hAnsi="宋体" w:cs="宋体" w:hint="eastAsia"/>
        </w:rPr>
        <w:t>℃</w:t>
      </w:r>
    </w:p>
    <w:p w14:paraId="7656D04B" w14:textId="11D8E0EC" w:rsidR="00CE73EC" w:rsidRDefault="00205F7D">
      <w:pPr>
        <w:ind w:firstLineChars="200" w:firstLine="420"/>
      </w:pPr>
      <w:r>
        <w:rPr>
          <w:rFonts w:hint="eastAsia"/>
        </w:rPr>
        <w:t xml:space="preserve">      </w:t>
      </w:r>
      <w:r>
        <w:rPr>
          <w:noProof/>
        </w:rPr>
        <w:drawing>
          <wp:inline distT="0" distB="0" distL="114300" distR="114300" wp14:anchorId="62A2B083" wp14:editId="165A8EF3">
            <wp:extent cx="2012315" cy="2686050"/>
            <wp:effectExtent l="0" t="0" r="14605" b="1143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12315" cy="2686050"/>
                    </a:xfrm>
                    <a:prstGeom prst="rect">
                      <a:avLst/>
                    </a:prstGeom>
                  </pic:spPr>
                </pic:pic>
              </a:graphicData>
            </a:graphic>
          </wp:inline>
        </w:drawing>
      </w:r>
      <w:r>
        <w:rPr>
          <w:rFonts w:hint="eastAsia"/>
        </w:rPr>
        <w:t xml:space="preserve">   </w:t>
      </w:r>
      <w:r>
        <w:rPr>
          <w:noProof/>
        </w:rPr>
        <w:drawing>
          <wp:inline distT="0" distB="0" distL="114300" distR="114300" wp14:anchorId="2B2AAF55" wp14:editId="1F952C6B">
            <wp:extent cx="2056765" cy="2686685"/>
            <wp:effectExtent l="0" t="0" r="635" b="1079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56765" cy="2686685"/>
                    </a:xfrm>
                    <a:prstGeom prst="rect">
                      <a:avLst/>
                    </a:prstGeom>
                  </pic:spPr>
                </pic:pic>
              </a:graphicData>
            </a:graphic>
          </wp:inline>
        </w:drawing>
      </w:r>
    </w:p>
    <w:p w14:paraId="483989C9" w14:textId="77777777" w:rsidR="00E25919" w:rsidRDefault="00E25919">
      <w:pPr>
        <w:ind w:firstLineChars="200" w:firstLine="420"/>
      </w:pPr>
    </w:p>
    <w:p w14:paraId="7B81B997" w14:textId="77777777" w:rsidR="00CE73EC" w:rsidRDefault="00205F7D">
      <w:pPr>
        <w:pStyle w:val="1"/>
      </w:pPr>
      <w:r>
        <w:rPr>
          <w:rFonts w:hint="eastAsia"/>
        </w:rPr>
        <w:lastRenderedPageBreak/>
        <w:t>应用前景</w:t>
      </w:r>
    </w:p>
    <w:p w14:paraId="3AB9C8DF" w14:textId="77777777" w:rsidR="00CE73EC" w:rsidRDefault="00205F7D">
      <w:pPr>
        <w:ind w:firstLineChars="200" w:firstLine="420"/>
        <w:rPr>
          <w:rFonts w:ascii="宋体" w:eastAsia="宋体" w:hAnsi="宋体"/>
          <w:szCs w:val="21"/>
        </w:rPr>
      </w:pPr>
      <w:r>
        <w:rPr>
          <w:rFonts w:ascii="宋体" w:eastAsia="宋体" w:hAnsi="宋体" w:hint="eastAsia"/>
          <w:szCs w:val="21"/>
        </w:rPr>
        <w:t>光伏</w:t>
      </w:r>
      <w:r>
        <w:rPr>
          <w:rFonts w:ascii="宋体" w:eastAsia="宋体" w:hAnsi="宋体" w:hint="eastAsia"/>
          <w:szCs w:val="21"/>
        </w:rPr>
        <w:t>+</w:t>
      </w:r>
      <w:r>
        <w:rPr>
          <w:rFonts w:ascii="宋体" w:eastAsia="宋体" w:hAnsi="宋体" w:hint="eastAsia"/>
          <w:szCs w:val="21"/>
        </w:rPr>
        <w:t>熔融盐供暖系统目前主要聚焦于供暖功能，在热量需求量较低、光能充足的时间段会产生大量能量盈余。分布式光伏并网是当下一大投资方向，但由于电量波动及同村多家农户使用相同配电器等原因，难以实现大规模光伏板并网。本系统独立于外部电网，可通过增加蓄电池容量等储能方式在热量需求低时进行电量储存及零散电力输出，实现能量利用的最大化。</w:t>
      </w:r>
    </w:p>
    <w:p w14:paraId="045BE5F6" w14:textId="77777777" w:rsidR="00CE73EC" w:rsidRPr="00E25919" w:rsidRDefault="00205F7D">
      <w:pPr>
        <w:pStyle w:val="1"/>
        <w:numPr>
          <w:ilvl w:val="0"/>
          <w:numId w:val="0"/>
        </w:numPr>
        <w:rPr>
          <w:lang w:val="en-US"/>
        </w:rPr>
      </w:pPr>
      <w:bookmarkStart w:id="7" w:name="_Toc41431525"/>
      <w:r>
        <w:rPr>
          <w:rFonts w:hint="eastAsia"/>
        </w:rPr>
        <w:t>参考文献</w:t>
      </w:r>
      <w:bookmarkEnd w:id="7"/>
    </w:p>
    <w:p w14:paraId="5491C4C4" w14:textId="77777777" w:rsidR="00CE73EC" w:rsidRDefault="00205F7D">
      <w:pPr>
        <w:pStyle w:val="ad"/>
        <w:widowControl/>
        <w:spacing w:beforeAutospacing="0" w:after="200" w:afterAutospacing="0"/>
        <w:ind w:left="440" w:hangingChars="200" w:hanging="440"/>
        <w:jc w:val="both"/>
        <w:rPr>
          <w:sz w:val="22"/>
        </w:rPr>
      </w:pPr>
      <w:r>
        <w:rPr>
          <w:rFonts w:hint="eastAsia"/>
          <w:sz w:val="22"/>
        </w:rPr>
        <w:t>[1] Michiyuki Yagi, Shunsuke Managi, The spillover effects of rising energy prices follo</w:t>
      </w:r>
      <w:r>
        <w:rPr>
          <w:rFonts w:hint="eastAsia"/>
          <w:sz w:val="22"/>
        </w:rPr>
        <w:t xml:space="preserve">wing 2022 Russian invasion of Ukraine, Economic Analysis and Policy, Volume 77, 2023, Pages 680-695, ISSN 0313-5926. </w:t>
      </w:r>
    </w:p>
    <w:p w14:paraId="77366818" w14:textId="77777777" w:rsidR="00CE73EC" w:rsidRDefault="00205F7D">
      <w:pPr>
        <w:pStyle w:val="ad"/>
        <w:widowControl/>
        <w:spacing w:beforeAutospacing="0" w:after="200" w:afterAutospacing="0"/>
        <w:ind w:left="440" w:hangingChars="200" w:hanging="440"/>
        <w:jc w:val="both"/>
        <w:rPr>
          <w:sz w:val="22"/>
        </w:rPr>
      </w:pPr>
      <w:r>
        <w:rPr>
          <w:rFonts w:hint="eastAsia"/>
          <w:sz w:val="22"/>
        </w:rPr>
        <w:t xml:space="preserve">[2] </w:t>
      </w:r>
      <w:r>
        <w:rPr>
          <w:rFonts w:hint="eastAsia"/>
          <w:sz w:val="22"/>
        </w:rPr>
        <w:t>何雅玲，王文奇，邱羽，等</w:t>
      </w:r>
      <w:r>
        <w:rPr>
          <w:rFonts w:hint="eastAsia"/>
          <w:sz w:val="22"/>
        </w:rPr>
        <w:t>.</w:t>
      </w:r>
      <w:r>
        <w:rPr>
          <w:rFonts w:hint="eastAsia"/>
          <w:sz w:val="22"/>
        </w:rPr>
        <w:t>熔盐在复杂换热结构内的对流换热特性实验研究及进展</w:t>
      </w:r>
      <w:r>
        <w:rPr>
          <w:rFonts w:hint="eastAsia"/>
          <w:sz w:val="22"/>
        </w:rPr>
        <w:t xml:space="preserve">[J]. </w:t>
      </w:r>
      <w:r>
        <w:rPr>
          <w:rFonts w:hint="eastAsia"/>
          <w:sz w:val="22"/>
        </w:rPr>
        <w:t>科学通报</w:t>
      </w:r>
      <w:r>
        <w:rPr>
          <w:rFonts w:hint="eastAsia"/>
          <w:sz w:val="22"/>
        </w:rPr>
        <w:t xml:space="preserve">,2019,64(Z2): 3007-19. </w:t>
      </w:r>
    </w:p>
    <w:p w14:paraId="7D445933" w14:textId="77777777" w:rsidR="00CE73EC" w:rsidRDefault="00205F7D">
      <w:pPr>
        <w:pStyle w:val="ad"/>
        <w:widowControl/>
        <w:spacing w:beforeAutospacing="0" w:after="200" w:afterAutospacing="0"/>
        <w:ind w:left="440" w:hangingChars="200" w:hanging="440"/>
        <w:jc w:val="both"/>
        <w:rPr>
          <w:sz w:val="22"/>
        </w:rPr>
      </w:pPr>
      <w:r>
        <w:rPr>
          <w:rFonts w:hint="eastAsia"/>
          <w:sz w:val="22"/>
        </w:rPr>
        <w:t>[3] Available N. Concentrating Solar Power Program Review 2013 (</w:t>
      </w:r>
      <w:r>
        <w:rPr>
          <w:rFonts w:hint="eastAsia"/>
          <w:sz w:val="22"/>
        </w:rPr>
        <w:t>Book) (Rvevised)[M].Office of Scientific&amp;Technical Information Technical Reports,2013.</w:t>
      </w:r>
    </w:p>
    <w:p w14:paraId="421EFCBA" w14:textId="77777777" w:rsidR="00CE73EC" w:rsidRDefault="00CE73EC">
      <w:pPr>
        <w:spacing w:afterLines="50" w:after="156" w:line="312" w:lineRule="auto"/>
        <w:rPr>
          <w:rFonts w:ascii="宋体" w:eastAsia="宋体" w:hAnsi="宋体"/>
          <w:sz w:val="24"/>
          <w:szCs w:val="24"/>
        </w:rPr>
      </w:pPr>
    </w:p>
    <w:p w14:paraId="39D24782" w14:textId="77777777" w:rsidR="00CE73EC" w:rsidRDefault="00CE73EC">
      <w:pPr>
        <w:rPr>
          <w:u w:val="single"/>
        </w:rPr>
      </w:pPr>
    </w:p>
    <w:sectPr w:rsidR="00CE73EC">
      <w:footerReference w:type="default" r:id="rId21"/>
      <w:pgSz w:w="11906" w:h="16838"/>
      <w:pgMar w:top="851" w:right="1797" w:bottom="851"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EC68D" w14:textId="77777777" w:rsidR="00205F7D" w:rsidRDefault="00205F7D">
      <w:r>
        <w:separator/>
      </w:r>
    </w:p>
  </w:endnote>
  <w:endnote w:type="continuationSeparator" w:id="0">
    <w:p w14:paraId="72EE3ED3" w14:textId="77777777" w:rsidR="00205F7D" w:rsidRDefault="00205F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A8C01" w14:textId="77777777" w:rsidR="00CE73EC" w:rsidRDefault="00CE73EC">
    <w:pPr>
      <w:pStyle w:val="a9"/>
      <w:jc w:val="right"/>
    </w:pPr>
  </w:p>
  <w:p w14:paraId="0049D670" w14:textId="77777777" w:rsidR="00CE73EC" w:rsidRDefault="00CE73EC">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1AB20A" w14:textId="77777777" w:rsidR="00205F7D" w:rsidRDefault="00205F7D">
      <w:r>
        <w:separator/>
      </w:r>
    </w:p>
  </w:footnote>
  <w:footnote w:type="continuationSeparator" w:id="0">
    <w:p w14:paraId="234AEB6D" w14:textId="77777777" w:rsidR="00205F7D" w:rsidRDefault="00205F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EE30F7"/>
    <w:multiLevelType w:val="multilevel"/>
    <w:tmpl w:val="2DEE30F7"/>
    <w:lvl w:ilvl="0">
      <w:start w:val="1"/>
      <w:numFmt w:val="decimalFullWidth"/>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3209352C"/>
    <w:multiLevelType w:val="multilevel"/>
    <w:tmpl w:val="3209352C"/>
    <w:lvl w:ilvl="0">
      <w:start w:val="1"/>
      <w:numFmt w:val="decimal"/>
      <w:pStyle w:val="1"/>
      <w:lvlText w:val="第%1章"/>
      <w:lvlJc w:val="left"/>
      <w:pPr>
        <w:ind w:left="1545" w:hanging="1545"/>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7B70AA59"/>
    <w:multiLevelType w:val="singleLevel"/>
    <w:tmpl w:val="7B70AA59"/>
    <w:lvl w:ilvl="0">
      <w:start w:val="1"/>
      <w:numFmt w:val="decimal"/>
      <w:suff w:val="nothing"/>
      <w:lvlText w:val="%1）"/>
      <w:lvlJc w:val="left"/>
    </w:lvl>
  </w:abstractNum>
  <w:num w:numId="1">
    <w:abstractNumId w:val="1"/>
  </w:num>
  <w:num w:numId="2">
    <w:abstractNumId w:val="0"/>
  </w:num>
  <w:num w:numId="3">
    <w:abstractNumId w:val="1"/>
    <w:lvlOverride w:ilvl="0">
      <w:startOverride w:val="1"/>
    </w:lvlOverride>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舟 真蓬">
    <w15:presenceInfo w15:providerId="Windows Live" w15:userId="02155dea2bc9bc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TllYzgwNjU1ZWRkYzBjNTg3NjZjNWY3MzkxZDQxMmIifQ=="/>
  </w:docVars>
  <w:rsids>
    <w:rsidRoot w:val="00421946"/>
    <w:rsid w:val="0005273A"/>
    <w:rsid w:val="00060AA5"/>
    <w:rsid w:val="000C2DAE"/>
    <w:rsid w:val="000C56FD"/>
    <w:rsid w:val="000C5774"/>
    <w:rsid w:val="000D5D34"/>
    <w:rsid w:val="000E615E"/>
    <w:rsid w:val="000F4013"/>
    <w:rsid w:val="00176E4C"/>
    <w:rsid w:val="001A7F71"/>
    <w:rsid w:val="00205F7D"/>
    <w:rsid w:val="00241DC9"/>
    <w:rsid w:val="00267EBD"/>
    <w:rsid w:val="002751B5"/>
    <w:rsid w:val="002D41A1"/>
    <w:rsid w:val="0030541B"/>
    <w:rsid w:val="00313A4A"/>
    <w:rsid w:val="003559EA"/>
    <w:rsid w:val="00361522"/>
    <w:rsid w:val="0038007A"/>
    <w:rsid w:val="003A7A1C"/>
    <w:rsid w:val="003B6863"/>
    <w:rsid w:val="003B76E3"/>
    <w:rsid w:val="003C2FDA"/>
    <w:rsid w:val="00421946"/>
    <w:rsid w:val="00422750"/>
    <w:rsid w:val="0042798A"/>
    <w:rsid w:val="00466C79"/>
    <w:rsid w:val="00472F82"/>
    <w:rsid w:val="0047415E"/>
    <w:rsid w:val="004D3AE1"/>
    <w:rsid w:val="004D7294"/>
    <w:rsid w:val="004F541E"/>
    <w:rsid w:val="005257F7"/>
    <w:rsid w:val="00562C29"/>
    <w:rsid w:val="005741CB"/>
    <w:rsid w:val="005F7E8D"/>
    <w:rsid w:val="00611FAF"/>
    <w:rsid w:val="00612DB8"/>
    <w:rsid w:val="006173C1"/>
    <w:rsid w:val="0067301C"/>
    <w:rsid w:val="006757F6"/>
    <w:rsid w:val="00680BC9"/>
    <w:rsid w:val="00685F3F"/>
    <w:rsid w:val="006C5D0A"/>
    <w:rsid w:val="006C7537"/>
    <w:rsid w:val="00712C0D"/>
    <w:rsid w:val="00732054"/>
    <w:rsid w:val="007329A3"/>
    <w:rsid w:val="0076788F"/>
    <w:rsid w:val="007C682F"/>
    <w:rsid w:val="007D65CE"/>
    <w:rsid w:val="007E1354"/>
    <w:rsid w:val="00810E54"/>
    <w:rsid w:val="00827C5F"/>
    <w:rsid w:val="00871C42"/>
    <w:rsid w:val="008800AD"/>
    <w:rsid w:val="008B637D"/>
    <w:rsid w:val="008E118B"/>
    <w:rsid w:val="008F7DD0"/>
    <w:rsid w:val="00951643"/>
    <w:rsid w:val="00982A49"/>
    <w:rsid w:val="009B6725"/>
    <w:rsid w:val="009D1CA9"/>
    <w:rsid w:val="009D38C3"/>
    <w:rsid w:val="009F2C40"/>
    <w:rsid w:val="00A03359"/>
    <w:rsid w:val="00A6728E"/>
    <w:rsid w:val="00AD1967"/>
    <w:rsid w:val="00AD4706"/>
    <w:rsid w:val="00B11629"/>
    <w:rsid w:val="00B2076D"/>
    <w:rsid w:val="00B303BF"/>
    <w:rsid w:val="00B418EB"/>
    <w:rsid w:val="00B526C2"/>
    <w:rsid w:val="00B57C58"/>
    <w:rsid w:val="00BB7D81"/>
    <w:rsid w:val="00BE4229"/>
    <w:rsid w:val="00BF0131"/>
    <w:rsid w:val="00BF2D67"/>
    <w:rsid w:val="00BF7085"/>
    <w:rsid w:val="00C11400"/>
    <w:rsid w:val="00C26D14"/>
    <w:rsid w:val="00C41761"/>
    <w:rsid w:val="00CE2B58"/>
    <w:rsid w:val="00CE73EC"/>
    <w:rsid w:val="00D27480"/>
    <w:rsid w:val="00D27CA1"/>
    <w:rsid w:val="00D9328C"/>
    <w:rsid w:val="00DA4C9E"/>
    <w:rsid w:val="00DD372E"/>
    <w:rsid w:val="00DD5F34"/>
    <w:rsid w:val="00DF6E22"/>
    <w:rsid w:val="00E25919"/>
    <w:rsid w:val="00E70D37"/>
    <w:rsid w:val="00E72B3F"/>
    <w:rsid w:val="00E77905"/>
    <w:rsid w:val="00EA490A"/>
    <w:rsid w:val="00EC4006"/>
    <w:rsid w:val="00ED0818"/>
    <w:rsid w:val="00ED1A1A"/>
    <w:rsid w:val="00F0728D"/>
    <w:rsid w:val="00F446D5"/>
    <w:rsid w:val="00F57441"/>
    <w:rsid w:val="00FE3D96"/>
    <w:rsid w:val="00FF404E"/>
    <w:rsid w:val="00FF7611"/>
    <w:rsid w:val="06DE25BB"/>
    <w:rsid w:val="1D650284"/>
    <w:rsid w:val="2EB15D47"/>
    <w:rsid w:val="47F848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DB95715"/>
  <w15:docId w15:val="{8C84A91F-011A-426D-BF49-BF92E0A74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color w:val="000000" w:themeColor="text1"/>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rFonts w:eastAsia="黑体"/>
      <w:bCs/>
      <w:kern w:val="44"/>
      <w:sz w:val="44"/>
      <w:szCs w:val="44"/>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pPr>
      <w:jc w:val="left"/>
    </w:pPr>
  </w:style>
  <w:style w:type="paragraph" w:styleId="a5">
    <w:name w:val="Body Text"/>
    <w:basedOn w:val="a"/>
    <w:link w:val="a6"/>
    <w:uiPriority w:val="99"/>
    <w:unhideWhenUsed/>
    <w:qFormat/>
    <w:pPr>
      <w:spacing w:after="120"/>
    </w:pPr>
  </w:style>
  <w:style w:type="paragraph" w:styleId="TOC3">
    <w:name w:val="toc 3"/>
    <w:basedOn w:val="a"/>
    <w:next w:val="a"/>
    <w:uiPriority w:val="39"/>
    <w:unhideWhenUsed/>
    <w:qFormat/>
    <w:pPr>
      <w:widowControl/>
      <w:spacing w:after="100" w:line="259" w:lineRule="auto"/>
      <w:ind w:left="440"/>
      <w:jc w:val="left"/>
    </w:pPr>
    <w:rPr>
      <w:rFonts w:cs="Times New Roman"/>
      <w:kern w:val="0"/>
      <w:sz w:val="22"/>
    </w:rPr>
  </w:style>
  <w:style w:type="paragraph" w:styleId="a7">
    <w:name w:val="Balloon Text"/>
    <w:basedOn w:val="a"/>
    <w:link w:val="a8"/>
    <w:uiPriority w:val="99"/>
    <w:semiHidden/>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left" w:pos="1050"/>
        <w:tab w:val="right" w:leader="dot" w:pos="8296"/>
      </w:tabs>
    </w:pPr>
    <w:rPr>
      <w:b/>
      <w:sz w:val="28"/>
      <w:szCs w:val="28"/>
    </w:rPr>
  </w:style>
  <w:style w:type="paragraph" w:styleId="TOC2">
    <w:name w:val="toc 2"/>
    <w:basedOn w:val="a"/>
    <w:next w:val="a"/>
    <w:uiPriority w:val="39"/>
    <w:unhideWhenUsed/>
    <w:qFormat/>
    <w:pPr>
      <w:widowControl/>
      <w:spacing w:after="100" w:line="259" w:lineRule="auto"/>
      <w:ind w:left="220"/>
      <w:jc w:val="left"/>
    </w:pPr>
    <w:rPr>
      <w:rFonts w:cs="Times New Roman"/>
      <w:kern w:val="0"/>
      <w:sz w:val="22"/>
    </w:rPr>
  </w:style>
  <w:style w:type="paragraph" w:styleId="ad">
    <w:name w:val="Normal (Web)"/>
    <w:basedOn w:val="a"/>
    <w:qFormat/>
    <w:pPr>
      <w:spacing w:beforeAutospacing="1" w:afterAutospacing="1"/>
      <w:jc w:val="left"/>
    </w:pPr>
    <w:rPr>
      <w:rFonts w:cs="Times New Roman"/>
      <w:kern w:val="0"/>
      <w:sz w:val="24"/>
    </w:rPr>
  </w:style>
  <w:style w:type="paragraph" w:styleId="ae">
    <w:name w:val="annotation subject"/>
    <w:basedOn w:val="a3"/>
    <w:next w:val="a3"/>
    <w:link w:val="af"/>
    <w:uiPriority w:val="99"/>
    <w:semiHidden/>
    <w:unhideWhenUsed/>
    <w:qFormat/>
    <w:rPr>
      <w:b/>
      <w:bCs/>
    </w:rPr>
  </w:style>
  <w:style w:type="table" w:styleId="af0">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Hyperlink"/>
    <w:basedOn w:val="a0"/>
    <w:uiPriority w:val="99"/>
    <w:unhideWhenUsed/>
    <w:qFormat/>
    <w:rPr>
      <w:color w:val="0000FF"/>
      <w:u w:val="single"/>
    </w:rPr>
  </w:style>
  <w:style w:type="character" w:styleId="af2">
    <w:name w:val="annotation reference"/>
    <w:basedOn w:val="a0"/>
    <w:uiPriority w:val="99"/>
    <w:semiHidden/>
    <w:unhideWhenUsed/>
    <w:qFormat/>
    <w:rPr>
      <w:sz w:val="21"/>
      <w:szCs w:val="21"/>
    </w:rPr>
  </w:style>
  <w:style w:type="character" w:customStyle="1" w:styleId="a6">
    <w:name w:val="正文文本 字符"/>
    <w:basedOn w:val="a0"/>
    <w:link w:val="a5"/>
    <w:uiPriority w:val="99"/>
    <w:qFormat/>
  </w:style>
  <w:style w:type="paragraph" w:styleId="af3">
    <w:name w:val="List Paragraph"/>
    <w:basedOn w:val="a"/>
    <w:uiPriority w:val="34"/>
    <w:qFormat/>
    <w:pPr>
      <w:ind w:firstLineChars="200" w:firstLine="420"/>
    </w:pPr>
  </w:style>
  <w:style w:type="character" w:customStyle="1" w:styleId="ac">
    <w:name w:val="页眉 字符"/>
    <w:basedOn w:val="a0"/>
    <w:link w:val="ab"/>
    <w:uiPriority w:val="99"/>
    <w:qFormat/>
    <w:rPr>
      <w:sz w:val="18"/>
      <w:szCs w:val="18"/>
    </w:rPr>
  </w:style>
  <w:style w:type="character" w:customStyle="1" w:styleId="aa">
    <w:name w:val="页脚 字符"/>
    <w:basedOn w:val="a0"/>
    <w:link w:val="a9"/>
    <w:uiPriority w:val="99"/>
    <w:qFormat/>
    <w:rPr>
      <w:sz w:val="18"/>
      <w:szCs w:val="18"/>
    </w:rPr>
  </w:style>
  <w:style w:type="character" w:customStyle="1" w:styleId="10">
    <w:name w:val="标题 1 字符"/>
    <w:basedOn w:val="a0"/>
    <w:link w:val="1"/>
    <w:uiPriority w:val="9"/>
    <w:qFormat/>
    <w:rPr>
      <w:rFonts w:eastAsia="黑体"/>
      <w:bCs/>
      <w:kern w:val="44"/>
      <w:sz w:val="44"/>
      <w:szCs w:val="44"/>
      <w:lang w:val="zh-CN"/>
    </w:rPr>
  </w:style>
  <w:style w:type="character" w:customStyle="1" w:styleId="a8">
    <w:name w:val="批注框文本 字符"/>
    <w:basedOn w:val="a0"/>
    <w:link w:val="a7"/>
    <w:uiPriority w:val="99"/>
    <w:semiHidden/>
    <w:qFormat/>
    <w:rPr>
      <w:sz w:val="18"/>
      <w:szCs w:val="18"/>
    </w:rPr>
  </w:style>
  <w:style w:type="paragraph" w:customStyle="1" w:styleId="TOC10">
    <w:name w:val="TOC 标题1"/>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lang w:val="en-US"/>
    </w:rPr>
  </w:style>
  <w:style w:type="character" w:customStyle="1" w:styleId="a4">
    <w:name w:val="批注文字 字符"/>
    <w:basedOn w:val="a0"/>
    <w:link w:val="a3"/>
    <w:uiPriority w:val="99"/>
    <w:semiHidden/>
    <w:qFormat/>
  </w:style>
  <w:style w:type="character" w:customStyle="1" w:styleId="af">
    <w:name w:val="批注主题 字符"/>
    <w:basedOn w:val="a4"/>
    <w:link w:val="ae"/>
    <w:uiPriority w:val="99"/>
    <w:semiHidden/>
    <w:qFormat/>
    <w:rPr>
      <w:b/>
      <w:bCs/>
    </w:rPr>
  </w:style>
  <w:style w:type="paragraph" w:customStyle="1" w:styleId="11">
    <w:name w:val="修订1"/>
    <w:hidden/>
    <w:uiPriority w:val="99"/>
    <w:semiHidden/>
    <w:qFormat/>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38DA7A5-0342-40E5-92A7-E74F48E3D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Pages>
  <Words>725</Words>
  <Characters>4136</Characters>
  <Application>Microsoft Office Word</Application>
  <DocSecurity>0</DocSecurity>
  <Lines>34</Lines>
  <Paragraphs>9</Paragraphs>
  <ScaleCrop>false</ScaleCrop>
  <Company>Microsoft</Company>
  <LinksUpToDate>false</LinksUpToDate>
  <CharactersWithSpaces>4852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dengxifeng@pku.edu.cn</dc:creator>
  <cp:lastModifiedBy>舟 真蓬</cp:lastModifiedBy>
  <cp:revision>13</cp:revision>
  <cp:lastPrinted>2020-04-27T09:16:00Z</cp:lastPrinted>
  <dcterms:created xsi:type="dcterms:W3CDTF">2023-03-28T00:28:00Z</dcterms:created>
  <dcterms:modified xsi:type="dcterms:W3CDTF">2023-04-25T13:25:00Z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A20FC13D213C48A699A0B4DBC57BD552_12</vt:lpwstr>
  </property>
</Properties>
</file>