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DD312" w14:textId="121809D1" w:rsidR="002719D2" w:rsidRDefault="002719D2" w:rsidP="002719D2">
      <w:pPr>
        <w:spacing w:beforeLines="100" w:before="312" w:afterLines="100" w:after="312" w:line="360" w:lineRule="auto"/>
        <w:ind w:firstLineChars="200" w:firstLine="480"/>
        <w:rPr>
          <w:rFonts w:ascii="Times New Roman" w:eastAsia="新宋体" w:hAnsi="Times New Roman"/>
        </w:rPr>
      </w:pPr>
      <w:r>
        <w:rPr>
          <w:rFonts w:ascii="Times New Roman" w:eastAsia="黑体" w:hAnsi="Times New Roman" w:hint="eastAsia"/>
          <w:sz w:val="24"/>
          <w:szCs w:val="28"/>
        </w:rPr>
        <w:t>一</w:t>
      </w:r>
      <w:r w:rsidRPr="002719D2">
        <w:rPr>
          <w:rFonts w:ascii="Times New Roman" w:eastAsia="黑体" w:hAnsi="Times New Roman" w:hint="eastAsia"/>
          <w:sz w:val="24"/>
          <w:szCs w:val="28"/>
        </w:rPr>
        <w:t>、相关文献</w:t>
      </w:r>
    </w:p>
    <w:p w14:paraId="40302D09" w14:textId="26CC14FC" w:rsidR="00661FA6" w:rsidRDefault="00E50293" w:rsidP="00313816">
      <w:pPr>
        <w:spacing w:beforeLines="100" w:before="312" w:afterLines="100" w:after="312" w:line="360" w:lineRule="auto"/>
        <w:ind w:firstLineChars="200" w:firstLine="420"/>
        <w:rPr>
          <w:rFonts w:ascii="Times New Roman" w:eastAsia="新宋体" w:hAnsi="Times New Roman"/>
        </w:rPr>
      </w:pPr>
      <w:r>
        <w:rPr>
          <w:rFonts w:ascii="Times New Roman" w:eastAsia="新宋体" w:hAnsi="Times New Roman" w:hint="eastAsia"/>
        </w:rPr>
        <w:t>1</w:t>
      </w:r>
      <w:r w:rsidR="00C73415" w:rsidRPr="00FF6A8A">
        <w:rPr>
          <w:rFonts w:ascii="Times New Roman" w:eastAsia="新宋体" w:hAnsi="Times New Roman" w:hint="eastAsia"/>
        </w:rPr>
        <w:t>.</w:t>
      </w:r>
      <w:r w:rsidR="00A46DCB" w:rsidRPr="00FF6A8A">
        <w:rPr>
          <w:rFonts w:ascii="Times New Roman" w:eastAsia="新宋体" w:hAnsi="Times New Roman" w:hint="eastAsia"/>
        </w:rPr>
        <w:t>内部</w:t>
      </w:r>
      <w:r w:rsidR="00C73415" w:rsidRPr="00FF6A8A">
        <w:rPr>
          <w:rFonts w:ascii="Times New Roman" w:eastAsia="新宋体" w:hAnsi="Times New Roman" w:hint="eastAsia"/>
        </w:rPr>
        <w:t>治理与财务舞弊</w:t>
      </w:r>
    </w:p>
    <w:p w14:paraId="637B12F4" w14:textId="60C8D349" w:rsidR="00C73415" w:rsidRDefault="00525D84" w:rsidP="00341829">
      <w:pPr>
        <w:spacing w:line="360" w:lineRule="auto"/>
        <w:ind w:firstLineChars="200" w:firstLine="420"/>
        <w:rPr>
          <w:rFonts w:ascii="Times New Roman" w:eastAsia="新宋体" w:hAnsi="Times New Roman"/>
        </w:rPr>
      </w:pPr>
      <w:r>
        <w:rPr>
          <w:rFonts w:ascii="Times New Roman" w:eastAsia="新宋体" w:hAnsi="Times New Roman" w:hint="eastAsia"/>
        </w:rPr>
        <w:t>目前，</w:t>
      </w:r>
      <w:r w:rsidR="00E40A7E">
        <w:rPr>
          <w:rFonts w:ascii="Times New Roman" w:eastAsia="新宋体" w:hAnsi="Times New Roman" w:hint="eastAsia"/>
        </w:rPr>
        <w:t>利用</w:t>
      </w:r>
      <w:r w:rsidRPr="00011171">
        <w:rPr>
          <w:rFonts w:ascii="Times New Roman" w:eastAsia="新宋体" w:hAnsi="Times New Roman" w:hint="eastAsia"/>
          <w:color w:val="ED7D31" w:themeColor="accent2"/>
        </w:rPr>
        <w:t>机器学习方法</w:t>
      </w:r>
      <w:r w:rsidR="00DD0429">
        <w:rPr>
          <w:rFonts w:ascii="Times New Roman" w:eastAsia="新宋体" w:hAnsi="Times New Roman" w:hint="eastAsia"/>
        </w:rPr>
        <w:t>研究</w:t>
      </w:r>
      <w:r>
        <w:rPr>
          <w:rFonts w:ascii="Times New Roman" w:eastAsia="新宋体" w:hAnsi="Times New Roman" w:hint="eastAsia"/>
        </w:rPr>
        <w:t>财务舞弊</w:t>
      </w:r>
      <w:r w:rsidR="00DD0429">
        <w:rPr>
          <w:rFonts w:ascii="Times New Roman" w:eastAsia="新宋体" w:hAnsi="Times New Roman" w:hint="eastAsia"/>
        </w:rPr>
        <w:t>预测</w:t>
      </w:r>
      <w:r>
        <w:rPr>
          <w:rFonts w:ascii="Times New Roman" w:eastAsia="新宋体" w:hAnsi="Times New Roman" w:hint="eastAsia"/>
        </w:rPr>
        <w:t>的学者</w:t>
      </w:r>
      <w:r w:rsidR="00142743">
        <w:rPr>
          <w:rFonts w:ascii="Times New Roman" w:eastAsia="新宋体" w:hAnsi="Times New Roman" w:hint="eastAsia"/>
        </w:rPr>
        <w:t>，在</w:t>
      </w:r>
      <w:r w:rsidR="000B0F57">
        <w:rPr>
          <w:rFonts w:ascii="Times New Roman" w:eastAsia="新宋体" w:hAnsi="Times New Roman" w:hint="eastAsia"/>
        </w:rPr>
        <w:t>设计</w:t>
      </w:r>
      <w:r w:rsidR="00AF3590">
        <w:rPr>
          <w:rFonts w:ascii="Times New Roman" w:eastAsia="新宋体" w:hAnsi="Times New Roman" w:hint="eastAsia"/>
        </w:rPr>
        <w:t>输入变量</w:t>
      </w:r>
      <w:r w:rsidR="000B0F57">
        <w:rPr>
          <w:rFonts w:ascii="Times New Roman" w:eastAsia="新宋体" w:hAnsi="Times New Roman" w:hint="eastAsia"/>
        </w:rPr>
        <w:t>时基本都考虑到</w:t>
      </w:r>
      <w:r w:rsidR="005B32A6">
        <w:rPr>
          <w:rFonts w:ascii="Times New Roman" w:eastAsia="新宋体" w:hAnsi="Times New Roman" w:hint="eastAsia"/>
        </w:rPr>
        <w:t>了</w:t>
      </w:r>
      <w:r w:rsidR="00B97327">
        <w:rPr>
          <w:rFonts w:ascii="Times New Roman" w:eastAsia="新宋体" w:hAnsi="Times New Roman" w:hint="eastAsia"/>
        </w:rPr>
        <w:t>内部</w:t>
      </w:r>
      <w:r w:rsidR="000B0F57">
        <w:rPr>
          <w:rFonts w:ascii="Times New Roman" w:eastAsia="新宋体" w:hAnsi="Times New Roman" w:hint="eastAsia"/>
        </w:rPr>
        <w:t>治理</w:t>
      </w:r>
      <w:r w:rsidR="00AF3590">
        <w:rPr>
          <w:rFonts w:ascii="Times New Roman" w:eastAsia="新宋体" w:hAnsi="Times New Roman" w:hint="eastAsia"/>
        </w:rPr>
        <w:t>因素的影响</w:t>
      </w:r>
      <w:r w:rsidR="00C54321">
        <w:rPr>
          <w:rFonts w:ascii="Times New Roman" w:eastAsia="新宋体" w:hAnsi="Times New Roman" w:hint="eastAsia"/>
        </w:rPr>
        <w:t>。</w:t>
      </w:r>
      <w:r w:rsidR="00AD7791" w:rsidRPr="00357A09">
        <w:rPr>
          <w:rFonts w:ascii="Times New Roman" w:eastAsia="新宋体" w:hAnsi="Times New Roman" w:hint="eastAsia"/>
          <w:b/>
          <w:bCs/>
        </w:rPr>
        <w:t>刘云菁等（</w:t>
      </w:r>
      <w:r w:rsidR="00AD7791" w:rsidRPr="00357A09">
        <w:rPr>
          <w:rFonts w:ascii="Times New Roman" w:eastAsia="新宋体" w:hAnsi="Times New Roman" w:hint="eastAsia"/>
          <w:b/>
          <w:bCs/>
        </w:rPr>
        <w:t>2022</w:t>
      </w:r>
      <w:r w:rsidR="00AD7791" w:rsidRPr="00357A09">
        <w:rPr>
          <w:rFonts w:ascii="Times New Roman" w:eastAsia="新宋体" w:hAnsi="Times New Roman" w:hint="eastAsia"/>
          <w:b/>
          <w:bCs/>
        </w:rPr>
        <w:t>）</w:t>
      </w:r>
      <w:r w:rsidR="005C11E1">
        <w:rPr>
          <w:rFonts w:ascii="Times New Roman" w:eastAsia="新宋体" w:hAnsi="Times New Roman" w:hint="eastAsia"/>
        </w:rPr>
        <w:t>一方面选取</w:t>
      </w:r>
      <w:r w:rsidR="005C11E1" w:rsidRPr="004344C7">
        <w:rPr>
          <w:rFonts w:ascii="Times New Roman" w:eastAsia="新宋体" w:hAnsi="Times New Roman" w:hint="eastAsia"/>
          <w:u w:val="single"/>
        </w:rPr>
        <w:t>财务指标</w:t>
      </w:r>
      <w:r w:rsidR="005C11E1">
        <w:rPr>
          <w:rFonts w:ascii="Times New Roman" w:eastAsia="新宋体" w:hAnsi="Times New Roman" w:hint="eastAsia"/>
        </w:rPr>
        <w:t>作为</w:t>
      </w:r>
      <w:r w:rsidR="005C11E1" w:rsidRPr="005C11E1">
        <w:rPr>
          <w:rFonts w:ascii="Times New Roman" w:eastAsia="新宋体" w:hAnsi="Times New Roman" w:hint="eastAsia"/>
        </w:rPr>
        <w:t>输入变量</w:t>
      </w:r>
      <w:r w:rsidR="005C11E1">
        <w:rPr>
          <w:rFonts w:ascii="Times New Roman" w:eastAsia="新宋体" w:hAnsi="Times New Roman" w:hint="eastAsia"/>
        </w:rPr>
        <w:t>，另一方面又考虑到了</w:t>
      </w:r>
      <w:r w:rsidR="005C11E1" w:rsidRPr="004344C7">
        <w:rPr>
          <w:rFonts w:ascii="Times New Roman" w:eastAsia="新宋体" w:hAnsi="Times New Roman" w:hint="eastAsia"/>
          <w:u w:val="single"/>
        </w:rPr>
        <w:t>非财务数据</w:t>
      </w:r>
      <w:r w:rsidR="005C11E1">
        <w:rPr>
          <w:rFonts w:ascii="Times New Roman" w:eastAsia="新宋体" w:hAnsi="Times New Roman" w:hint="eastAsia"/>
        </w:rPr>
        <w:t>的影响，</w:t>
      </w:r>
      <w:r w:rsidR="00FB59B0">
        <w:rPr>
          <w:rFonts w:ascii="Times New Roman" w:eastAsia="新宋体" w:hAnsi="Times New Roman" w:hint="eastAsia"/>
        </w:rPr>
        <w:t>选择了</w:t>
      </w:r>
      <w:r w:rsidR="00FB59B0" w:rsidRPr="00B601DB">
        <w:rPr>
          <w:rFonts w:ascii="Times New Roman" w:eastAsia="新宋体" w:hAnsi="Times New Roman" w:hint="eastAsia"/>
          <w:color w:val="70AD47" w:themeColor="accent6"/>
        </w:rPr>
        <w:t>董事会规模、独立董事比例、第一大股东持股比例等</w:t>
      </w:r>
      <w:r w:rsidR="006377C0" w:rsidRPr="00B601DB">
        <w:rPr>
          <w:rFonts w:ascii="Times New Roman" w:eastAsia="新宋体" w:hAnsi="Times New Roman" w:hint="eastAsia"/>
          <w:color w:val="70AD47" w:themeColor="accent6"/>
        </w:rPr>
        <w:t>公司治理</w:t>
      </w:r>
      <w:r w:rsidR="006377C0">
        <w:rPr>
          <w:rFonts w:ascii="Times New Roman" w:eastAsia="新宋体" w:hAnsi="Times New Roman" w:hint="eastAsia"/>
        </w:rPr>
        <w:t>变量</w:t>
      </w:r>
      <w:r w:rsidR="00B37E17">
        <w:rPr>
          <w:rFonts w:ascii="Times New Roman" w:eastAsia="新宋体" w:hAnsi="Times New Roman" w:hint="eastAsia"/>
        </w:rPr>
        <w:t>。</w:t>
      </w:r>
      <w:r w:rsidR="00187010">
        <w:rPr>
          <w:rFonts w:ascii="Times New Roman" w:eastAsia="新宋体" w:hAnsi="Times New Roman" w:hint="eastAsia"/>
        </w:rPr>
        <w:t>在</w:t>
      </w:r>
      <w:r w:rsidR="00B37E17">
        <w:rPr>
          <w:rFonts w:ascii="Times New Roman" w:eastAsia="新宋体" w:hAnsi="Times New Roman" w:hint="eastAsia"/>
        </w:rPr>
        <w:t>采用</w:t>
      </w:r>
      <w:r w:rsidR="00B37E17" w:rsidRPr="00B37E17">
        <w:rPr>
          <w:rFonts w:ascii="Times New Roman" w:eastAsia="新宋体" w:hAnsi="Times New Roman"/>
        </w:rPr>
        <w:t>LightGB</w:t>
      </w:r>
      <w:r w:rsidR="008C571C">
        <w:rPr>
          <w:rFonts w:ascii="Times New Roman" w:eastAsia="新宋体" w:hAnsi="Times New Roman" w:hint="eastAsia"/>
        </w:rPr>
        <w:t>M</w:t>
      </w:r>
      <w:r w:rsidR="00B37E17">
        <w:rPr>
          <w:rFonts w:ascii="Times New Roman" w:eastAsia="新宋体" w:hAnsi="Times New Roman" w:hint="eastAsia"/>
        </w:rPr>
        <w:t>算法</w:t>
      </w:r>
      <w:r w:rsidR="00187010">
        <w:rPr>
          <w:rFonts w:ascii="Times New Roman" w:eastAsia="新宋体" w:hAnsi="Times New Roman" w:hint="eastAsia"/>
        </w:rPr>
        <w:t>的情况下</w:t>
      </w:r>
      <w:r w:rsidR="00B37E17">
        <w:rPr>
          <w:rFonts w:ascii="Times New Roman" w:eastAsia="新宋体" w:hAnsi="Times New Roman" w:hint="eastAsia"/>
        </w:rPr>
        <w:t>，该模型具有</w:t>
      </w:r>
      <w:r w:rsidR="00187010" w:rsidRPr="00187010">
        <w:rPr>
          <w:rFonts w:ascii="Times New Roman" w:eastAsia="新宋体" w:hAnsi="Times New Roman"/>
        </w:rPr>
        <w:t>74.8%</w:t>
      </w:r>
      <w:r w:rsidR="00187010">
        <w:rPr>
          <w:rFonts w:ascii="Times New Roman" w:eastAsia="新宋体" w:hAnsi="Times New Roman" w:hint="eastAsia"/>
        </w:rPr>
        <w:t>的召回率</w:t>
      </w:r>
      <w:r w:rsidR="0005504D">
        <w:rPr>
          <w:rFonts w:ascii="Times New Roman" w:eastAsia="新宋体" w:hAnsi="Times New Roman" w:hint="eastAsia"/>
        </w:rPr>
        <w:t>，得出的重要性因子与传统方法</w:t>
      </w:r>
      <w:r w:rsidR="00870C0F">
        <w:rPr>
          <w:rFonts w:ascii="Times New Roman" w:eastAsia="新宋体" w:hAnsi="Times New Roman" w:hint="eastAsia"/>
        </w:rPr>
        <w:t>大致相同</w:t>
      </w:r>
      <w:r w:rsidR="00187010">
        <w:rPr>
          <w:rFonts w:ascii="Times New Roman" w:eastAsia="新宋体" w:hAnsi="Times New Roman" w:hint="eastAsia"/>
        </w:rPr>
        <w:t>。</w:t>
      </w:r>
      <w:r w:rsidR="00034533" w:rsidRPr="00357A09">
        <w:rPr>
          <w:rFonts w:ascii="Times New Roman" w:eastAsia="新宋体" w:hAnsi="Times New Roman" w:hint="eastAsia"/>
          <w:b/>
          <w:bCs/>
        </w:rPr>
        <w:t>李</w:t>
      </w:r>
      <w:r w:rsidR="00034533" w:rsidRPr="00357A09">
        <w:rPr>
          <w:rFonts w:ascii="Times New Roman" w:eastAsia="新宋体" w:hAnsi="Times New Roman"/>
          <w:b/>
          <w:bCs/>
        </w:rPr>
        <w:t>莹</w:t>
      </w:r>
      <w:r w:rsidR="00034533" w:rsidRPr="00357A09">
        <w:rPr>
          <w:rFonts w:ascii="Times New Roman" w:eastAsia="新宋体" w:hAnsi="Times New Roman" w:hint="eastAsia"/>
          <w:b/>
          <w:bCs/>
        </w:rPr>
        <w:t>和</w:t>
      </w:r>
      <w:r w:rsidR="00034533" w:rsidRPr="00357A09">
        <w:rPr>
          <w:rFonts w:ascii="Times New Roman" w:eastAsia="新宋体" w:hAnsi="Times New Roman"/>
          <w:b/>
          <w:bCs/>
        </w:rPr>
        <w:t>曲晓辉</w:t>
      </w:r>
      <w:r w:rsidR="00034533" w:rsidRPr="00357A09">
        <w:rPr>
          <w:rFonts w:ascii="Times New Roman" w:eastAsia="新宋体" w:hAnsi="Times New Roman" w:hint="eastAsia"/>
          <w:b/>
          <w:bCs/>
        </w:rPr>
        <w:t>（</w:t>
      </w:r>
      <w:r w:rsidR="00034533" w:rsidRPr="00357A09">
        <w:rPr>
          <w:rFonts w:ascii="Times New Roman" w:eastAsia="新宋体" w:hAnsi="Times New Roman" w:hint="eastAsia"/>
          <w:b/>
          <w:bCs/>
        </w:rPr>
        <w:t>20</w:t>
      </w:r>
      <w:r w:rsidR="00A517E2" w:rsidRPr="00357A09">
        <w:rPr>
          <w:rFonts w:ascii="Times New Roman" w:eastAsia="新宋体" w:hAnsi="Times New Roman" w:hint="eastAsia"/>
          <w:b/>
          <w:bCs/>
        </w:rPr>
        <w:t>22</w:t>
      </w:r>
      <w:r w:rsidR="00034533" w:rsidRPr="00357A09">
        <w:rPr>
          <w:rFonts w:ascii="Times New Roman" w:eastAsia="新宋体" w:hAnsi="Times New Roman" w:hint="eastAsia"/>
          <w:b/>
          <w:bCs/>
        </w:rPr>
        <w:t>）</w:t>
      </w:r>
      <w:r w:rsidR="00A517E2">
        <w:rPr>
          <w:rFonts w:ascii="Times New Roman" w:eastAsia="新宋体" w:hAnsi="Times New Roman" w:hint="eastAsia"/>
        </w:rPr>
        <w:t>选取</w:t>
      </w:r>
      <w:r w:rsidR="00F85DBF" w:rsidRPr="00F85DBF">
        <w:rPr>
          <w:rFonts w:ascii="Times New Roman" w:eastAsia="新宋体" w:hAnsi="Times New Roman" w:hint="eastAsia"/>
        </w:rPr>
        <w:t>特征因子</w:t>
      </w:r>
      <w:r w:rsidR="00F85DBF">
        <w:rPr>
          <w:rFonts w:ascii="Times New Roman" w:eastAsia="新宋体" w:hAnsi="Times New Roman" w:hint="eastAsia"/>
        </w:rPr>
        <w:t>时，则按照“个体风险因子”和“一般风险因子”划分，</w:t>
      </w:r>
      <w:r w:rsidR="00EC7816">
        <w:rPr>
          <w:rFonts w:ascii="Times New Roman" w:eastAsia="新宋体" w:hAnsi="Times New Roman" w:hint="eastAsia"/>
        </w:rPr>
        <w:t>将</w:t>
      </w:r>
      <w:r w:rsidR="00796070" w:rsidRPr="00796070">
        <w:rPr>
          <w:rFonts w:ascii="Times New Roman" w:eastAsia="新宋体" w:hAnsi="Times New Roman" w:hint="eastAsia"/>
        </w:rPr>
        <w:t>大股东持股数量</w:t>
      </w:r>
      <w:r w:rsidR="00796070">
        <w:rPr>
          <w:rFonts w:ascii="Times New Roman" w:eastAsia="新宋体" w:hAnsi="Times New Roman" w:hint="eastAsia"/>
        </w:rPr>
        <w:t>、</w:t>
      </w:r>
      <w:r w:rsidR="00EC7816" w:rsidRPr="00EC7816">
        <w:rPr>
          <w:rFonts w:ascii="Times New Roman" w:eastAsia="新宋体" w:hAnsi="Times New Roman" w:hint="eastAsia"/>
        </w:rPr>
        <w:t>管理层持股比例</w:t>
      </w:r>
      <w:r w:rsidR="00EC7816">
        <w:rPr>
          <w:rFonts w:ascii="Times New Roman" w:eastAsia="新宋体" w:hAnsi="Times New Roman" w:hint="eastAsia"/>
        </w:rPr>
        <w:t>、</w:t>
      </w:r>
      <w:r w:rsidR="00796070">
        <w:rPr>
          <w:rFonts w:ascii="Times New Roman" w:eastAsia="新宋体" w:hAnsi="Times New Roman" w:hint="eastAsia"/>
        </w:rPr>
        <w:t>CEO</w:t>
      </w:r>
      <w:r w:rsidR="00796070">
        <w:rPr>
          <w:rFonts w:ascii="Times New Roman" w:eastAsia="新宋体" w:hAnsi="Times New Roman" w:hint="eastAsia"/>
        </w:rPr>
        <w:t>性别等纳入一般风险因子进行考量</w:t>
      </w:r>
      <w:r w:rsidR="00D7309B">
        <w:rPr>
          <w:rFonts w:ascii="Times New Roman" w:eastAsia="新宋体" w:hAnsi="Times New Roman" w:hint="eastAsia"/>
        </w:rPr>
        <w:t>，发现</w:t>
      </w:r>
      <w:r w:rsidR="00C5287A" w:rsidRPr="00B601DB">
        <w:rPr>
          <w:rFonts w:ascii="Times New Roman" w:eastAsia="新宋体" w:hAnsi="Times New Roman"/>
          <w:color w:val="70AD47" w:themeColor="accent6"/>
        </w:rPr>
        <w:t>第一大股东持股比例、股权制衡、内部控制等内部治理</w:t>
      </w:r>
      <w:r w:rsidR="00C5287A" w:rsidRPr="00C5287A">
        <w:rPr>
          <w:rFonts w:ascii="Times New Roman" w:eastAsia="新宋体" w:hAnsi="Times New Roman"/>
        </w:rPr>
        <w:t>对公司违规具有预测能力</w:t>
      </w:r>
      <w:r w:rsidR="005F5BE2">
        <w:rPr>
          <w:rFonts w:ascii="Times New Roman" w:eastAsia="新宋体" w:hAnsi="Times New Roman" w:hint="eastAsia"/>
        </w:rPr>
        <w:t>，而</w:t>
      </w:r>
      <w:r w:rsidR="00357A09" w:rsidRPr="00357A09">
        <w:rPr>
          <w:rFonts w:ascii="Times New Roman" w:eastAsia="新宋体" w:hAnsi="Times New Roman" w:hint="eastAsia"/>
        </w:rPr>
        <w:t>董事会结构</w:t>
      </w:r>
      <w:r w:rsidR="00357A09">
        <w:rPr>
          <w:rFonts w:ascii="Times New Roman" w:eastAsia="新宋体" w:hAnsi="Times New Roman" w:hint="eastAsia"/>
        </w:rPr>
        <w:t>（</w:t>
      </w:r>
      <w:r w:rsidR="00357A09" w:rsidRPr="00357A09">
        <w:rPr>
          <w:rFonts w:ascii="Times New Roman" w:eastAsia="新宋体" w:hAnsi="Times New Roman"/>
        </w:rPr>
        <w:t>如国有股所占比例、管理层持股比例、独立董事人数</w:t>
      </w:r>
      <w:r w:rsidR="00357A09">
        <w:rPr>
          <w:rFonts w:ascii="Times New Roman" w:eastAsia="新宋体" w:hAnsi="Times New Roman" w:hint="eastAsia"/>
        </w:rPr>
        <w:t>）</w:t>
      </w:r>
      <w:r w:rsidR="00357A09" w:rsidRPr="00357A09">
        <w:rPr>
          <w:rFonts w:ascii="Times New Roman" w:eastAsia="新宋体" w:hAnsi="Times New Roman" w:hint="eastAsia"/>
        </w:rPr>
        <w:t>等其他内部治理指标</w:t>
      </w:r>
      <w:r w:rsidR="00357A09" w:rsidRPr="00357A09">
        <w:rPr>
          <w:rFonts w:ascii="Times New Roman" w:eastAsia="新宋体" w:hAnsi="Times New Roman"/>
        </w:rPr>
        <w:t>并未出现在因子重要性排名</w:t>
      </w:r>
      <w:r w:rsidR="00357A09">
        <w:rPr>
          <w:rFonts w:ascii="Times New Roman" w:eastAsia="新宋体" w:hAnsi="Times New Roman" w:hint="eastAsia"/>
        </w:rPr>
        <w:t>前列</w:t>
      </w:r>
      <w:r w:rsidR="00C5287A">
        <w:rPr>
          <w:rFonts w:ascii="Times New Roman" w:eastAsia="新宋体" w:hAnsi="Times New Roman" w:hint="eastAsia"/>
        </w:rPr>
        <w:t>。</w:t>
      </w:r>
      <w:r w:rsidR="001C1BF5" w:rsidRPr="00000272">
        <w:rPr>
          <w:rFonts w:ascii="Times New Roman" w:eastAsia="新宋体" w:hAnsi="Times New Roman" w:hint="eastAsia"/>
          <w:b/>
          <w:bCs/>
        </w:rPr>
        <w:t>周卫华</w:t>
      </w:r>
      <w:r w:rsidR="00000272">
        <w:rPr>
          <w:rFonts w:ascii="Times New Roman" w:eastAsia="新宋体" w:hAnsi="Times New Roman" w:hint="eastAsia"/>
          <w:b/>
          <w:bCs/>
        </w:rPr>
        <w:t>等</w:t>
      </w:r>
      <w:r w:rsidR="001C1BF5" w:rsidRPr="00000272">
        <w:rPr>
          <w:rFonts w:ascii="Times New Roman" w:eastAsia="新宋体" w:hAnsi="Times New Roman" w:hint="eastAsia"/>
          <w:b/>
          <w:bCs/>
        </w:rPr>
        <w:t>（</w:t>
      </w:r>
      <w:r w:rsidR="001C1BF5" w:rsidRPr="00000272">
        <w:rPr>
          <w:rFonts w:ascii="Times New Roman" w:eastAsia="新宋体" w:hAnsi="Times New Roman" w:hint="eastAsia"/>
          <w:b/>
          <w:bCs/>
        </w:rPr>
        <w:t>2022</w:t>
      </w:r>
      <w:r w:rsidR="001C1BF5" w:rsidRPr="00000272">
        <w:rPr>
          <w:rFonts w:ascii="Times New Roman" w:eastAsia="新宋体" w:hAnsi="Times New Roman" w:hint="eastAsia"/>
          <w:b/>
          <w:bCs/>
        </w:rPr>
        <w:t>）</w:t>
      </w:r>
      <w:r w:rsidR="00012DC5">
        <w:rPr>
          <w:rFonts w:ascii="Times New Roman" w:eastAsia="新宋体" w:hAnsi="Times New Roman" w:hint="eastAsia"/>
        </w:rPr>
        <w:t>则</w:t>
      </w:r>
      <w:r w:rsidR="00FC5AFA">
        <w:rPr>
          <w:rFonts w:ascii="Times New Roman" w:eastAsia="新宋体" w:hAnsi="Times New Roman" w:hint="eastAsia"/>
        </w:rPr>
        <w:t>在</w:t>
      </w:r>
      <w:r w:rsidR="00012DC5">
        <w:rPr>
          <w:rFonts w:ascii="Times New Roman" w:eastAsia="新宋体" w:hAnsi="Times New Roman" w:hint="eastAsia"/>
        </w:rPr>
        <w:t>初选了大量变量后</w:t>
      </w:r>
      <w:r w:rsidR="00D22EFE">
        <w:rPr>
          <w:rFonts w:ascii="Times New Roman" w:eastAsia="新宋体" w:hAnsi="Times New Roman" w:hint="eastAsia"/>
        </w:rPr>
        <w:t>进行</w:t>
      </w:r>
      <w:r w:rsidR="008D00E6" w:rsidRPr="008D00E6">
        <w:rPr>
          <w:rFonts w:ascii="Times New Roman" w:eastAsia="新宋体" w:hAnsi="Times New Roman" w:hint="eastAsia"/>
        </w:rPr>
        <w:t>筛选</w:t>
      </w:r>
      <w:r w:rsidR="00D22EFE">
        <w:rPr>
          <w:rFonts w:ascii="Times New Roman" w:eastAsia="新宋体" w:hAnsi="Times New Roman" w:hint="eastAsia"/>
        </w:rPr>
        <w:t>，最终以</w:t>
      </w:r>
      <w:r w:rsidR="00FF189A" w:rsidRPr="00B601DB">
        <w:rPr>
          <w:rFonts w:ascii="Times New Roman" w:eastAsia="新宋体" w:hAnsi="Times New Roman" w:hint="eastAsia"/>
          <w:color w:val="70AD47" w:themeColor="accent6"/>
        </w:rPr>
        <w:t>年报披露的</w:t>
      </w:r>
      <w:r w:rsidR="00FF189A" w:rsidRPr="00B601DB">
        <w:rPr>
          <w:rFonts w:ascii="Times New Roman" w:eastAsia="新宋体" w:hAnsi="Times New Roman" w:hint="eastAsia"/>
          <w:color w:val="70AD47" w:themeColor="accent6"/>
        </w:rPr>
        <w:t xml:space="preserve"> </w:t>
      </w:r>
      <w:r w:rsidR="00FF189A" w:rsidRPr="00B601DB">
        <w:rPr>
          <w:rFonts w:ascii="Times New Roman" w:eastAsia="新宋体" w:hAnsi="Times New Roman" w:hint="eastAsia"/>
          <w:color w:val="70AD47" w:themeColor="accent6"/>
        </w:rPr>
        <w:t>“董监高”</w:t>
      </w:r>
      <w:r w:rsidR="00FF189A" w:rsidRPr="00B601DB">
        <w:rPr>
          <w:rFonts w:ascii="Times New Roman" w:eastAsia="新宋体" w:hAnsi="Times New Roman"/>
          <w:color w:val="70AD47" w:themeColor="accent6"/>
        </w:rPr>
        <w:t>管理人员的总人数</w:t>
      </w:r>
      <w:r w:rsidR="00FF189A" w:rsidRPr="00B601DB">
        <w:rPr>
          <w:rFonts w:ascii="Times New Roman" w:eastAsia="新宋体" w:hAnsi="Times New Roman" w:hint="eastAsia"/>
          <w:color w:val="70AD47" w:themeColor="accent6"/>
        </w:rPr>
        <w:t>和境内发起人法人股股数占未流通股份</w:t>
      </w:r>
      <w:r w:rsidR="00FF189A" w:rsidRPr="00FF189A">
        <w:rPr>
          <w:rFonts w:ascii="Times New Roman" w:eastAsia="新宋体" w:hAnsi="Times New Roman"/>
        </w:rPr>
        <w:t>比例</w:t>
      </w:r>
      <w:r w:rsidR="00FF189A">
        <w:rPr>
          <w:rFonts w:ascii="Times New Roman" w:eastAsia="新宋体" w:hAnsi="Times New Roman" w:hint="eastAsia"/>
        </w:rPr>
        <w:t>两个变量</w:t>
      </w:r>
      <w:r w:rsidR="003228CC">
        <w:rPr>
          <w:rFonts w:ascii="Times New Roman" w:eastAsia="新宋体" w:hAnsi="Times New Roman" w:hint="eastAsia"/>
        </w:rPr>
        <w:t>作为公司治理因素。</w:t>
      </w:r>
    </w:p>
    <w:p w14:paraId="5F3BAC90" w14:textId="1CA0502C" w:rsidR="0034081A" w:rsidRDefault="0034081A" w:rsidP="00341829">
      <w:pPr>
        <w:spacing w:line="360" w:lineRule="auto"/>
        <w:ind w:firstLineChars="200" w:firstLine="420"/>
        <w:rPr>
          <w:rFonts w:ascii="Times New Roman" w:eastAsia="新宋体" w:hAnsi="Times New Roman"/>
        </w:rPr>
      </w:pPr>
      <w:r>
        <w:rPr>
          <w:rFonts w:ascii="Times New Roman" w:eastAsia="新宋体" w:hAnsi="Times New Roman" w:hint="eastAsia"/>
        </w:rPr>
        <w:t>有学者</w:t>
      </w:r>
      <w:r w:rsidR="00357A09" w:rsidRPr="00011171">
        <w:rPr>
          <w:rFonts w:ascii="Times New Roman" w:eastAsia="新宋体" w:hAnsi="Times New Roman" w:hint="eastAsia"/>
          <w:color w:val="ED7D31" w:themeColor="accent2"/>
        </w:rPr>
        <w:t>结合机器学习</w:t>
      </w:r>
      <w:r w:rsidR="00357A09">
        <w:rPr>
          <w:rFonts w:ascii="Times New Roman" w:eastAsia="新宋体" w:hAnsi="Times New Roman" w:hint="eastAsia"/>
        </w:rPr>
        <w:t>工具，</w:t>
      </w:r>
      <w:r>
        <w:rPr>
          <w:rFonts w:ascii="Times New Roman" w:eastAsia="新宋体" w:hAnsi="Times New Roman" w:hint="eastAsia"/>
        </w:rPr>
        <w:t>选择</w:t>
      </w:r>
      <w:r w:rsidR="00EC7816">
        <w:rPr>
          <w:rFonts w:ascii="Times New Roman" w:eastAsia="新宋体" w:hAnsi="Times New Roman" w:hint="eastAsia"/>
        </w:rPr>
        <w:t>更具体</w:t>
      </w:r>
      <w:r>
        <w:rPr>
          <w:rFonts w:ascii="Times New Roman" w:eastAsia="新宋体" w:hAnsi="Times New Roman" w:hint="eastAsia"/>
        </w:rPr>
        <w:t>的公司治理</w:t>
      </w:r>
      <w:r w:rsidR="009B22A6" w:rsidRPr="009B22A6">
        <w:rPr>
          <w:rFonts w:ascii="Times New Roman" w:eastAsia="新宋体" w:hAnsi="Times New Roman" w:hint="eastAsia"/>
        </w:rPr>
        <w:t>特征</w:t>
      </w:r>
      <w:r w:rsidR="009B22A6">
        <w:rPr>
          <w:rFonts w:ascii="Times New Roman" w:eastAsia="新宋体" w:hAnsi="Times New Roman" w:hint="eastAsia"/>
        </w:rPr>
        <w:t>开展研究。</w:t>
      </w:r>
      <w:r w:rsidR="00E55B4C" w:rsidRPr="0022651C">
        <w:rPr>
          <w:rFonts w:ascii="Times New Roman" w:eastAsia="新宋体" w:hAnsi="Times New Roman" w:hint="eastAsia"/>
          <w:b/>
          <w:bCs/>
        </w:rPr>
        <w:t>刘云菁等（</w:t>
      </w:r>
      <w:r w:rsidR="00E55B4C" w:rsidRPr="0022651C">
        <w:rPr>
          <w:rFonts w:ascii="Times New Roman" w:eastAsia="新宋体" w:hAnsi="Times New Roman" w:hint="eastAsia"/>
          <w:b/>
          <w:bCs/>
        </w:rPr>
        <w:t>202</w:t>
      </w:r>
      <w:r w:rsidR="00360979" w:rsidRPr="0022651C">
        <w:rPr>
          <w:rFonts w:ascii="Times New Roman" w:eastAsia="新宋体" w:hAnsi="Times New Roman" w:hint="eastAsia"/>
          <w:b/>
          <w:bCs/>
        </w:rPr>
        <w:t>3</w:t>
      </w:r>
      <w:r w:rsidR="00E55B4C" w:rsidRPr="0022651C">
        <w:rPr>
          <w:rFonts w:ascii="Times New Roman" w:eastAsia="新宋体" w:hAnsi="Times New Roman" w:hint="eastAsia"/>
          <w:b/>
          <w:bCs/>
        </w:rPr>
        <w:t>）</w:t>
      </w:r>
      <w:r w:rsidR="00962EEA">
        <w:rPr>
          <w:rFonts w:ascii="Times New Roman" w:eastAsia="新宋体" w:hAnsi="Times New Roman" w:hint="eastAsia"/>
        </w:rPr>
        <w:t>结合深度学习预测与回归分析，</w:t>
      </w:r>
      <w:r w:rsidR="001A1D5C" w:rsidRPr="001A1D5C">
        <w:rPr>
          <w:rFonts w:ascii="Times New Roman" w:eastAsia="新宋体" w:hAnsi="Times New Roman" w:hint="eastAsia"/>
        </w:rPr>
        <w:t>利用中国特有的独立董事投票数据</w:t>
      </w:r>
      <w:r w:rsidR="00D769F5">
        <w:rPr>
          <w:rFonts w:ascii="Times New Roman" w:eastAsia="新宋体" w:hAnsi="Times New Roman" w:hint="eastAsia"/>
        </w:rPr>
        <w:t>，</w:t>
      </w:r>
      <w:r w:rsidR="004A1C44">
        <w:rPr>
          <w:rFonts w:ascii="Times New Roman" w:eastAsia="新宋体" w:hAnsi="Times New Roman" w:hint="eastAsia"/>
        </w:rPr>
        <w:t>以独立董事与公司舞弊为切入点</w:t>
      </w:r>
      <w:r w:rsidR="00D769F5">
        <w:rPr>
          <w:rFonts w:ascii="Times New Roman" w:eastAsia="新宋体" w:hAnsi="Times New Roman" w:hint="eastAsia"/>
        </w:rPr>
        <w:t>。</w:t>
      </w:r>
      <w:r w:rsidR="004A1C44">
        <w:rPr>
          <w:rFonts w:ascii="Times New Roman" w:eastAsia="新宋体" w:hAnsi="Times New Roman" w:hint="eastAsia"/>
        </w:rPr>
        <w:t>其</w:t>
      </w:r>
      <w:r w:rsidR="00C61F01">
        <w:rPr>
          <w:rFonts w:ascii="Times New Roman" w:eastAsia="新宋体" w:hAnsi="Times New Roman" w:hint="eastAsia"/>
        </w:rPr>
        <w:t>实证</w:t>
      </w:r>
      <w:r w:rsidR="004A1C44">
        <w:rPr>
          <w:rFonts w:ascii="Times New Roman" w:eastAsia="新宋体" w:hAnsi="Times New Roman" w:hint="eastAsia"/>
        </w:rPr>
        <w:t>结果表明</w:t>
      </w:r>
      <w:r w:rsidR="00C61F01">
        <w:rPr>
          <w:rFonts w:ascii="Times New Roman" w:eastAsia="新宋体" w:hAnsi="Times New Roman" w:hint="eastAsia"/>
        </w:rPr>
        <w:t>：</w:t>
      </w:r>
      <w:r w:rsidR="004A1C44" w:rsidRPr="004A1C44">
        <w:rPr>
          <w:rFonts w:ascii="Times New Roman" w:eastAsia="新宋体" w:hAnsi="Times New Roman" w:hint="eastAsia"/>
        </w:rPr>
        <w:t>当公司财务舞弊风险较大时</w:t>
      </w:r>
      <w:r w:rsidR="004A1C44" w:rsidRPr="004A1C44">
        <w:rPr>
          <w:rFonts w:ascii="Times New Roman" w:eastAsia="新宋体" w:hAnsi="Times New Roman"/>
        </w:rPr>
        <w:t xml:space="preserve">, </w:t>
      </w:r>
      <w:r w:rsidR="004A1C44" w:rsidRPr="004A1C44">
        <w:rPr>
          <w:rFonts w:ascii="Times New Roman" w:eastAsia="新宋体" w:hAnsi="Times New Roman"/>
        </w:rPr>
        <w:t>独立董事更有可能对董事会的财务相关议案提出公开质疑</w:t>
      </w:r>
      <w:r w:rsidR="00D769F5">
        <w:rPr>
          <w:rFonts w:ascii="Times New Roman" w:eastAsia="新宋体" w:hAnsi="Times New Roman" w:hint="eastAsia"/>
        </w:rPr>
        <w:t>，且</w:t>
      </w:r>
      <w:r w:rsidR="00D769F5" w:rsidRPr="00B601DB">
        <w:rPr>
          <w:rFonts w:ascii="Times New Roman" w:eastAsia="新宋体" w:hAnsi="Times New Roman" w:hint="eastAsia"/>
          <w:color w:val="70AD47" w:themeColor="accent6"/>
        </w:rPr>
        <w:t>独立董事的公开质疑行为能够降低</w:t>
      </w:r>
      <w:r w:rsidR="00D769F5" w:rsidRPr="00B601DB">
        <w:rPr>
          <w:rFonts w:ascii="Times New Roman" w:eastAsia="新宋体" w:hAnsi="Times New Roman"/>
          <w:color w:val="70AD47" w:themeColor="accent6"/>
        </w:rPr>
        <w:t>公司未来的财务舞弊风险</w:t>
      </w:r>
      <w:r w:rsidR="0022651C">
        <w:rPr>
          <w:rFonts w:ascii="Times New Roman" w:eastAsia="新宋体" w:hAnsi="Times New Roman" w:hint="eastAsia"/>
        </w:rPr>
        <w:t>，</w:t>
      </w:r>
      <w:r w:rsidR="0022651C" w:rsidRPr="0022651C">
        <w:rPr>
          <w:rFonts w:ascii="Times New Roman" w:eastAsia="新宋体" w:hAnsi="Times New Roman" w:hint="eastAsia"/>
        </w:rPr>
        <w:t>独立董事的专业背景和</w:t>
      </w:r>
      <w:r w:rsidR="0022651C" w:rsidRPr="0022651C">
        <w:rPr>
          <w:rFonts w:ascii="Times New Roman" w:eastAsia="新宋体" w:hAnsi="Times New Roman"/>
        </w:rPr>
        <w:t>声誉显著影响其监督行为</w:t>
      </w:r>
      <w:r w:rsidR="00D769F5" w:rsidRPr="00D769F5">
        <w:rPr>
          <w:rFonts w:ascii="Times New Roman" w:eastAsia="新宋体" w:hAnsi="Times New Roman"/>
        </w:rPr>
        <w:t>。</w:t>
      </w:r>
      <w:r w:rsidR="00D769F5">
        <w:rPr>
          <w:rFonts w:ascii="Times New Roman" w:eastAsia="新宋体" w:hAnsi="Times New Roman" w:hint="eastAsia"/>
        </w:rPr>
        <w:t>这表明</w:t>
      </w:r>
      <w:r w:rsidR="00C61F01">
        <w:rPr>
          <w:rFonts w:ascii="Times New Roman" w:eastAsia="新宋体" w:hAnsi="Times New Roman" w:hint="eastAsia"/>
        </w:rPr>
        <w:t>独立董事发</w:t>
      </w:r>
      <w:r w:rsidR="00C61F01" w:rsidRPr="00C61F01">
        <w:rPr>
          <w:rFonts w:ascii="Times New Roman" w:eastAsia="新宋体" w:hAnsi="Times New Roman"/>
        </w:rPr>
        <w:t>挥</w:t>
      </w:r>
      <w:r w:rsidR="00C61F01">
        <w:rPr>
          <w:rFonts w:ascii="Times New Roman" w:eastAsia="新宋体" w:hAnsi="Times New Roman" w:hint="eastAsia"/>
        </w:rPr>
        <w:t>了</w:t>
      </w:r>
      <w:r w:rsidR="00C61F01" w:rsidRPr="00C61F01">
        <w:rPr>
          <w:rFonts w:ascii="Times New Roman" w:eastAsia="新宋体" w:hAnsi="Times New Roman"/>
        </w:rPr>
        <w:t>积极的治理作用</w:t>
      </w:r>
      <w:r w:rsidR="00C61F01">
        <w:rPr>
          <w:rFonts w:ascii="Times New Roman" w:eastAsia="新宋体" w:hAnsi="Times New Roman" w:hint="eastAsia"/>
        </w:rPr>
        <w:t>。</w:t>
      </w:r>
      <w:r w:rsidR="00F94F0D" w:rsidRPr="00357A09">
        <w:rPr>
          <w:rFonts w:ascii="Times New Roman" w:eastAsia="新宋体" w:hAnsi="Times New Roman" w:hint="eastAsia"/>
          <w:b/>
          <w:bCs/>
        </w:rPr>
        <w:t>何</w:t>
      </w:r>
      <w:r w:rsidR="00F94F0D" w:rsidRPr="00357A09">
        <w:rPr>
          <w:rFonts w:ascii="Times New Roman" w:eastAsia="新宋体" w:hAnsi="Times New Roman"/>
          <w:b/>
          <w:bCs/>
        </w:rPr>
        <w:t>瑛</w:t>
      </w:r>
      <w:r w:rsidR="00F94F0D" w:rsidRPr="00357A09">
        <w:rPr>
          <w:rFonts w:ascii="Times New Roman" w:eastAsia="新宋体" w:hAnsi="Times New Roman" w:hint="eastAsia"/>
          <w:b/>
          <w:bCs/>
        </w:rPr>
        <w:t>等（</w:t>
      </w:r>
      <w:r w:rsidR="00F94F0D" w:rsidRPr="00357A09">
        <w:rPr>
          <w:rFonts w:ascii="Times New Roman" w:eastAsia="新宋体" w:hAnsi="Times New Roman" w:hint="eastAsia"/>
          <w:b/>
          <w:bCs/>
        </w:rPr>
        <w:t>2024</w:t>
      </w:r>
      <w:r w:rsidR="00F94F0D" w:rsidRPr="00357A09">
        <w:rPr>
          <w:rFonts w:ascii="Times New Roman" w:eastAsia="新宋体" w:hAnsi="Times New Roman" w:hint="eastAsia"/>
          <w:b/>
          <w:bCs/>
        </w:rPr>
        <w:t>）</w:t>
      </w:r>
      <w:r w:rsidR="00962EEA" w:rsidRPr="00962EEA">
        <w:rPr>
          <w:rFonts w:ascii="Times New Roman" w:eastAsia="新宋体" w:hAnsi="Times New Roman" w:hint="eastAsia"/>
        </w:rPr>
        <w:t>则直接</w:t>
      </w:r>
      <w:r w:rsidR="00C032AC">
        <w:rPr>
          <w:rFonts w:ascii="Times New Roman" w:eastAsia="新宋体" w:hAnsi="Times New Roman" w:hint="eastAsia"/>
        </w:rPr>
        <w:t>运用</w:t>
      </w:r>
      <w:r w:rsidR="00C032AC">
        <w:rPr>
          <w:rFonts w:ascii="Times New Roman" w:eastAsia="新宋体" w:hAnsi="Times New Roman" w:hint="eastAsia"/>
        </w:rPr>
        <w:t>LightGBM</w:t>
      </w:r>
      <w:r w:rsidR="00C032AC">
        <w:rPr>
          <w:rFonts w:ascii="Times New Roman" w:eastAsia="新宋体" w:hAnsi="Times New Roman" w:hint="eastAsia"/>
        </w:rPr>
        <w:t>模型</w:t>
      </w:r>
      <w:r w:rsidR="00D769F5">
        <w:rPr>
          <w:rFonts w:ascii="Times New Roman" w:eastAsia="新宋体" w:hAnsi="Times New Roman" w:hint="eastAsia"/>
        </w:rPr>
        <w:t>详细</w:t>
      </w:r>
      <w:r w:rsidR="002302FF">
        <w:rPr>
          <w:rFonts w:ascii="Times New Roman" w:eastAsia="新宋体" w:hAnsi="Times New Roman" w:hint="eastAsia"/>
        </w:rPr>
        <w:t>研究了</w:t>
      </w:r>
      <w:r w:rsidR="002302FF" w:rsidRPr="002302FF">
        <w:rPr>
          <w:rFonts w:ascii="Times New Roman" w:eastAsia="新宋体" w:hAnsi="Times New Roman" w:hint="eastAsia"/>
        </w:rPr>
        <w:t>公司特征和高管个人特征</w:t>
      </w:r>
      <w:r w:rsidR="00F96F1F">
        <w:rPr>
          <w:rFonts w:ascii="Times New Roman" w:eastAsia="新宋体" w:hAnsi="Times New Roman" w:hint="eastAsia"/>
        </w:rPr>
        <w:t>对</w:t>
      </w:r>
      <w:r w:rsidR="00D7407B" w:rsidRPr="00D7407B">
        <w:rPr>
          <w:rFonts w:ascii="Times New Roman" w:eastAsia="新宋体" w:hAnsi="Times New Roman" w:hint="eastAsia"/>
        </w:rPr>
        <w:t>上市公司违规</w:t>
      </w:r>
      <w:r w:rsidR="00C032AC">
        <w:rPr>
          <w:rFonts w:ascii="Times New Roman" w:eastAsia="新宋体" w:hAnsi="Times New Roman" w:hint="eastAsia"/>
        </w:rPr>
        <w:t>行为</w:t>
      </w:r>
      <w:r w:rsidR="00D7407B" w:rsidRPr="00D7407B">
        <w:rPr>
          <w:rFonts w:ascii="Times New Roman" w:eastAsia="新宋体" w:hAnsi="Times New Roman" w:hint="eastAsia"/>
        </w:rPr>
        <w:t>预测</w:t>
      </w:r>
      <w:r w:rsidR="00F96F1F">
        <w:rPr>
          <w:rFonts w:ascii="Times New Roman" w:eastAsia="新宋体" w:hAnsi="Times New Roman" w:hint="eastAsia"/>
        </w:rPr>
        <w:t>。</w:t>
      </w:r>
      <w:r w:rsidR="00D07AFC">
        <w:rPr>
          <w:rFonts w:ascii="Times New Roman" w:eastAsia="新宋体" w:hAnsi="Times New Roman" w:hint="eastAsia"/>
        </w:rPr>
        <w:t>通过建立</w:t>
      </w:r>
      <w:r w:rsidR="008C571C" w:rsidRPr="008C571C">
        <w:rPr>
          <w:rFonts w:ascii="Times New Roman" w:eastAsia="新宋体" w:hAnsi="Times New Roman" w:hint="eastAsia"/>
        </w:rPr>
        <w:t>公司财务层面</w:t>
      </w:r>
      <w:r w:rsidR="00221147">
        <w:rPr>
          <w:rFonts w:ascii="Times New Roman" w:eastAsia="新宋体" w:hAnsi="Times New Roman" w:hint="eastAsia"/>
        </w:rPr>
        <w:t>（</w:t>
      </w:r>
      <w:r w:rsidR="00221147" w:rsidRPr="00221147">
        <w:rPr>
          <w:rFonts w:ascii="Times New Roman" w:eastAsia="新宋体" w:hAnsi="Times New Roman" w:hint="eastAsia"/>
        </w:rPr>
        <w:t>营业收入增长率</w:t>
      </w:r>
      <w:r w:rsidR="00221147">
        <w:rPr>
          <w:rFonts w:ascii="Times New Roman" w:eastAsia="新宋体" w:hAnsi="Times New Roman" w:hint="eastAsia"/>
        </w:rPr>
        <w:t>、</w:t>
      </w:r>
      <w:r w:rsidR="00F253D0">
        <w:rPr>
          <w:rFonts w:ascii="Times New Roman" w:eastAsia="新宋体" w:hAnsi="Times New Roman" w:hint="eastAsia"/>
        </w:rPr>
        <w:t>资产负债率等</w:t>
      </w:r>
      <w:r w:rsidR="00221147">
        <w:rPr>
          <w:rFonts w:ascii="Times New Roman" w:eastAsia="新宋体" w:hAnsi="Times New Roman" w:hint="eastAsia"/>
        </w:rPr>
        <w:t>）</w:t>
      </w:r>
      <w:r w:rsidR="009D4F5B">
        <w:rPr>
          <w:rFonts w:ascii="Times New Roman" w:eastAsia="新宋体" w:hAnsi="Times New Roman" w:hint="eastAsia"/>
        </w:rPr>
        <w:t>、</w:t>
      </w:r>
      <w:r w:rsidR="009D4F5B" w:rsidRPr="009D4F5B">
        <w:rPr>
          <w:rFonts w:ascii="Times New Roman" w:eastAsia="新宋体" w:hAnsi="Times New Roman" w:hint="eastAsia"/>
        </w:rPr>
        <w:t>公司治理层面</w:t>
      </w:r>
      <w:r w:rsidR="00F253D0">
        <w:rPr>
          <w:rFonts w:ascii="Times New Roman" w:eastAsia="新宋体" w:hAnsi="Times New Roman" w:hint="eastAsia"/>
        </w:rPr>
        <w:t>（</w:t>
      </w:r>
      <w:r w:rsidR="00F253D0" w:rsidRPr="00F253D0">
        <w:rPr>
          <w:rFonts w:ascii="Times New Roman" w:eastAsia="新宋体" w:hAnsi="Times New Roman" w:hint="eastAsia"/>
        </w:rPr>
        <w:t>高管团队持股占比</w:t>
      </w:r>
      <w:r w:rsidR="00F253D0">
        <w:rPr>
          <w:rFonts w:ascii="Times New Roman" w:eastAsia="新宋体" w:hAnsi="Times New Roman" w:hint="eastAsia"/>
        </w:rPr>
        <w:t>、董事会人数等）</w:t>
      </w:r>
      <w:r w:rsidR="009D4F5B">
        <w:rPr>
          <w:rFonts w:ascii="Times New Roman" w:eastAsia="新宋体" w:hAnsi="Times New Roman" w:hint="eastAsia"/>
        </w:rPr>
        <w:t>、高管个人层面</w:t>
      </w:r>
      <w:r w:rsidR="005649D5">
        <w:rPr>
          <w:rFonts w:ascii="Times New Roman" w:eastAsia="新宋体" w:hAnsi="Times New Roman" w:hint="eastAsia"/>
        </w:rPr>
        <w:t>（高管年龄、</w:t>
      </w:r>
      <w:r w:rsidR="005649D5" w:rsidRPr="005649D5">
        <w:rPr>
          <w:rFonts w:ascii="Times New Roman" w:eastAsia="新宋体" w:hAnsi="Times New Roman" w:hint="eastAsia"/>
        </w:rPr>
        <w:t>生产运作职业经历</w:t>
      </w:r>
      <w:r w:rsidR="005649D5">
        <w:rPr>
          <w:rFonts w:ascii="Times New Roman" w:eastAsia="新宋体" w:hAnsi="Times New Roman" w:hint="eastAsia"/>
        </w:rPr>
        <w:t>等）</w:t>
      </w:r>
      <w:r w:rsidR="009D4F5B">
        <w:rPr>
          <w:rFonts w:ascii="Times New Roman" w:eastAsia="新宋体" w:hAnsi="Times New Roman" w:hint="eastAsia"/>
        </w:rPr>
        <w:t>三大</w:t>
      </w:r>
      <w:r w:rsidR="008C571C" w:rsidRPr="008C571C">
        <w:rPr>
          <w:rFonts w:ascii="Times New Roman" w:eastAsia="新宋体" w:hAnsi="Times New Roman" w:hint="eastAsia"/>
        </w:rPr>
        <w:t>特征</w:t>
      </w:r>
      <w:r w:rsidR="00221147" w:rsidRPr="00221147">
        <w:rPr>
          <w:rFonts w:ascii="Times New Roman" w:eastAsia="新宋体" w:hAnsi="Times New Roman"/>
        </w:rPr>
        <w:t>29</w:t>
      </w:r>
      <w:r w:rsidR="00221147" w:rsidRPr="00221147">
        <w:rPr>
          <w:rFonts w:ascii="Times New Roman" w:eastAsia="新宋体" w:hAnsi="Times New Roman"/>
        </w:rPr>
        <w:t>个解释变量</w:t>
      </w:r>
      <w:r w:rsidR="00221147">
        <w:rPr>
          <w:rFonts w:ascii="Times New Roman" w:eastAsia="新宋体" w:hAnsi="Times New Roman" w:hint="eastAsia"/>
        </w:rPr>
        <w:t>，</w:t>
      </w:r>
      <w:r w:rsidR="00E874C8" w:rsidRPr="00B601DB">
        <w:rPr>
          <w:rFonts w:ascii="Times New Roman" w:eastAsia="新宋体" w:hAnsi="Times New Roman" w:hint="eastAsia"/>
          <w:color w:val="70AD47" w:themeColor="accent6"/>
        </w:rPr>
        <w:t>发现高管特征的加入能使</w:t>
      </w:r>
      <w:r w:rsidR="00E874C8" w:rsidRPr="00B601DB">
        <w:rPr>
          <w:rFonts w:ascii="Times New Roman" w:eastAsia="新宋体" w:hAnsi="Times New Roman"/>
          <w:color w:val="70AD47" w:themeColor="accent6"/>
        </w:rPr>
        <w:t>模型的预测性能得到轻微改善</w:t>
      </w:r>
      <w:r w:rsidR="002A381A">
        <w:rPr>
          <w:rFonts w:ascii="Times New Roman" w:eastAsia="新宋体" w:hAnsi="Times New Roman" w:hint="eastAsia"/>
        </w:rPr>
        <w:t>，但</w:t>
      </w:r>
      <w:r w:rsidR="002A381A" w:rsidRPr="002A381A">
        <w:rPr>
          <w:rFonts w:ascii="Times New Roman" w:eastAsia="新宋体" w:hAnsi="Times New Roman" w:hint="eastAsia"/>
        </w:rPr>
        <w:t>公司特征比高管个人特征对预</w:t>
      </w:r>
      <w:r w:rsidR="002A381A" w:rsidRPr="002A381A">
        <w:rPr>
          <w:rFonts w:ascii="Times New Roman" w:eastAsia="新宋体" w:hAnsi="Times New Roman"/>
        </w:rPr>
        <w:t>测违规行为产生的影响更大</w:t>
      </w:r>
      <w:r w:rsidR="00E874C8">
        <w:rPr>
          <w:rFonts w:ascii="Times New Roman" w:eastAsia="新宋体" w:hAnsi="Times New Roman" w:hint="eastAsia"/>
        </w:rPr>
        <w:t>。</w:t>
      </w:r>
      <w:r w:rsidR="00E4335C">
        <w:rPr>
          <w:rFonts w:ascii="Times New Roman" w:eastAsia="新宋体" w:hAnsi="Times New Roman" w:hint="eastAsia"/>
        </w:rPr>
        <w:t>随后</w:t>
      </w:r>
      <w:r w:rsidR="008E2F28">
        <w:rPr>
          <w:rFonts w:ascii="Times New Roman" w:eastAsia="新宋体" w:hAnsi="Times New Roman" w:hint="eastAsia"/>
        </w:rPr>
        <w:t>的</w:t>
      </w:r>
      <w:r w:rsidR="002A381A">
        <w:rPr>
          <w:rFonts w:ascii="Times New Roman" w:eastAsia="新宋体" w:hAnsi="Times New Roman" w:hint="eastAsia"/>
        </w:rPr>
        <w:t>SHAP</w:t>
      </w:r>
      <w:r w:rsidR="00222215">
        <w:rPr>
          <w:rFonts w:ascii="Times New Roman" w:eastAsia="新宋体" w:hAnsi="Times New Roman" w:hint="eastAsia"/>
        </w:rPr>
        <w:t>模型解释</w:t>
      </w:r>
      <w:r w:rsidR="00E4335C">
        <w:rPr>
          <w:rFonts w:ascii="Times New Roman" w:eastAsia="新宋体" w:hAnsi="Times New Roman" w:hint="eastAsia"/>
        </w:rPr>
        <w:t>出</w:t>
      </w:r>
      <w:r w:rsidR="008E2F28">
        <w:rPr>
          <w:rFonts w:ascii="Times New Roman" w:eastAsia="新宋体" w:hAnsi="Times New Roman" w:hint="eastAsia"/>
        </w:rPr>
        <w:t>：</w:t>
      </w:r>
      <w:r w:rsidR="00222215">
        <w:rPr>
          <w:rFonts w:ascii="Times New Roman" w:eastAsia="新宋体" w:hAnsi="Times New Roman" w:hint="eastAsia"/>
        </w:rPr>
        <w:t>高管</w:t>
      </w:r>
      <w:r w:rsidR="00222215" w:rsidRPr="00222215">
        <w:rPr>
          <w:rFonts w:ascii="Times New Roman" w:eastAsia="新宋体" w:hAnsi="Times New Roman" w:hint="eastAsia"/>
        </w:rPr>
        <w:t>年龄偏小、存在董事长与</w:t>
      </w:r>
      <w:r w:rsidR="00222215" w:rsidRPr="00222215">
        <w:rPr>
          <w:rFonts w:ascii="Times New Roman" w:eastAsia="新宋体" w:hAnsi="Times New Roman"/>
        </w:rPr>
        <w:t>CEO</w:t>
      </w:r>
      <w:r w:rsidR="00222215" w:rsidRPr="00222215">
        <w:rPr>
          <w:rFonts w:ascii="Times New Roman" w:eastAsia="新宋体" w:hAnsi="Times New Roman"/>
        </w:rPr>
        <w:t>两职合一情况时</w:t>
      </w:r>
      <w:r w:rsidR="00222215">
        <w:rPr>
          <w:rFonts w:ascii="Times New Roman" w:eastAsia="新宋体" w:hAnsi="Times New Roman" w:hint="eastAsia"/>
        </w:rPr>
        <w:t>的</w:t>
      </w:r>
      <w:r w:rsidR="00222215" w:rsidRPr="00222215">
        <w:rPr>
          <w:rFonts w:ascii="Times New Roman" w:eastAsia="新宋体" w:hAnsi="Times New Roman"/>
        </w:rPr>
        <w:t>违规倾向</w:t>
      </w:r>
      <w:r w:rsidR="00222215">
        <w:rPr>
          <w:rFonts w:ascii="Times New Roman" w:eastAsia="新宋体" w:hAnsi="Times New Roman" w:hint="eastAsia"/>
        </w:rPr>
        <w:t>更</w:t>
      </w:r>
      <w:r w:rsidR="00222215" w:rsidRPr="00222215">
        <w:rPr>
          <w:rFonts w:ascii="Times New Roman" w:eastAsia="新宋体" w:hAnsi="Times New Roman"/>
        </w:rPr>
        <w:t>高</w:t>
      </w:r>
      <w:r w:rsidR="00E4335C">
        <w:rPr>
          <w:rFonts w:ascii="Times New Roman" w:eastAsia="新宋体" w:hAnsi="Times New Roman" w:hint="eastAsia"/>
        </w:rPr>
        <w:t>，打开了学习过程的“黑箱”</w:t>
      </w:r>
      <w:r w:rsidR="00222215">
        <w:rPr>
          <w:rFonts w:ascii="Times New Roman" w:eastAsia="新宋体" w:hAnsi="Times New Roman" w:hint="eastAsia"/>
        </w:rPr>
        <w:t>。</w:t>
      </w:r>
    </w:p>
    <w:p w14:paraId="35B138CC" w14:textId="0B1AFCC9" w:rsidR="00EC7816" w:rsidRDefault="008D5108" w:rsidP="00313816">
      <w:pPr>
        <w:spacing w:beforeLines="100" w:before="312" w:afterLines="100" w:after="312" w:line="360" w:lineRule="auto"/>
        <w:ind w:firstLineChars="200" w:firstLine="420"/>
        <w:rPr>
          <w:rFonts w:ascii="Times New Roman" w:eastAsia="新宋体" w:hAnsi="Times New Roman"/>
        </w:rPr>
      </w:pPr>
      <w:r>
        <w:rPr>
          <w:rFonts w:ascii="Times New Roman" w:eastAsia="新宋体" w:hAnsi="Times New Roman" w:hint="eastAsia"/>
        </w:rPr>
        <w:t>2.</w:t>
      </w:r>
      <w:r>
        <w:rPr>
          <w:rFonts w:ascii="Times New Roman" w:eastAsia="新宋体" w:hAnsi="Times New Roman" w:hint="eastAsia"/>
        </w:rPr>
        <w:t>外部治理与</w:t>
      </w:r>
      <w:r w:rsidRPr="00FF6A8A">
        <w:rPr>
          <w:rFonts w:ascii="Times New Roman" w:eastAsia="新宋体" w:hAnsi="Times New Roman" w:hint="eastAsia"/>
        </w:rPr>
        <w:t>财务舞弊</w:t>
      </w:r>
    </w:p>
    <w:p w14:paraId="1EF5A1F4" w14:textId="798A5371" w:rsidR="00931560" w:rsidRDefault="003B1A3B" w:rsidP="00341829">
      <w:pPr>
        <w:spacing w:line="360" w:lineRule="auto"/>
        <w:ind w:firstLineChars="200" w:firstLine="420"/>
        <w:rPr>
          <w:rFonts w:ascii="Times New Roman" w:eastAsia="新宋体" w:hAnsi="Times New Roman"/>
        </w:rPr>
      </w:pPr>
      <w:r w:rsidRPr="003B1A3B">
        <w:rPr>
          <w:rFonts w:ascii="Times New Roman" w:eastAsia="新宋体" w:hAnsi="Times New Roman" w:hint="eastAsia"/>
        </w:rPr>
        <w:t>外部治理</w:t>
      </w:r>
      <w:r w:rsidRPr="00D421C7">
        <w:rPr>
          <w:rFonts w:ascii="Times New Roman" w:eastAsia="新宋体" w:hAnsi="Times New Roman" w:hint="eastAsia"/>
        </w:rPr>
        <w:t>机制对公司舞弊也有重要的影响。</w:t>
      </w:r>
      <w:r w:rsidR="00D421C7">
        <w:rPr>
          <w:rFonts w:ascii="Times New Roman" w:eastAsia="新宋体" w:hAnsi="Times New Roman" w:hint="eastAsia"/>
        </w:rPr>
        <w:t>现有分析</w:t>
      </w:r>
      <w:r w:rsidR="00EA26FE">
        <w:rPr>
          <w:rFonts w:ascii="Times New Roman" w:eastAsia="新宋体" w:hAnsi="Times New Roman" w:hint="eastAsia"/>
        </w:rPr>
        <w:t>证明，</w:t>
      </w:r>
      <w:r w:rsidR="00552E31">
        <w:rPr>
          <w:rFonts w:ascii="Times New Roman" w:eastAsia="新宋体" w:hAnsi="Times New Roman" w:hint="eastAsia"/>
        </w:rPr>
        <w:t>除宏观因素外，</w:t>
      </w:r>
      <w:r w:rsidR="0037548E">
        <w:rPr>
          <w:rFonts w:ascii="Times New Roman" w:eastAsia="新宋体" w:hAnsi="Times New Roman" w:hint="eastAsia"/>
        </w:rPr>
        <w:t>审计师与</w:t>
      </w:r>
      <w:r w:rsidR="0037548E" w:rsidRPr="00D421C7">
        <w:rPr>
          <w:rFonts w:ascii="Times New Roman" w:eastAsia="新宋体" w:hAnsi="Times New Roman" w:hint="eastAsia"/>
        </w:rPr>
        <w:t>分</w:t>
      </w:r>
      <w:r w:rsidR="0037548E" w:rsidRPr="00D421C7">
        <w:rPr>
          <w:rFonts w:ascii="Times New Roman" w:eastAsia="新宋体" w:hAnsi="Times New Roman" w:hint="eastAsia"/>
        </w:rPr>
        <w:lastRenderedPageBreak/>
        <w:t>析师评估</w:t>
      </w:r>
      <w:r w:rsidR="0037548E">
        <w:rPr>
          <w:rFonts w:ascii="Times New Roman" w:eastAsia="新宋体" w:hAnsi="Times New Roman" w:hint="eastAsia"/>
        </w:rPr>
        <w:t>、机构投资者持股、</w:t>
      </w:r>
      <w:r w:rsidR="00FC5AFA" w:rsidRPr="00D421C7">
        <w:rPr>
          <w:rFonts w:ascii="Times New Roman" w:eastAsia="新宋体" w:hAnsi="Times New Roman" w:hint="eastAsia"/>
        </w:rPr>
        <w:t>媒体报道</w:t>
      </w:r>
      <w:r w:rsidR="007416D9" w:rsidRPr="00D421C7">
        <w:rPr>
          <w:rFonts w:ascii="Times New Roman" w:eastAsia="新宋体" w:hAnsi="Times New Roman" w:hint="eastAsia"/>
        </w:rPr>
        <w:t>等</w:t>
      </w:r>
      <w:r w:rsidR="00EA26FE">
        <w:rPr>
          <w:rFonts w:ascii="Times New Roman" w:eastAsia="新宋体" w:hAnsi="Times New Roman" w:hint="eastAsia"/>
        </w:rPr>
        <w:t>外部治理</w:t>
      </w:r>
      <w:r w:rsidR="00FC5AFA">
        <w:rPr>
          <w:rFonts w:ascii="Times New Roman" w:eastAsia="新宋体" w:hAnsi="Times New Roman" w:hint="eastAsia"/>
        </w:rPr>
        <w:t>体系</w:t>
      </w:r>
      <w:r w:rsidR="00EA26FE">
        <w:rPr>
          <w:rFonts w:ascii="Times New Roman" w:eastAsia="新宋体" w:hAnsi="Times New Roman" w:hint="eastAsia"/>
        </w:rPr>
        <w:t>对公司财务舞弊均有不同程度的识别</w:t>
      </w:r>
      <w:r w:rsidR="00171C89">
        <w:rPr>
          <w:rFonts w:ascii="Times New Roman" w:eastAsia="新宋体" w:hAnsi="Times New Roman" w:hint="eastAsia"/>
        </w:rPr>
        <w:t>或</w:t>
      </w:r>
      <w:r w:rsidR="00EA26FE">
        <w:rPr>
          <w:rFonts w:ascii="Times New Roman" w:eastAsia="新宋体" w:hAnsi="Times New Roman" w:hint="eastAsia"/>
        </w:rPr>
        <w:t>抑制作用。</w:t>
      </w:r>
    </w:p>
    <w:p w14:paraId="15B5804F" w14:textId="20B649D7" w:rsidR="00931560" w:rsidRDefault="00A35A21" w:rsidP="00341829">
      <w:pPr>
        <w:spacing w:line="360" w:lineRule="auto"/>
        <w:ind w:firstLineChars="200" w:firstLine="420"/>
        <w:rPr>
          <w:rFonts w:ascii="Times New Roman" w:eastAsia="新宋体" w:hAnsi="Times New Roman"/>
        </w:rPr>
      </w:pPr>
      <w:r>
        <w:rPr>
          <w:rFonts w:ascii="Times New Roman" w:eastAsia="新宋体" w:hAnsi="Times New Roman" w:hint="eastAsia"/>
        </w:rPr>
        <w:t>审计师和分析师作为资本市场的</w:t>
      </w:r>
      <w:r w:rsidR="00E333F3">
        <w:rPr>
          <w:rFonts w:ascii="Times New Roman" w:eastAsia="新宋体" w:hAnsi="Times New Roman" w:hint="eastAsia"/>
        </w:rPr>
        <w:t>中介</w:t>
      </w:r>
      <w:r w:rsidR="00E333F3" w:rsidRPr="00E333F3">
        <w:rPr>
          <w:rFonts w:ascii="Times New Roman" w:eastAsia="新宋体" w:hAnsi="Times New Roman" w:hint="eastAsia"/>
        </w:rPr>
        <w:t>服务机构</w:t>
      </w:r>
      <w:r>
        <w:rPr>
          <w:rFonts w:ascii="Times New Roman" w:eastAsia="新宋体" w:hAnsi="Times New Roman" w:hint="eastAsia"/>
        </w:rPr>
        <w:t>，</w:t>
      </w:r>
      <w:r w:rsidR="00366C34">
        <w:rPr>
          <w:rFonts w:ascii="Times New Roman" w:eastAsia="新宋体" w:hAnsi="Times New Roman" w:hint="eastAsia"/>
        </w:rPr>
        <w:t>居于财务报表供应链的前端和末端，对财务舞弊行为有着重要影响。</w:t>
      </w:r>
      <w:r w:rsidR="00124F49">
        <w:rPr>
          <w:rFonts w:ascii="Times New Roman" w:eastAsia="新宋体" w:hAnsi="Times New Roman" w:hint="eastAsia"/>
        </w:rPr>
        <w:t>财务报表审计</w:t>
      </w:r>
      <w:r w:rsidR="00E333F3">
        <w:rPr>
          <w:rFonts w:ascii="Times New Roman" w:eastAsia="新宋体" w:hAnsi="Times New Roman" w:hint="eastAsia"/>
        </w:rPr>
        <w:t>向来</w:t>
      </w:r>
      <w:r w:rsidR="008E5CCF">
        <w:rPr>
          <w:rFonts w:ascii="Times New Roman" w:eastAsia="新宋体" w:hAnsi="Times New Roman" w:hint="eastAsia"/>
        </w:rPr>
        <w:t>被视为</w:t>
      </w:r>
      <w:r w:rsidR="008E5CCF" w:rsidRPr="008E5CCF">
        <w:rPr>
          <w:rFonts w:ascii="Times New Roman" w:eastAsia="新宋体" w:hAnsi="Times New Roman" w:hint="eastAsia"/>
        </w:rPr>
        <w:t>降低代理成本的工具</w:t>
      </w:r>
      <w:r w:rsidR="00582E80">
        <w:rPr>
          <w:rFonts w:ascii="Times New Roman" w:eastAsia="新宋体" w:hAnsi="Times New Roman" w:hint="eastAsia"/>
        </w:rPr>
        <w:t>，是完善公司治理的重要手段。</w:t>
      </w:r>
      <w:r w:rsidR="00FB2E51" w:rsidRPr="00A317D0">
        <w:rPr>
          <w:rFonts w:ascii="Times New Roman" w:eastAsia="新宋体" w:hAnsi="Times New Roman" w:hint="eastAsia"/>
          <w:color w:val="FF0000"/>
        </w:rPr>
        <w:t>……</w:t>
      </w:r>
      <w:r w:rsidR="0062674C" w:rsidRPr="0074087C">
        <w:rPr>
          <w:rFonts w:ascii="Times New Roman" w:eastAsia="新宋体" w:hAnsi="Times New Roman" w:hint="eastAsia"/>
        </w:rPr>
        <w:t>分析师</w:t>
      </w:r>
      <w:r w:rsidR="00483B88">
        <w:rPr>
          <w:rFonts w:ascii="Times New Roman" w:eastAsia="新宋体" w:hAnsi="Times New Roman" w:hint="eastAsia"/>
        </w:rPr>
        <w:t>会</w:t>
      </w:r>
      <w:r w:rsidR="009F6EC2">
        <w:rPr>
          <w:rFonts w:ascii="Times New Roman" w:eastAsia="新宋体" w:hAnsi="Times New Roman" w:hint="eastAsia"/>
        </w:rPr>
        <w:t>根据自身经验</w:t>
      </w:r>
      <w:r w:rsidR="00483B88" w:rsidRPr="00483B88">
        <w:rPr>
          <w:rFonts w:ascii="Times New Roman" w:eastAsia="新宋体" w:hAnsi="Times New Roman" w:hint="eastAsia"/>
        </w:rPr>
        <w:t>解读</w:t>
      </w:r>
      <w:r w:rsidR="00483B88">
        <w:rPr>
          <w:rFonts w:ascii="Times New Roman" w:eastAsia="新宋体" w:hAnsi="Times New Roman" w:hint="eastAsia"/>
        </w:rPr>
        <w:t>财务报表，并</w:t>
      </w:r>
      <w:r w:rsidR="009F6EC2">
        <w:rPr>
          <w:rFonts w:ascii="Times New Roman" w:eastAsia="新宋体" w:hAnsi="Times New Roman" w:hint="eastAsia"/>
        </w:rPr>
        <w:t>向外界</w:t>
      </w:r>
      <w:r w:rsidR="004940AE">
        <w:rPr>
          <w:rFonts w:ascii="Times New Roman" w:eastAsia="新宋体" w:hAnsi="Times New Roman" w:hint="eastAsia"/>
        </w:rPr>
        <w:t>出具评级报告以</w:t>
      </w:r>
      <w:r w:rsidR="009F6EC2">
        <w:rPr>
          <w:rFonts w:ascii="Times New Roman" w:eastAsia="新宋体" w:hAnsi="Times New Roman" w:hint="eastAsia"/>
        </w:rPr>
        <w:t>传递信号。</w:t>
      </w:r>
      <w:r w:rsidR="00EE543B" w:rsidRPr="004A019F">
        <w:rPr>
          <w:rFonts w:ascii="Times New Roman" w:eastAsia="新宋体" w:hAnsi="Times New Roman" w:hint="eastAsia"/>
          <w:color w:val="FF0000"/>
        </w:rPr>
        <w:t>李春涛等（</w:t>
      </w:r>
      <w:r w:rsidR="00EE543B" w:rsidRPr="004A019F">
        <w:rPr>
          <w:rFonts w:ascii="Times New Roman" w:eastAsia="新宋体" w:hAnsi="Times New Roman" w:hint="eastAsia"/>
          <w:color w:val="FF0000"/>
        </w:rPr>
        <w:t>2014</w:t>
      </w:r>
      <w:r w:rsidR="00EE543B" w:rsidRPr="004A019F">
        <w:rPr>
          <w:rFonts w:ascii="Times New Roman" w:eastAsia="新宋体" w:hAnsi="Times New Roman" w:hint="eastAsia"/>
          <w:color w:val="FF0000"/>
        </w:rPr>
        <w:t>）</w:t>
      </w:r>
      <w:r w:rsidR="00EE543B">
        <w:rPr>
          <w:rFonts w:ascii="Times New Roman" w:eastAsia="新宋体" w:hAnsi="Times New Roman" w:hint="eastAsia"/>
        </w:rPr>
        <w:t>的研究认为，</w:t>
      </w:r>
      <w:r w:rsidR="0074087C" w:rsidRPr="0074087C">
        <w:rPr>
          <w:rFonts w:ascii="Times New Roman" w:eastAsia="新宋体" w:hAnsi="Times New Roman" w:hint="eastAsia"/>
        </w:rPr>
        <w:t>分析师的存在</w:t>
      </w:r>
      <w:r w:rsidR="00EE543B">
        <w:rPr>
          <w:rFonts w:ascii="Times New Roman" w:eastAsia="新宋体" w:hAnsi="Times New Roman" w:hint="eastAsia"/>
        </w:rPr>
        <w:t>能</w:t>
      </w:r>
      <w:r w:rsidR="0074087C" w:rsidRPr="0074087C">
        <w:rPr>
          <w:rFonts w:ascii="Times New Roman" w:eastAsia="新宋体" w:hAnsi="Times New Roman"/>
        </w:rPr>
        <w:t>显著地降低</w:t>
      </w:r>
      <w:r w:rsidR="00EE543B">
        <w:rPr>
          <w:rFonts w:ascii="Times New Roman" w:eastAsia="新宋体" w:hAnsi="Times New Roman" w:hint="eastAsia"/>
        </w:rPr>
        <w:t>知名企业</w:t>
      </w:r>
      <w:r w:rsidR="0074087C" w:rsidRPr="0074087C">
        <w:rPr>
          <w:rFonts w:ascii="Times New Roman" w:eastAsia="新宋体" w:hAnsi="Times New Roman"/>
        </w:rPr>
        <w:t>盈余管理的规模和报告微利的概率</w:t>
      </w:r>
      <w:r w:rsidR="00EE543B">
        <w:rPr>
          <w:rFonts w:ascii="Times New Roman" w:eastAsia="新宋体" w:hAnsi="Times New Roman" w:hint="eastAsia"/>
        </w:rPr>
        <w:t>，</w:t>
      </w:r>
      <w:r w:rsidR="004A019F" w:rsidRPr="004A019F">
        <w:rPr>
          <w:rFonts w:ascii="Times New Roman" w:eastAsia="新宋体" w:hAnsi="Times New Roman" w:hint="eastAsia"/>
        </w:rPr>
        <w:t>但对普通企业的影响并不明显。</w:t>
      </w:r>
      <w:r w:rsidR="00E70838" w:rsidRPr="00E70838">
        <w:rPr>
          <w:rFonts w:ascii="Times New Roman" w:eastAsia="新宋体" w:hAnsi="Times New Roman" w:hint="eastAsia"/>
          <w:color w:val="FF0000"/>
        </w:rPr>
        <w:t>郑建明等（</w:t>
      </w:r>
      <w:r w:rsidR="00E70838" w:rsidRPr="00E70838">
        <w:rPr>
          <w:rFonts w:ascii="Times New Roman" w:eastAsia="新宋体" w:hAnsi="Times New Roman" w:hint="eastAsia"/>
          <w:color w:val="FF0000"/>
        </w:rPr>
        <w:t>2015</w:t>
      </w:r>
      <w:r w:rsidR="00E70838" w:rsidRPr="00E70838">
        <w:rPr>
          <w:rFonts w:ascii="Times New Roman" w:eastAsia="新宋体" w:hAnsi="Times New Roman" w:hint="eastAsia"/>
          <w:color w:val="FF0000"/>
        </w:rPr>
        <w:t>）</w:t>
      </w:r>
      <w:r w:rsidR="00CD4814" w:rsidRPr="00CD4814">
        <w:rPr>
          <w:rFonts w:ascii="Times New Roman" w:eastAsia="新宋体" w:hAnsi="Times New Roman" w:hint="eastAsia"/>
        </w:rPr>
        <w:t>则发现</w:t>
      </w:r>
      <w:r w:rsidR="008811A7" w:rsidRPr="008811A7">
        <w:rPr>
          <w:rFonts w:ascii="Times New Roman" w:eastAsia="新宋体" w:hAnsi="Times New Roman"/>
        </w:rPr>
        <w:t>分析师跟踪可以显著降低上市公司业绩预告违规的概率</w:t>
      </w:r>
      <w:r w:rsidR="00CD4814">
        <w:rPr>
          <w:rFonts w:ascii="Times New Roman" w:eastAsia="新宋体" w:hAnsi="Times New Roman" w:hint="eastAsia"/>
        </w:rPr>
        <w:t>。</w:t>
      </w:r>
      <w:r w:rsidR="00582E80" w:rsidRPr="00F3300B">
        <w:rPr>
          <w:rFonts w:ascii="Times New Roman" w:eastAsia="新宋体" w:hAnsi="Times New Roman" w:hint="eastAsia"/>
          <w:b/>
          <w:bCs/>
        </w:rPr>
        <w:t>伍</w:t>
      </w:r>
      <w:r w:rsidR="00582E80" w:rsidRPr="00F3300B">
        <w:rPr>
          <w:rFonts w:ascii="Times New Roman" w:eastAsia="新宋体" w:hAnsi="Times New Roman"/>
          <w:b/>
          <w:bCs/>
        </w:rPr>
        <w:t>彬</w:t>
      </w:r>
      <w:r w:rsidR="00582E80" w:rsidRPr="00F3300B">
        <w:rPr>
          <w:rFonts w:ascii="Times New Roman" w:eastAsia="新宋体" w:hAnsi="Times New Roman" w:hint="eastAsia"/>
          <w:b/>
          <w:bCs/>
        </w:rPr>
        <w:t>等（</w:t>
      </w:r>
      <w:r w:rsidR="00582E80" w:rsidRPr="00F3300B">
        <w:rPr>
          <w:rFonts w:ascii="Times New Roman" w:eastAsia="新宋体" w:hAnsi="Times New Roman" w:hint="eastAsia"/>
          <w:b/>
          <w:bCs/>
        </w:rPr>
        <w:t>2022</w:t>
      </w:r>
      <w:r w:rsidR="00582E80" w:rsidRPr="00F3300B">
        <w:rPr>
          <w:rFonts w:ascii="Times New Roman" w:eastAsia="新宋体" w:hAnsi="Times New Roman" w:hint="eastAsia"/>
          <w:b/>
          <w:bCs/>
        </w:rPr>
        <w:t>）</w:t>
      </w:r>
      <w:r w:rsidR="00733EEA" w:rsidRPr="00733EEA">
        <w:rPr>
          <w:rFonts w:ascii="Times New Roman" w:eastAsia="新宋体" w:hAnsi="Times New Roman" w:hint="eastAsia"/>
        </w:rPr>
        <w:t>利用新方法，</w:t>
      </w:r>
      <w:r w:rsidR="00582E80">
        <w:rPr>
          <w:rFonts w:ascii="Times New Roman" w:eastAsia="新宋体" w:hAnsi="Times New Roman" w:hint="eastAsia"/>
        </w:rPr>
        <w:t>将</w:t>
      </w:r>
      <w:r w:rsidR="00582E80" w:rsidRPr="000331D6">
        <w:rPr>
          <w:rFonts w:ascii="Times New Roman" w:eastAsia="新宋体" w:hAnsi="Times New Roman" w:hint="eastAsia"/>
        </w:rPr>
        <w:t>机器学习</w:t>
      </w:r>
      <w:r w:rsidR="00582E80">
        <w:rPr>
          <w:rFonts w:ascii="Times New Roman" w:eastAsia="新宋体" w:hAnsi="Times New Roman" w:hint="eastAsia"/>
        </w:rPr>
        <w:t>与多元回归分析结合，</w:t>
      </w:r>
      <w:r w:rsidR="00582E80" w:rsidRPr="00B465F8">
        <w:rPr>
          <w:rFonts w:ascii="Times New Roman" w:eastAsia="新宋体" w:hAnsi="Times New Roman" w:hint="eastAsia"/>
        </w:rPr>
        <w:t>发现</w:t>
      </w:r>
      <w:r w:rsidR="00582E80">
        <w:rPr>
          <w:rFonts w:ascii="Times New Roman" w:eastAsia="新宋体" w:hAnsi="Times New Roman" w:hint="eastAsia"/>
        </w:rPr>
        <w:t>分析师能够</w:t>
      </w:r>
      <w:r w:rsidR="00582E80" w:rsidRPr="00CE77E2">
        <w:rPr>
          <w:rFonts w:ascii="Times New Roman" w:eastAsia="新宋体" w:hAnsi="Times New Roman"/>
        </w:rPr>
        <w:t>发挥积极的监督作用</w:t>
      </w:r>
      <w:r w:rsidR="00582E80">
        <w:rPr>
          <w:rFonts w:ascii="Times New Roman" w:eastAsia="新宋体" w:hAnsi="Times New Roman" w:hint="eastAsia"/>
        </w:rPr>
        <w:t>：</w:t>
      </w:r>
      <w:r w:rsidR="00582E80" w:rsidRPr="00B465F8">
        <w:rPr>
          <w:rFonts w:ascii="Times New Roman" w:eastAsia="新宋体" w:hAnsi="Times New Roman"/>
        </w:rPr>
        <w:t>当公司财务舞弊风险较高时</w:t>
      </w:r>
      <w:r w:rsidR="00582E80">
        <w:rPr>
          <w:rFonts w:ascii="Times New Roman" w:eastAsia="新宋体" w:hAnsi="Times New Roman" w:hint="eastAsia"/>
        </w:rPr>
        <w:t>，</w:t>
      </w:r>
      <w:r w:rsidR="00582E80" w:rsidRPr="00B465F8">
        <w:rPr>
          <w:rFonts w:ascii="Times New Roman" w:eastAsia="新宋体" w:hAnsi="Times New Roman"/>
        </w:rPr>
        <w:t>分析师更有可能出具消极的评级报告</w:t>
      </w:r>
      <w:r w:rsidR="00582E80">
        <w:rPr>
          <w:rFonts w:ascii="Times New Roman" w:eastAsia="新宋体" w:hAnsi="Times New Roman" w:hint="eastAsia"/>
        </w:rPr>
        <w:t>；</w:t>
      </w:r>
      <w:r w:rsidR="00582E80" w:rsidRPr="00CE77E2">
        <w:rPr>
          <w:rFonts w:ascii="Times New Roman" w:eastAsia="新宋体" w:hAnsi="Times New Roman"/>
        </w:rPr>
        <w:t>分析师出具消极评级报告的决策行为能够降低公司未来的财务舞弊风险</w:t>
      </w:r>
      <w:r w:rsidR="00582E80">
        <w:rPr>
          <w:rFonts w:ascii="Times New Roman" w:eastAsia="新宋体" w:hAnsi="Times New Roman" w:hint="eastAsia"/>
        </w:rPr>
        <w:t>。这</w:t>
      </w:r>
      <w:r w:rsidR="00582E80" w:rsidRPr="003C116E">
        <w:rPr>
          <w:rFonts w:ascii="Times New Roman" w:eastAsia="新宋体" w:hAnsi="Times New Roman" w:hint="eastAsia"/>
        </w:rPr>
        <w:t>为</w:t>
      </w:r>
      <w:r w:rsidR="00582E80" w:rsidRPr="003C116E">
        <w:rPr>
          <w:rFonts w:ascii="Times New Roman" w:eastAsia="新宋体" w:hAnsi="Times New Roman"/>
        </w:rPr>
        <w:t>分析师发挥治理效应提供了</w:t>
      </w:r>
      <w:r w:rsidR="00154038">
        <w:rPr>
          <w:rFonts w:ascii="Times New Roman" w:eastAsia="新宋体" w:hAnsi="Times New Roman" w:hint="eastAsia"/>
        </w:rPr>
        <w:t>新角度的</w:t>
      </w:r>
      <w:r w:rsidR="00582E80" w:rsidRPr="003C116E">
        <w:rPr>
          <w:rFonts w:ascii="Times New Roman" w:eastAsia="新宋体" w:hAnsi="Times New Roman"/>
        </w:rPr>
        <w:t>经验证据</w:t>
      </w:r>
      <w:r w:rsidR="00582E80">
        <w:rPr>
          <w:rFonts w:ascii="Times New Roman" w:eastAsia="新宋体" w:hAnsi="Times New Roman" w:hint="eastAsia"/>
        </w:rPr>
        <w:t>。</w:t>
      </w:r>
    </w:p>
    <w:p w14:paraId="5DEF88AB" w14:textId="5F665548" w:rsidR="001A1DB5" w:rsidRPr="004341F5" w:rsidRDefault="00235919" w:rsidP="00341829">
      <w:pPr>
        <w:spacing w:line="360" w:lineRule="auto"/>
        <w:ind w:firstLineChars="200" w:firstLine="420"/>
        <w:rPr>
          <w:rFonts w:ascii="Times New Roman" w:eastAsia="新宋体" w:hAnsi="Times New Roman"/>
        </w:rPr>
      </w:pPr>
      <w:r>
        <w:rPr>
          <w:rFonts w:ascii="Times New Roman" w:eastAsia="新宋体" w:hAnsi="Times New Roman" w:hint="eastAsia"/>
        </w:rPr>
        <w:t>传统观点认为，</w:t>
      </w:r>
      <w:r w:rsidR="00AA75DE">
        <w:rPr>
          <w:rFonts w:ascii="Times New Roman" w:eastAsia="新宋体" w:hAnsi="Times New Roman" w:hint="eastAsia"/>
        </w:rPr>
        <w:t>相较于其他，</w:t>
      </w:r>
      <w:r w:rsidR="00AA75DE" w:rsidRPr="00AA75DE">
        <w:rPr>
          <w:rFonts w:ascii="Times New Roman" w:eastAsia="新宋体" w:hAnsi="Times New Roman" w:hint="eastAsia"/>
        </w:rPr>
        <w:t>机构投资者占有的股份更多、专业优势更强</w:t>
      </w:r>
      <w:r w:rsidR="00AA75DE">
        <w:rPr>
          <w:rFonts w:ascii="Times New Roman" w:eastAsia="新宋体" w:hAnsi="Times New Roman" w:hint="eastAsia"/>
        </w:rPr>
        <w:t>、</w:t>
      </w:r>
      <w:r w:rsidR="00AA75DE" w:rsidRPr="00AA75DE">
        <w:rPr>
          <w:rFonts w:ascii="Times New Roman" w:eastAsia="新宋体" w:hAnsi="Times New Roman"/>
        </w:rPr>
        <w:t>监管公司的成本相对较低</w:t>
      </w:r>
      <w:r w:rsidR="00AA75DE">
        <w:rPr>
          <w:rFonts w:ascii="Times New Roman" w:eastAsia="新宋体" w:hAnsi="Times New Roman" w:hint="eastAsia"/>
        </w:rPr>
        <w:t>，往往</w:t>
      </w:r>
      <w:r w:rsidR="00AA75DE" w:rsidRPr="00AA75DE">
        <w:rPr>
          <w:rFonts w:ascii="Times New Roman" w:eastAsia="新宋体" w:hAnsi="Times New Roman"/>
        </w:rPr>
        <w:t>倾向于积极探察公司的违规行为并且加以干涉以维护自身利益。</w:t>
      </w:r>
      <w:r w:rsidR="00DE7180">
        <w:rPr>
          <w:rFonts w:ascii="Times New Roman" w:eastAsia="新宋体" w:hAnsi="Times New Roman" w:hint="eastAsia"/>
        </w:rPr>
        <w:t>经验证据表明，</w:t>
      </w:r>
      <w:r w:rsidR="001A1DB5" w:rsidRPr="001A1DB5">
        <w:rPr>
          <w:rFonts w:ascii="Times New Roman" w:eastAsia="新宋体" w:hAnsi="Times New Roman" w:hint="eastAsia"/>
        </w:rPr>
        <w:t>机构投资者持股比例</w:t>
      </w:r>
      <w:r w:rsidR="00FA17F3">
        <w:rPr>
          <w:rFonts w:ascii="Times New Roman" w:eastAsia="新宋体" w:hAnsi="Times New Roman" w:hint="eastAsia"/>
        </w:rPr>
        <w:t>的提高能够</w:t>
      </w:r>
      <w:r w:rsidR="001A1DB5" w:rsidRPr="001A1DB5">
        <w:rPr>
          <w:rFonts w:ascii="Times New Roman" w:eastAsia="新宋体" w:hAnsi="Times New Roman" w:hint="eastAsia"/>
        </w:rPr>
        <w:t>降低公司违规行为</w:t>
      </w:r>
      <w:r w:rsidR="00CD4814">
        <w:rPr>
          <w:rFonts w:ascii="Times New Roman" w:eastAsia="新宋体" w:hAnsi="Times New Roman" w:hint="eastAsia"/>
        </w:rPr>
        <w:t>，</w:t>
      </w:r>
      <w:r w:rsidR="001A1DB5" w:rsidRPr="001A1DB5">
        <w:rPr>
          <w:rFonts w:ascii="Times New Roman" w:eastAsia="新宋体" w:hAnsi="Times New Roman"/>
        </w:rPr>
        <w:t>同时增加了公司违规行为被稽查的可能性。</w:t>
      </w:r>
      <w:r w:rsidR="00DE7180" w:rsidRPr="00FA17F3">
        <w:rPr>
          <w:rFonts w:ascii="Times New Roman" w:eastAsia="新宋体" w:hAnsi="Times New Roman" w:hint="eastAsia"/>
          <w:color w:val="FF0000"/>
        </w:rPr>
        <w:t>（陆瑶等，</w:t>
      </w:r>
      <w:r w:rsidR="00DE7180" w:rsidRPr="00FA17F3">
        <w:rPr>
          <w:rFonts w:ascii="Times New Roman" w:eastAsia="新宋体" w:hAnsi="Times New Roman" w:hint="eastAsia"/>
          <w:color w:val="FF0000"/>
        </w:rPr>
        <w:t>2012</w:t>
      </w:r>
      <w:r w:rsidR="00DE7180" w:rsidRPr="00FA17F3">
        <w:rPr>
          <w:rFonts w:ascii="Times New Roman" w:eastAsia="新宋体" w:hAnsi="Times New Roman" w:hint="eastAsia"/>
          <w:color w:val="FF0000"/>
        </w:rPr>
        <w:t>）</w:t>
      </w:r>
      <w:r w:rsidR="004341F5">
        <w:rPr>
          <w:rFonts w:ascii="Times New Roman" w:eastAsia="新宋体" w:hAnsi="Times New Roman" w:hint="eastAsia"/>
        </w:rPr>
        <w:t>但也有学者提出了质疑</w:t>
      </w:r>
      <w:r w:rsidR="00B55279">
        <w:rPr>
          <w:rFonts w:ascii="Times New Roman" w:eastAsia="新宋体" w:hAnsi="Times New Roman" w:hint="eastAsia"/>
        </w:rPr>
        <w:t>：</w:t>
      </w:r>
      <w:r w:rsidR="007619E0" w:rsidRPr="00EF1709">
        <w:rPr>
          <w:rFonts w:ascii="Times New Roman" w:eastAsia="新宋体" w:hAnsi="Times New Roman" w:hint="eastAsia"/>
          <w:color w:val="FF0000"/>
        </w:rPr>
        <w:t>袁春生（</w:t>
      </w:r>
      <w:r w:rsidR="007619E0" w:rsidRPr="00EF1709">
        <w:rPr>
          <w:rFonts w:ascii="Times New Roman" w:eastAsia="新宋体" w:hAnsi="Times New Roman" w:hint="eastAsia"/>
          <w:color w:val="FF0000"/>
        </w:rPr>
        <w:t>2012</w:t>
      </w:r>
      <w:r w:rsidR="007619E0" w:rsidRPr="00EF1709">
        <w:rPr>
          <w:rFonts w:ascii="Times New Roman" w:eastAsia="新宋体" w:hAnsi="Times New Roman" w:hint="eastAsia"/>
          <w:color w:val="FF0000"/>
        </w:rPr>
        <w:t>）</w:t>
      </w:r>
      <w:r w:rsidR="00EF1709">
        <w:rPr>
          <w:rFonts w:ascii="Times New Roman" w:eastAsia="新宋体" w:hAnsi="Times New Roman" w:hint="eastAsia"/>
        </w:rPr>
        <w:t>的实证研究认为，</w:t>
      </w:r>
      <w:r w:rsidR="004341F5" w:rsidRPr="004341F5">
        <w:rPr>
          <w:rFonts w:ascii="Times New Roman" w:eastAsia="新宋体" w:hAnsi="Times New Roman"/>
        </w:rPr>
        <w:t>机构投资者更多扮演着跟随分析师的消极角色</w:t>
      </w:r>
      <w:r w:rsidR="00EF1709">
        <w:rPr>
          <w:rFonts w:ascii="Times New Roman" w:eastAsia="新宋体" w:hAnsi="Times New Roman" w:hint="eastAsia"/>
        </w:rPr>
        <w:t>，</w:t>
      </w:r>
      <w:r w:rsidR="004341F5" w:rsidRPr="004341F5">
        <w:rPr>
          <w:rFonts w:ascii="Times New Roman" w:eastAsia="新宋体" w:hAnsi="Times New Roman"/>
        </w:rPr>
        <w:t>而非有效监督者的积极角色</w:t>
      </w:r>
      <w:r w:rsidR="00EF1709">
        <w:rPr>
          <w:rFonts w:ascii="Times New Roman" w:eastAsia="新宋体" w:hAnsi="Times New Roman" w:hint="eastAsia"/>
        </w:rPr>
        <w:t>，强调了分析师的作用。</w:t>
      </w:r>
    </w:p>
    <w:p w14:paraId="072D46D4" w14:textId="33D0E5EF" w:rsidR="002C75D1" w:rsidRDefault="00187F35" w:rsidP="00341829">
      <w:pPr>
        <w:spacing w:line="360" w:lineRule="auto"/>
        <w:ind w:firstLineChars="200" w:firstLine="420"/>
        <w:rPr>
          <w:rFonts w:ascii="Times New Roman" w:eastAsia="新宋体" w:hAnsi="Times New Roman"/>
        </w:rPr>
      </w:pPr>
      <w:r>
        <w:rPr>
          <w:rFonts w:ascii="Times New Roman" w:eastAsia="新宋体" w:hAnsi="Times New Roman" w:hint="eastAsia"/>
        </w:rPr>
        <w:t>媒体关注</w:t>
      </w:r>
      <w:r w:rsidR="004C70C0">
        <w:rPr>
          <w:rFonts w:ascii="Times New Roman" w:eastAsia="新宋体" w:hAnsi="Times New Roman" w:hint="eastAsia"/>
        </w:rPr>
        <w:t>能够使得公司关注长远业绩</w:t>
      </w:r>
      <w:r w:rsidR="008C2AC3">
        <w:rPr>
          <w:rFonts w:ascii="Times New Roman" w:eastAsia="新宋体" w:hAnsi="Times New Roman" w:hint="eastAsia"/>
        </w:rPr>
        <w:t>、</w:t>
      </w:r>
      <w:r w:rsidR="008C2AC3" w:rsidRPr="008C2AC3">
        <w:rPr>
          <w:rFonts w:ascii="Times New Roman" w:eastAsia="新宋体" w:hAnsi="Times New Roman" w:hint="eastAsia"/>
        </w:rPr>
        <w:t>激励公司改善经营能力</w:t>
      </w:r>
      <w:r w:rsidR="002F2934">
        <w:rPr>
          <w:rFonts w:ascii="Times New Roman" w:eastAsia="新宋体" w:hAnsi="Times New Roman" w:hint="eastAsia"/>
        </w:rPr>
        <w:t>，减少</w:t>
      </w:r>
      <w:r w:rsidR="002F2934" w:rsidRPr="002F2934">
        <w:rPr>
          <w:rFonts w:ascii="Times New Roman" w:eastAsia="新宋体" w:hAnsi="Times New Roman" w:hint="eastAsia"/>
        </w:rPr>
        <w:t>约束有损中小股东利益的行为</w:t>
      </w:r>
      <w:r w:rsidR="00867F05">
        <w:rPr>
          <w:rFonts w:ascii="Times New Roman" w:eastAsia="新宋体" w:hAnsi="Times New Roman" w:hint="eastAsia"/>
        </w:rPr>
        <w:t>，有效缓解代理问题</w:t>
      </w:r>
      <w:r w:rsidR="0007502E">
        <w:rPr>
          <w:rFonts w:ascii="Times New Roman" w:eastAsia="新宋体" w:hAnsi="Times New Roman" w:hint="eastAsia"/>
        </w:rPr>
        <w:t>。</w:t>
      </w:r>
      <w:r w:rsidR="0007502E" w:rsidRPr="00CE2C46">
        <w:rPr>
          <w:rFonts w:ascii="Times New Roman" w:eastAsia="新宋体" w:hAnsi="Times New Roman" w:hint="eastAsia"/>
          <w:color w:val="FF0000"/>
        </w:rPr>
        <w:t>（</w:t>
      </w:r>
      <w:r w:rsidR="005D30BB" w:rsidRPr="00CE2C46">
        <w:rPr>
          <w:rFonts w:ascii="Times New Roman" w:eastAsia="新宋体" w:hAnsi="Times New Roman" w:hint="eastAsia"/>
          <w:color w:val="FF0000"/>
        </w:rPr>
        <w:t>于忠泊等，</w:t>
      </w:r>
      <w:r w:rsidR="005D30BB" w:rsidRPr="00CE2C46">
        <w:rPr>
          <w:rFonts w:ascii="Times New Roman" w:eastAsia="新宋体" w:hAnsi="Times New Roman" w:hint="eastAsia"/>
          <w:color w:val="FF0000"/>
        </w:rPr>
        <w:t>2011</w:t>
      </w:r>
      <w:r w:rsidR="005D30BB" w:rsidRPr="00CE2C46">
        <w:rPr>
          <w:rFonts w:ascii="Times New Roman" w:eastAsia="新宋体" w:hAnsi="Times New Roman" w:hint="eastAsia"/>
          <w:color w:val="FF0000"/>
        </w:rPr>
        <w:t>；</w:t>
      </w:r>
      <w:r w:rsidR="00867F05" w:rsidRPr="00CE2C46">
        <w:rPr>
          <w:rFonts w:ascii="Times New Roman" w:eastAsia="新宋体" w:hAnsi="Times New Roman" w:hint="eastAsia"/>
          <w:color w:val="FF0000"/>
        </w:rPr>
        <w:t>孔东民等，</w:t>
      </w:r>
      <w:r w:rsidR="00867F05" w:rsidRPr="00CE2C46">
        <w:rPr>
          <w:rFonts w:ascii="Times New Roman" w:eastAsia="新宋体" w:hAnsi="Times New Roman" w:hint="eastAsia"/>
          <w:color w:val="FF0000"/>
        </w:rPr>
        <w:t>2013</w:t>
      </w:r>
      <w:r w:rsidR="0007502E" w:rsidRPr="00CE2C46">
        <w:rPr>
          <w:rFonts w:ascii="Times New Roman" w:eastAsia="新宋体" w:hAnsi="Times New Roman" w:hint="eastAsia"/>
          <w:color w:val="FF0000"/>
        </w:rPr>
        <w:t>）</w:t>
      </w:r>
      <w:r w:rsidR="007F0114" w:rsidRPr="00F3300B">
        <w:rPr>
          <w:rFonts w:ascii="Times New Roman" w:eastAsia="新宋体" w:hAnsi="Times New Roman" w:hint="eastAsia"/>
          <w:b/>
          <w:bCs/>
        </w:rPr>
        <w:t>吴芃等（</w:t>
      </w:r>
      <w:r w:rsidR="007F0114" w:rsidRPr="00F3300B">
        <w:rPr>
          <w:rFonts w:ascii="Times New Roman" w:eastAsia="新宋体" w:hAnsi="Times New Roman" w:hint="eastAsia"/>
          <w:b/>
          <w:bCs/>
        </w:rPr>
        <w:t>2019</w:t>
      </w:r>
      <w:r w:rsidR="007F0114" w:rsidRPr="00F3300B">
        <w:rPr>
          <w:rFonts w:ascii="Times New Roman" w:eastAsia="新宋体" w:hAnsi="Times New Roman" w:hint="eastAsia"/>
          <w:b/>
          <w:bCs/>
        </w:rPr>
        <w:t>）</w:t>
      </w:r>
      <w:r w:rsidR="00131A07">
        <w:rPr>
          <w:rFonts w:ascii="Times New Roman" w:eastAsia="新宋体" w:hAnsi="Times New Roman" w:hint="eastAsia"/>
        </w:rPr>
        <w:t>的实证结果</w:t>
      </w:r>
      <w:r w:rsidR="00045BD9">
        <w:rPr>
          <w:rFonts w:ascii="Times New Roman" w:eastAsia="新宋体" w:hAnsi="Times New Roman" w:hint="eastAsia"/>
        </w:rPr>
        <w:t>表明，</w:t>
      </w:r>
      <w:r w:rsidR="00045BD9" w:rsidRPr="00045BD9">
        <w:rPr>
          <w:rFonts w:ascii="Times New Roman" w:eastAsia="新宋体" w:hAnsi="Times New Roman" w:hint="eastAsia"/>
        </w:rPr>
        <w:t>媒体关注度越高</w:t>
      </w:r>
      <w:r w:rsidR="006F41A9">
        <w:rPr>
          <w:rFonts w:ascii="Times New Roman" w:eastAsia="新宋体" w:hAnsi="Times New Roman" w:hint="eastAsia"/>
        </w:rPr>
        <w:t>、</w:t>
      </w:r>
      <w:r w:rsidR="006F41A9" w:rsidRPr="006F41A9">
        <w:rPr>
          <w:rFonts w:ascii="Times New Roman" w:eastAsia="新宋体" w:hAnsi="Times New Roman" w:hint="eastAsia"/>
        </w:rPr>
        <w:t>受到的负面报道</w:t>
      </w:r>
      <w:r w:rsidR="006F41A9" w:rsidRPr="006F41A9">
        <w:rPr>
          <w:rFonts w:ascii="Times New Roman" w:eastAsia="新宋体" w:hAnsi="Times New Roman"/>
        </w:rPr>
        <w:t>数量越多</w:t>
      </w:r>
      <w:r w:rsidR="006F41A9">
        <w:rPr>
          <w:rFonts w:ascii="Times New Roman" w:eastAsia="新宋体" w:hAnsi="Times New Roman" w:hint="eastAsia"/>
        </w:rPr>
        <w:t>，</w:t>
      </w:r>
      <w:r w:rsidR="00045BD9" w:rsidRPr="00045BD9">
        <w:rPr>
          <w:rFonts w:ascii="Times New Roman" w:eastAsia="新宋体" w:hAnsi="Times New Roman"/>
        </w:rPr>
        <w:t>公司未来进行财务舞弊的可能性越小</w:t>
      </w:r>
      <w:r w:rsidR="005D03F2">
        <w:rPr>
          <w:rFonts w:ascii="Times New Roman" w:eastAsia="新宋体" w:hAnsi="Times New Roman" w:hint="eastAsia"/>
        </w:rPr>
        <w:t>；</w:t>
      </w:r>
      <w:r w:rsidR="005D03F2" w:rsidRPr="005D03F2">
        <w:rPr>
          <w:rFonts w:ascii="Times New Roman" w:eastAsia="新宋体" w:hAnsi="Times New Roman" w:hint="eastAsia"/>
        </w:rPr>
        <w:t>媒体报道越趋于负面</w:t>
      </w:r>
      <w:r w:rsidR="005D03F2">
        <w:rPr>
          <w:rFonts w:ascii="Times New Roman" w:eastAsia="新宋体" w:hAnsi="Times New Roman" w:hint="eastAsia"/>
        </w:rPr>
        <w:t>，</w:t>
      </w:r>
      <w:r w:rsidR="005D03F2" w:rsidRPr="005D03F2">
        <w:rPr>
          <w:rFonts w:ascii="Times New Roman" w:eastAsia="新宋体" w:hAnsi="Times New Roman"/>
        </w:rPr>
        <w:t>其未来越不可能从事财务</w:t>
      </w:r>
      <w:r w:rsidR="00EC79B6">
        <w:rPr>
          <w:rFonts w:ascii="Times New Roman" w:eastAsia="新宋体" w:hAnsi="Times New Roman" w:hint="eastAsia"/>
        </w:rPr>
        <w:t>舞弊。</w:t>
      </w:r>
    </w:p>
    <w:p w14:paraId="612463D8" w14:textId="0A1CA65D" w:rsidR="00552E31" w:rsidRDefault="00552E31" w:rsidP="00341829">
      <w:pPr>
        <w:spacing w:line="360" w:lineRule="auto"/>
        <w:ind w:firstLineChars="200" w:firstLine="420"/>
        <w:rPr>
          <w:rFonts w:ascii="Times New Roman" w:eastAsia="新宋体" w:hAnsi="Times New Roman"/>
        </w:rPr>
      </w:pPr>
      <w:r>
        <w:rPr>
          <w:rFonts w:ascii="Times New Roman" w:eastAsia="新宋体" w:hAnsi="Times New Roman" w:hint="eastAsia"/>
        </w:rPr>
        <w:t>除此之外，外部治理</w:t>
      </w:r>
      <w:r w:rsidRPr="00C70726">
        <w:rPr>
          <w:rFonts w:ascii="Times New Roman" w:eastAsia="新宋体" w:hAnsi="Times New Roman" w:hint="eastAsia"/>
        </w:rPr>
        <w:t>还可以包括产品竞争市场、控制权争夺（并购）市场、做空机制等。（陈德球和胡晴，</w:t>
      </w:r>
      <w:r w:rsidRPr="00C70726">
        <w:rPr>
          <w:rFonts w:ascii="Times New Roman" w:eastAsia="新宋体" w:hAnsi="Times New Roman"/>
        </w:rPr>
        <w:t>2022</w:t>
      </w:r>
      <w:r w:rsidRPr="00C70726">
        <w:rPr>
          <w:rFonts w:ascii="Times New Roman" w:eastAsia="新宋体" w:hAnsi="Times New Roman"/>
        </w:rPr>
        <w:t>）</w:t>
      </w:r>
      <w:r w:rsidRPr="00A317D0">
        <w:rPr>
          <w:rFonts w:ascii="Times New Roman" w:eastAsia="新宋体" w:hAnsi="Times New Roman" w:hint="eastAsia"/>
          <w:color w:val="FF0000"/>
        </w:rPr>
        <w:t>不同实证结果也证明</w:t>
      </w:r>
      <w:r w:rsidR="00A317D0" w:rsidRPr="00A317D0">
        <w:rPr>
          <w:rFonts w:ascii="Times New Roman" w:eastAsia="新宋体" w:hAnsi="Times New Roman" w:hint="eastAsia"/>
          <w:color w:val="FF0000"/>
        </w:rPr>
        <w:t>了其对财务舞弊的影响作用。</w:t>
      </w:r>
      <w:r w:rsidR="00A317D0">
        <w:rPr>
          <w:rFonts w:ascii="Times New Roman" w:eastAsia="新宋体" w:hAnsi="Times New Roman" w:hint="eastAsia"/>
          <w:color w:val="FF0000"/>
        </w:rPr>
        <w:t>（</w:t>
      </w:r>
      <w:r w:rsidR="00181023">
        <w:rPr>
          <w:rFonts w:ascii="Times New Roman" w:eastAsia="新宋体" w:hAnsi="Times New Roman" w:hint="eastAsia"/>
          <w:color w:val="FF0000"/>
        </w:rPr>
        <w:t>……</w:t>
      </w:r>
      <w:r w:rsidR="00A317D0">
        <w:rPr>
          <w:rFonts w:ascii="Times New Roman" w:eastAsia="新宋体" w:hAnsi="Times New Roman" w:hint="eastAsia"/>
          <w:color w:val="FF0000"/>
        </w:rPr>
        <w:t>）</w:t>
      </w:r>
    </w:p>
    <w:p w14:paraId="62EC685D" w14:textId="488AE475" w:rsidR="00E37707" w:rsidRDefault="00763DEE" w:rsidP="00341829">
      <w:pPr>
        <w:spacing w:line="360" w:lineRule="auto"/>
        <w:ind w:firstLineChars="200" w:firstLine="420"/>
        <w:rPr>
          <w:rFonts w:ascii="Times New Roman" w:eastAsia="新宋体" w:hAnsi="Times New Roman"/>
        </w:rPr>
      </w:pPr>
      <w:r>
        <w:rPr>
          <w:rFonts w:ascii="Times New Roman" w:eastAsia="新宋体" w:hAnsi="Times New Roman" w:hint="eastAsia"/>
        </w:rPr>
        <w:t>3.</w:t>
      </w:r>
      <w:r w:rsidR="00E37707">
        <w:rPr>
          <w:rFonts w:ascii="Times New Roman" w:eastAsia="新宋体" w:hAnsi="Times New Roman" w:hint="eastAsia"/>
        </w:rPr>
        <w:t>文献评述</w:t>
      </w:r>
    </w:p>
    <w:p w14:paraId="32C896CE" w14:textId="22F5D8C1" w:rsidR="00E37707" w:rsidRDefault="00E36D4A" w:rsidP="00341829">
      <w:pPr>
        <w:spacing w:line="360" w:lineRule="auto"/>
        <w:ind w:firstLineChars="200" w:firstLine="420"/>
        <w:rPr>
          <w:rFonts w:ascii="Times New Roman" w:eastAsia="新宋体" w:hAnsi="Times New Roman"/>
        </w:rPr>
      </w:pPr>
      <w:r>
        <w:rPr>
          <w:rFonts w:ascii="Times New Roman" w:eastAsia="新宋体" w:hAnsi="Times New Roman" w:hint="eastAsia"/>
        </w:rPr>
        <w:t>现有对</w:t>
      </w:r>
      <w:r w:rsidR="002A2500">
        <w:rPr>
          <w:rFonts w:ascii="Times New Roman" w:eastAsia="新宋体" w:hAnsi="Times New Roman" w:hint="eastAsia"/>
        </w:rPr>
        <w:t>公司治理</w:t>
      </w:r>
      <w:r w:rsidR="00BE69A9">
        <w:rPr>
          <w:rFonts w:ascii="Times New Roman" w:eastAsia="新宋体" w:hAnsi="Times New Roman" w:hint="eastAsia"/>
        </w:rPr>
        <w:t>与企业舞弊的相关研究较为充分</w:t>
      </w:r>
      <w:r w:rsidR="00763DEE">
        <w:rPr>
          <w:rFonts w:ascii="Times New Roman" w:eastAsia="新宋体" w:hAnsi="Times New Roman" w:hint="eastAsia"/>
        </w:rPr>
        <w:t>。</w:t>
      </w:r>
      <w:r w:rsidR="00BE69A9">
        <w:rPr>
          <w:rFonts w:ascii="Times New Roman" w:eastAsia="新宋体" w:hAnsi="Times New Roman" w:hint="eastAsia"/>
        </w:rPr>
        <w:t>实证</w:t>
      </w:r>
      <w:r w:rsidR="00883EA0">
        <w:rPr>
          <w:rFonts w:ascii="Times New Roman" w:eastAsia="新宋体" w:hAnsi="Times New Roman" w:hint="eastAsia"/>
        </w:rPr>
        <w:t>结果表明</w:t>
      </w:r>
      <w:r w:rsidR="00BE69A9">
        <w:rPr>
          <w:rFonts w:ascii="Times New Roman" w:eastAsia="新宋体" w:hAnsi="Times New Roman" w:hint="eastAsia"/>
        </w:rPr>
        <w:t>，不同的</w:t>
      </w:r>
      <w:r w:rsidR="00883EA0">
        <w:rPr>
          <w:rFonts w:ascii="Times New Roman" w:eastAsia="新宋体" w:hAnsi="Times New Roman" w:hint="eastAsia"/>
        </w:rPr>
        <w:t>公司治理因素对企业财务舞弊行为</w:t>
      </w:r>
      <w:r w:rsidR="002A2500">
        <w:rPr>
          <w:rFonts w:ascii="Times New Roman" w:eastAsia="新宋体" w:hAnsi="Times New Roman" w:hint="eastAsia"/>
        </w:rPr>
        <w:t>有着显著的相关关系。在此基础上</w:t>
      </w:r>
      <w:r w:rsidR="00BE69A9">
        <w:rPr>
          <w:rFonts w:ascii="Times New Roman" w:eastAsia="新宋体" w:hAnsi="Times New Roman" w:hint="eastAsia"/>
        </w:rPr>
        <w:t>，</w:t>
      </w:r>
      <w:r w:rsidR="00E37707">
        <w:rPr>
          <w:rFonts w:ascii="Times New Roman" w:eastAsia="新宋体" w:hAnsi="Times New Roman" w:hint="eastAsia"/>
        </w:rPr>
        <w:t>利用机器学习开展</w:t>
      </w:r>
      <w:r w:rsidR="004A4F82">
        <w:rPr>
          <w:rFonts w:ascii="Times New Roman" w:eastAsia="新宋体" w:hAnsi="Times New Roman" w:hint="eastAsia"/>
        </w:rPr>
        <w:t>舞弊</w:t>
      </w:r>
      <w:r w:rsidR="00E37707">
        <w:rPr>
          <w:rFonts w:ascii="Times New Roman" w:eastAsia="新宋体" w:hAnsi="Times New Roman" w:hint="eastAsia"/>
        </w:rPr>
        <w:t>预测研究</w:t>
      </w:r>
      <w:r w:rsidR="00C57EAC">
        <w:rPr>
          <w:rFonts w:ascii="Times New Roman" w:eastAsia="新宋体" w:hAnsi="Times New Roman" w:hint="eastAsia"/>
        </w:rPr>
        <w:t>的学者</w:t>
      </w:r>
      <w:r w:rsidR="00BE69A9">
        <w:rPr>
          <w:rFonts w:ascii="Times New Roman" w:eastAsia="新宋体" w:hAnsi="Times New Roman" w:hint="eastAsia"/>
        </w:rPr>
        <w:t>也均</w:t>
      </w:r>
      <w:r w:rsidR="00E37707">
        <w:rPr>
          <w:rFonts w:ascii="Times New Roman" w:eastAsia="新宋体" w:hAnsi="Times New Roman" w:hint="eastAsia"/>
        </w:rPr>
        <w:t>考虑到了公司治理</w:t>
      </w:r>
      <w:r w:rsidR="004A4F82">
        <w:rPr>
          <w:rFonts w:ascii="Times New Roman" w:eastAsia="新宋体" w:hAnsi="Times New Roman" w:hint="eastAsia"/>
        </w:rPr>
        <w:t>因素的影响。</w:t>
      </w:r>
      <w:r w:rsidR="00467892">
        <w:rPr>
          <w:rFonts w:ascii="Times New Roman" w:eastAsia="新宋体" w:hAnsi="Times New Roman" w:hint="eastAsia"/>
        </w:rPr>
        <w:t>究其内容</w:t>
      </w:r>
      <w:r w:rsidR="00373A72" w:rsidRPr="00E36D4A">
        <w:rPr>
          <w:rFonts w:ascii="Times New Roman" w:eastAsia="新宋体" w:hAnsi="Times New Roman" w:hint="eastAsia"/>
          <w:b/>
          <w:bCs/>
        </w:rPr>
        <w:t>，</w:t>
      </w:r>
      <w:r w:rsidR="00296424">
        <w:rPr>
          <w:rFonts w:ascii="Times New Roman" w:eastAsia="新宋体" w:hAnsi="Times New Roman" w:hint="eastAsia"/>
          <w:b/>
          <w:bCs/>
        </w:rPr>
        <w:t>一方面</w:t>
      </w:r>
      <w:r w:rsidR="00FC2222" w:rsidRPr="00E36D4A">
        <w:rPr>
          <w:rFonts w:ascii="Times New Roman" w:eastAsia="新宋体" w:hAnsi="Times New Roman" w:hint="eastAsia"/>
          <w:b/>
          <w:bCs/>
        </w:rPr>
        <w:t>，</w:t>
      </w:r>
      <w:r w:rsidR="00BE69A9">
        <w:rPr>
          <w:rFonts w:ascii="Times New Roman" w:eastAsia="新宋体" w:hAnsi="Times New Roman" w:hint="eastAsia"/>
        </w:rPr>
        <w:t>一些</w:t>
      </w:r>
      <w:r w:rsidR="007363ED">
        <w:rPr>
          <w:rFonts w:ascii="Times New Roman" w:eastAsia="新宋体" w:hAnsi="Times New Roman" w:hint="eastAsia"/>
        </w:rPr>
        <w:t>学者把</w:t>
      </w:r>
      <w:r w:rsidR="0044101B">
        <w:rPr>
          <w:rFonts w:ascii="Times New Roman" w:eastAsia="新宋体" w:hAnsi="Times New Roman" w:hint="eastAsia"/>
        </w:rPr>
        <w:t>部分</w:t>
      </w:r>
      <w:r w:rsidR="007363ED">
        <w:rPr>
          <w:rFonts w:ascii="Times New Roman" w:eastAsia="新宋体" w:hAnsi="Times New Roman" w:hint="eastAsia"/>
        </w:rPr>
        <w:t>公司治理</w:t>
      </w:r>
      <w:r w:rsidR="00BE69A9">
        <w:rPr>
          <w:rFonts w:ascii="Times New Roman" w:eastAsia="新宋体" w:hAnsi="Times New Roman" w:hint="eastAsia"/>
        </w:rPr>
        <w:t>因素</w:t>
      </w:r>
      <w:r w:rsidR="00373A72">
        <w:rPr>
          <w:rFonts w:ascii="Times New Roman" w:eastAsia="新宋体" w:hAnsi="Times New Roman" w:hint="eastAsia"/>
        </w:rPr>
        <w:t>视为非财务指标</w:t>
      </w:r>
      <w:r w:rsidR="0044101B">
        <w:rPr>
          <w:rFonts w:ascii="Times New Roman" w:eastAsia="新宋体" w:hAnsi="Times New Roman" w:hint="eastAsia"/>
        </w:rPr>
        <w:t>的一类</w:t>
      </w:r>
      <w:r w:rsidR="00373A72">
        <w:rPr>
          <w:rFonts w:ascii="Times New Roman" w:eastAsia="新宋体" w:hAnsi="Times New Roman" w:hint="eastAsia"/>
        </w:rPr>
        <w:t>，</w:t>
      </w:r>
      <w:r w:rsidR="0044101B">
        <w:rPr>
          <w:rFonts w:ascii="Times New Roman" w:eastAsia="新宋体" w:hAnsi="Times New Roman" w:hint="eastAsia"/>
        </w:rPr>
        <w:t>检测</w:t>
      </w:r>
      <w:r w:rsidR="00C70726">
        <w:rPr>
          <w:rFonts w:ascii="Times New Roman" w:eastAsia="新宋体" w:hAnsi="Times New Roman" w:hint="eastAsia"/>
        </w:rPr>
        <w:t>其</w:t>
      </w:r>
      <w:r w:rsidR="0044101B">
        <w:rPr>
          <w:rFonts w:ascii="Times New Roman" w:eastAsia="新宋体" w:hAnsi="Times New Roman" w:hint="eastAsia"/>
        </w:rPr>
        <w:t>作为财务违规预测因子的预测能力</w:t>
      </w:r>
      <w:r w:rsidR="00D31834">
        <w:rPr>
          <w:rFonts w:ascii="Times New Roman" w:eastAsia="新宋体" w:hAnsi="Times New Roman" w:hint="eastAsia"/>
        </w:rPr>
        <w:t>。</w:t>
      </w:r>
      <w:r w:rsidR="00467892">
        <w:rPr>
          <w:rFonts w:ascii="Times New Roman" w:eastAsia="新宋体" w:hAnsi="Times New Roman" w:hint="eastAsia"/>
        </w:rPr>
        <w:t>较少</w:t>
      </w:r>
      <w:r w:rsidR="00D31834">
        <w:rPr>
          <w:rFonts w:ascii="Times New Roman" w:eastAsia="新宋体" w:hAnsi="Times New Roman" w:hint="eastAsia"/>
        </w:rPr>
        <w:t>有</w:t>
      </w:r>
      <w:r w:rsidR="00467892">
        <w:rPr>
          <w:rFonts w:ascii="Times New Roman" w:eastAsia="新宋体" w:hAnsi="Times New Roman" w:hint="eastAsia"/>
        </w:rPr>
        <w:t>学者</w:t>
      </w:r>
      <w:r w:rsidR="00906DB6">
        <w:rPr>
          <w:rFonts w:ascii="Times New Roman" w:eastAsia="新宋体" w:hAnsi="Times New Roman" w:hint="eastAsia"/>
        </w:rPr>
        <w:t>去</w:t>
      </w:r>
      <w:r w:rsidR="001D7436" w:rsidRPr="001D7436">
        <w:rPr>
          <w:rFonts w:ascii="Times New Roman" w:eastAsia="新宋体" w:hAnsi="Times New Roman" w:hint="eastAsia"/>
          <w:color w:val="ED7D31" w:themeColor="accent2"/>
        </w:rPr>
        <w:t>整体</w:t>
      </w:r>
      <w:r w:rsidR="00906DB6" w:rsidRPr="001D7436">
        <w:rPr>
          <w:rFonts w:ascii="Times New Roman" w:eastAsia="新宋体" w:hAnsi="Times New Roman" w:hint="eastAsia"/>
          <w:color w:val="ED7D31" w:themeColor="accent2"/>
        </w:rPr>
        <w:t>、</w:t>
      </w:r>
      <w:r w:rsidR="0044101B" w:rsidRPr="001D7436">
        <w:rPr>
          <w:rFonts w:ascii="Times New Roman" w:eastAsia="新宋体" w:hAnsi="Times New Roman" w:hint="eastAsia"/>
          <w:color w:val="ED7D31" w:themeColor="accent2"/>
        </w:rPr>
        <w:t>综合</w:t>
      </w:r>
      <w:r w:rsidR="0044101B">
        <w:rPr>
          <w:rFonts w:ascii="Times New Roman" w:eastAsia="新宋体" w:hAnsi="Times New Roman" w:hint="eastAsia"/>
        </w:rPr>
        <w:t>地考虑公司治理因素对</w:t>
      </w:r>
      <w:r w:rsidR="001D7436">
        <w:rPr>
          <w:rFonts w:ascii="Times New Roman" w:eastAsia="新宋体" w:hAnsi="Times New Roman" w:hint="eastAsia"/>
        </w:rPr>
        <w:t>舞弊识别</w:t>
      </w:r>
      <w:r w:rsidR="0044101B">
        <w:rPr>
          <w:rFonts w:ascii="Times New Roman" w:eastAsia="新宋体" w:hAnsi="Times New Roman" w:hint="eastAsia"/>
        </w:rPr>
        <w:t>的</w:t>
      </w:r>
      <w:r w:rsidR="001D7436">
        <w:rPr>
          <w:rFonts w:ascii="Times New Roman" w:eastAsia="新宋体" w:hAnsi="Times New Roman" w:hint="eastAsia"/>
        </w:rPr>
        <w:t>重要性程度，</w:t>
      </w:r>
      <w:r w:rsidR="0044101B">
        <w:rPr>
          <w:rFonts w:ascii="Times New Roman" w:eastAsia="新宋体" w:hAnsi="Times New Roman" w:hint="eastAsia"/>
        </w:rPr>
        <w:t>贡献何在、影响何在；</w:t>
      </w:r>
      <w:r w:rsidR="00296424">
        <w:rPr>
          <w:rFonts w:ascii="Times New Roman" w:eastAsia="新宋体" w:hAnsi="Times New Roman" w:hint="eastAsia"/>
          <w:b/>
          <w:bCs/>
        </w:rPr>
        <w:t>另一方面</w:t>
      </w:r>
      <w:r w:rsidR="0044101B" w:rsidRPr="00E36D4A">
        <w:rPr>
          <w:rFonts w:ascii="Times New Roman" w:eastAsia="新宋体" w:hAnsi="Times New Roman" w:hint="eastAsia"/>
          <w:b/>
          <w:bCs/>
        </w:rPr>
        <w:t>，</w:t>
      </w:r>
      <w:r w:rsidR="0044101B">
        <w:rPr>
          <w:rFonts w:ascii="Times New Roman" w:eastAsia="新宋体" w:hAnsi="Times New Roman" w:hint="eastAsia"/>
        </w:rPr>
        <w:t>从公司治理的</w:t>
      </w:r>
      <w:r w:rsidR="00C70726">
        <w:rPr>
          <w:rFonts w:ascii="Times New Roman" w:eastAsia="新宋体" w:hAnsi="Times New Roman" w:hint="eastAsia"/>
        </w:rPr>
        <w:t>结构看</w:t>
      </w:r>
      <w:r w:rsidR="00C70726" w:rsidRPr="00C70726">
        <w:rPr>
          <w:rFonts w:ascii="Times New Roman" w:eastAsia="新宋体" w:hAnsi="Times New Roman" w:hint="eastAsia"/>
        </w:rPr>
        <w:t>，</w:t>
      </w:r>
      <w:r w:rsidR="00C70726">
        <w:rPr>
          <w:rFonts w:ascii="Times New Roman" w:eastAsia="新宋体" w:hAnsi="Times New Roman" w:hint="eastAsia"/>
        </w:rPr>
        <w:t>公司治理即包括内部治理，还包括</w:t>
      </w:r>
      <w:r w:rsidR="00C70726" w:rsidRPr="00C70726">
        <w:rPr>
          <w:rFonts w:ascii="Times New Roman" w:eastAsia="新宋体" w:hAnsi="Times New Roman" w:hint="eastAsia"/>
        </w:rPr>
        <w:t>外部治理</w:t>
      </w:r>
      <w:r w:rsidR="00763DEE">
        <w:rPr>
          <w:rFonts w:ascii="Times New Roman" w:eastAsia="新宋体" w:hAnsi="Times New Roman" w:hint="eastAsia"/>
        </w:rPr>
        <w:t>。尽管</w:t>
      </w:r>
      <w:r w:rsidR="003D4C8F">
        <w:rPr>
          <w:rFonts w:ascii="Times New Roman" w:eastAsia="新宋体" w:hAnsi="Times New Roman" w:hint="eastAsia"/>
        </w:rPr>
        <w:t>理论和实证检验</w:t>
      </w:r>
      <w:r w:rsidR="00763DEE">
        <w:rPr>
          <w:rFonts w:ascii="Times New Roman" w:eastAsia="新宋体" w:hAnsi="Times New Roman" w:hint="eastAsia"/>
        </w:rPr>
        <w:t>都</w:t>
      </w:r>
      <w:r w:rsidR="003D4C8F">
        <w:rPr>
          <w:rFonts w:ascii="Times New Roman" w:eastAsia="新宋体" w:hAnsi="Times New Roman" w:hint="eastAsia"/>
        </w:rPr>
        <w:t>已经证</w:t>
      </w:r>
      <w:r w:rsidR="003D4C8F">
        <w:rPr>
          <w:rFonts w:ascii="Times New Roman" w:eastAsia="新宋体" w:hAnsi="Times New Roman" w:hint="eastAsia"/>
        </w:rPr>
        <w:lastRenderedPageBreak/>
        <w:t>明两个维度均对财务舞弊有着不同程度的</w:t>
      </w:r>
      <w:r w:rsidR="00763DEE">
        <w:rPr>
          <w:rFonts w:ascii="Times New Roman" w:eastAsia="新宋体" w:hAnsi="Times New Roman" w:hint="eastAsia"/>
        </w:rPr>
        <w:t>影响，</w:t>
      </w:r>
      <w:r w:rsidR="00C70726">
        <w:rPr>
          <w:rFonts w:ascii="Times New Roman" w:eastAsia="新宋体" w:hAnsi="Times New Roman" w:hint="eastAsia"/>
        </w:rPr>
        <w:t>而</w:t>
      </w:r>
      <w:r w:rsidR="00803DB0">
        <w:rPr>
          <w:rFonts w:ascii="Times New Roman" w:eastAsia="新宋体" w:hAnsi="Times New Roman" w:hint="eastAsia"/>
        </w:rPr>
        <w:t>机器学习预测因子构建中，</w:t>
      </w:r>
      <w:r w:rsidR="001D7436">
        <w:rPr>
          <w:rFonts w:ascii="Times New Roman" w:eastAsia="新宋体" w:hAnsi="Times New Roman" w:hint="eastAsia"/>
        </w:rPr>
        <w:t>更多</w:t>
      </w:r>
      <w:r w:rsidR="00803DB0">
        <w:rPr>
          <w:rFonts w:ascii="Times New Roman" w:eastAsia="新宋体" w:hAnsi="Times New Roman" w:hint="eastAsia"/>
        </w:rPr>
        <w:t>学者只考虑到了</w:t>
      </w:r>
      <w:r>
        <w:rPr>
          <w:rFonts w:ascii="Times New Roman" w:eastAsia="新宋体" w:hAnsi="Times New Roman" w:hint="eastAsia"/>
        </w:rPr>
        <w:t>内部治理的相关内容，而</w:t>
      </w:r>
      <w:r w:rsidR="001D7436">
        <w:rPr>
          <w:rFonts w:ascii="Times New Roman" w:eastAsia="新宋体" w:hAnsi="Times New Roman" w:hint="eastAsia"/>
        </w:rPr>
        <w:t>没有利用</w:t>
      </w:r>
      <w:r>
        <w:rPr>
          <w:rFonts w:ascii="Times New Roman" w:eastAsia="新宋体" w:hAnsi="Times New Roman" w:hint="eastAsia"/>
        </w:rPr>
        <w:t>外部治理体系</w:t>
      </w:r>
      <w:r w:rsidR="001D7436">
        <w:rPr>
          <w:rFonts w:ascii="Times New Roman" w:eastAsia="新宋体" w:hAnsi="Times New Roman" w:hint="eastAsia"/>
        </w:rPr>
        <w:t>中丰富的</w:t>
      </w:r>
      <w:r w:rsidR="001D7436" w:rsidRPr="001D7436">
        <w:rPr>
          <w:rFonts w:ascii="Times New Roman" w:eastAsia="新宋体" w:hAnsi="Times New Roman" w:hint="eastAsia"/>
          <w:color w:val="ED7D31" w:themeColor="accent2"/>
        </w:rPr>
        <w:t>非结构数据</w:t>
      </w:r>
      <w:r>
        <w:rPr>
          <w:rFonts w:ascii="Times New Roman" w:eastAsia="新宋体" w:hAnsi="Times New Roman" w:hint="eastAsia"/>
        </w:rPr>
        <w:t>对公司财务舞弊的识别或</w:t>
      </w:r>
      <w:r w:rsidR="00906DB6">
        <w:rPr>
          <w:rFonts w:ascii="Times New Roman" w:eastAsia="新宋体" w:hAnsi="Times New Roman" w:hint="eastAsia"/>
        </w:rPr>
        <w:t>抑制作用</w:t>
      </w:r>
      <w:r w:rsidR="00296424">
        <w:rPr>
          <w:rFonts w:ascii="Times New Roman" w:eastAsia="新宋体" w:hAnsi="Times New Roman" w:hint="eastAsia"/>
        </w:rPr>
        <w:t>。</w:t>
      </w:r>
    </w:p>
    <w:p w14:paraId="6DCB2082" w14:textId="0B285EDE" w:rsidR="00D2643B" w:rsidRPr="002258F2" w:rsidRDefault="00D2643B" w:rsidP="00D2643B">
      <w:pPr>
        <w:spacing w:beforeLines="100" w:before="312" w:afterLines="100" w:after="312" w:line="360" w:lineRule="auto"/>
        <w:ind w:firstLineChars="200" w:firstLine="480"/>
        <w:rPr>
          <w:rFonts w:ascii="Times New Roman" w:eastAsia="黑体" w:hAnsi="Times New Roman"/>
          <w:sz w:val="24"/>
          <w:szCs w:val="28"/>
        </w:rPr>
      </w:pPr>
      <w:r w:rsidRPr="002258F2">
        <w:rPr>
          <w:rFonts w:ascii="Times New Roman" w:eastAsia="黑体" w:hAnsi="Times New Roman" w:hint="eastAsia"/>
          <w:sz w:val="24"/>
          <w:szCs w:val="28"/>
        </w:rPr>
        <w:t>二、</w:t>
      </w:r>
      <w:r w:rsidR="002719D2">
        <w:rPr>
          <w:rFonts w:ascii="Times New Roman" w:eastAsia="黑体" w:hAnsi="Times New Roman" w:hint="eastAsia"/>
          <w:sz w:val="24"/>
          <w:szCs w:val="28"/>
        </w:rPr>
        <w:t>研究设计</w:t>
      </w:r>
    </w:p>
    <w:p w14:paraId="24AAFBA9" w14:textId="77777777" w:rsidR="00D2643B" w:rsidRPr="002258F2" w:rsidRDefault="00D2643B" w:rsidP="00D2643B">
      <w:pPr>
        <w:spacing w:beforeLines="100" w:before="312" w:afterLines="100" w:after="312" w:line="360" w:lineRule="auto"/>
        <w:ind w:firstLineChars="200" w:firstLine="420"/>
        <w:rPr>
          <w:rFonts w:ascii="Times New Roman" w:eastAsia="新宋体" w:hAnsi="Times New Roman"/>
        </w:rPr>
      </w:pPr>
      <w:r w:rsidRPr="002258F2">
        <w:rPr>
          <w:rFonts w:ascii="Times New Roman" w:eastAsia="新宋体" w:hAnsi="Times New Roman" w:hint="eastAsia"/>
        </w:rPr>
        <w:t>1.</w:t>
      </w:r>
      <w:r w:rsidRPr="002258F2">
        <w:rPr>
          <w:rFonts w:ascii="Times New Roman" w:eastAsia="新宋体" w:hAnsi="Times New Roman" w:hint="eastAsia"/>
        </w:rPr>
        <w:t>研究方向</w:t>
      </w:r>
    </w:p>
    <w:p w14:paraId="4E85538B" w14:textId="77777777" w:rsidR="00D2643B" w:rsidRPr="002258F2" w:rsidRDefault="00D2643B" w:rsidP="00D2643B">
      <w:pPr>
        <w:spacing w:line="360" w:lineRule="auto"/>
        <w:ind w:firstLineChars="200" w:firstLine="420"/>
        <w:rPr>
          <w:rFonts w:ascii="Times New Roman" w:eastAsia="新宋体" w:hAnsi="Times New Roman"/>
        </w:rPr>
      </w:pPr>
      <w:r w:rsidRPr="002258F2">
        <w:rPr>
          <w:rFonts w:ascii="Times New Roman" w:eastAsia="新宋体" w:hAnsi="Times New Roman" w:hint="eastAsia"/>
        </w:rPr>
        <w:t>（</w:t>
      </w:r>
      <w:r w:rsidRPr="002258F2">
        <w:rPr>
          <w:rFonts w:ascii="Times New Roman" w:eastAsia="新宋体" w:hAnsi="Times New Roman" w:hint="eastAsia"/>
        </w:rPr>
        <w:t>1</w:t>
      </w:r>
      <w:r w:rsidRPr="002258F2">
        <w:rPr>
          <w:rFonts w:ascii="Times New Roman" w:eastAsia="新宋体" w:hAnsi="Times New Roman" w:hint="eastAsia"/>
        </w:rPr>
        <w:t>）方向</w:t>
      </w:r>
    </w:p>
    <w:p w14:paraId="6BE2CA78" w14:textId="2E718669" w:rsidR="00D2643B" w:rsidRPr="002258F2" w:rsidRDefault="008F0358" w:rsidP="00D2643B">
      <w:pPr>
        <w:spacing w:line="360" w:lineRule="auto"/>
        <w:ind w:firstLineChars="200" w:firstLine="420"/>
        <w:rPr>
          <w:rFonts w:ascii="Times New Roman" w:eastAsia="新宋体" w:hAnsi="Times New Roman"/>
        </w:rPr>
      </w:pPr>
      <w:r w:rsidRPr="003E3708">
        <w:rPr>
          <w:rFonts w:ascii="Times New Roman" w:eastAsia="新宋体" w:hAnsi="Times New Roman" w:hint="eastAsia"/>
          <w:color w:val="ED7D31" w:themeColor="accent2"/>
        </w:rPr>
        <w:t>公司治理</w:t>
      </w:r>
      <w:r w:rsidR="00EE01D6" w:rsidRPr="003E3708">
        <w:rPr>
          <w:rFonts w:ascii="Times New Roman" w:eastAsia="新宋体" w:hAnsi="Times New Roman" w:hint="eastAsia"/>
          <w:color w:val="ED7D31" w:themeColor="accent2"/>
        </w:rPr>
        <w:t>视角</w:t>
      </w:r>
      <w:r w:rsidR="00693379" w:rsidRPr="003E3708">
        <w:rPr>
          <w:rFonts w:ascii="Times New Roman" w:eastAsia="新宋体" w:hAnsi="Times New Roman" w:hint="eastAsia"/>
          <w:color w:val="ED7D31" w:themeColor="accent2"/>
        </w:rPr>
        <w:t>下</w:t>
      </w:r>
      <w:r w:rsidR="005E7A9E">
        <w:rPr>
          <w:rFonts w:ascii="Times New Roman" w:eastAsia="新宋体" w:hAnsi="Times New Roman" w:hint="eastAsia"/>
        </w:rPr>
        <w:t>的</w:t>
      </w:r>
      <w:r w:rsidR="00824165" w:rsidRPr="003E3708">
        <w:rPr>
          <w:rFonts w:ascii="Times New Roman" w:eastAsia="新宋体" w:hAnsi="Times New Roman" w:hint="eastAsia"/>
          <w:color w:val="4472C4" w:themeColor="accent1"/>
        </w:rPr>
        <w:t>财务舞弊</w:t>
      </w:r>
      <w:r w:rsidR="005E7A9E" w:rsidRPr="003E3708">
        <w:rPr>
          <w:rFonts w:ascii="Times New Roman" w:eastAsia="新宋体" w:hAnsi="Times New Roman" w:hint="eastAsia"/>
          <w:color w:val="70AD47" w:themeColor="accent6"/>
        </w:rPr>
        <w:t>机器学习识别模型</w:t>
      </w:r>
      <w:r w:rsidR="005E7A9E">
        <w:rPr>
          <w:rFonts w:ascii="Times New Roman" w:eastAsia="新宋体" w:hAnsi="Times New Roman" w:hint="eastAsia"/>
        </w:rPr>
        <w:t>建构与运用</w:t>
      </w:r>
      <w:r w:rsidR="00D2643B" w:rsidRPr="002258F2">
        <w:rPr>
          <w:rFonts w:ascii="Times New Roman" w:eastAsia="新宋体" w:hAnsi="Times New Roman" w:hint="eastAsia"/>
        </w:rPr>
        <w:t>——</w:t>
      </w:r>
      <w:r w:rsidR="00FA0E42" w:rsidRPr="00FA0E42">
        <w:rPr>
          <w:rFonts w:ascii="Times New Roman" w:eastAsia="新宋体" w:hAnsi="Times New Roman" w:hint="eastAsia"/>
          <w:color w:val="FF0000"/>
        </w:rPr>
        <w:t>基于</w:t>
      </w:r>
      <w:r w:rsidR="0019717C" w:rsidRPr="00FA0E42">
        <w:rPr>
          <w:rFonts w:ascii="Times New Roman" w:eastAsia="新宋体" w:hAnsi="Times New Roman" w:hint="eastAsia"/>
          <w:color w:val="FF0000"/>
        </w:rPr>
        <w:t>A</w:t>
      </w:r>
      <w:r w:rsidR="0019717C" w:rsidRPr="00FA0E42">
        <w:rPr>
          <w:rFonts w:ascii="Times New Roman" w:eastAsia="新宋体" w:hAnsi="Times New Roman" w:hint="eastAsia"/>
          <w:color w:val="FF0000"/>
        </w:rPr>
        <w:t>行业的</w:t>
      </w:r>
      <w:r w:rsidR="001D27E4" w:rsidRPr="00FA0E42">
        <w:rPr>
          <w:rFonts w:ascii="Times New Roman" w:eastAsia="新宋体" w:hAnsi="Times New Roman" w:hint="eastAsia"/>
          <w:color w:val="FF0000"/>
        </w:rPr>
        <w:t>双</w:t>
      </w:r>
      <w:r w:rsidR="0019717C" w:rsidRPr="00FA0E42">
        <w:rPr>
          <w:rFonts w:ascii="Times New Roman" w:eastAsia="新宋体" w:hAnsi="Times New Roman" w:hint="eastAsia"/>
          <w:color w:val="FF0000"/>
        </w:rPr>
        <w:t>案例</w:t>
      </w:r>
      <w:r w:rsidR="001D27E4" w:rsidRPr="00FA0E42">
        <w:rPr>
          <w:rFonts w:ascii="Times New Roman" w:eastAsia="新宋体" w:hAnsi="Times New Roman" w:hint="eastAsia"/>
          <w:color w:val="FF0000"/>
        </w:rPr>
        <w:t>研究</w:t>
      </w:r>
    </w:p>
    <w:p w14:paraId="767E48AA" w14:textId="77777777" w:rsidR="00D2643B" w:rsidRPr="002258F2" w:rsidRDefault="00D2643B" w:rsidP="00D2643B">
      <w:pPr>
        <w:spacing w:line="360" w:lineRule="auto"/>
        <w:ind w:firstLineChars="200" w:firstLine="420"/>
        <w:rPr>
          <w:rFonts w:ascii="Times New Roman" w:eastAsia="新宋体" w:hAnsi="Times New Roman"/>
        </w:rPr>
      </w:pPr>
      <w:r w:rsidRPr="002258F2">
        <w:rPr>
          <w:rFonts w:ascii="Times New Roman" w:eastAsia="新宋体" w:hAnsi="Times New Roman" w:hint="eastAsia"/>
        </w:rPr>
        <w:t>（</w:t>
      </w:r>
      <w:r w:rsidRPr="002258F2">
        <w:rPr>
          <w:rFonts w:ascii="Times New Roman" w:eastAsia="新宋体" w:hAnsi="Times New Roman" w:hint="eastAsia"/>
        </w:rPr>
        <w:t>2</w:t>
      </w:r>
      <w:r w:rsidRPr="002258F2">
        <w:rPr>
          <w:rFonts w:ascii="Times New Roman" w:eastAsia="新宋体" w:hAnsi="Times New Roman" w:hint="eastAsia"/>
        </w:rPr>
        <w:t>）主体研究内容</w:t>
      </w:r>
    </w:p>
    <w:p w14:paraId="2783010E" w14:textId="40BCCFB5" w:rsidR="00D10088" w:rsidRDefault="00D2643B" w:rsidP="00D2643B">
      <w:pPr>
        <w:spacing w:line="360" w:lineRule="auto"/>
        <w:ind w:firstLineChars="200" w:firstLine="420"/>
        <w:rPr>
          <w:rFonts w:ascii="Times New Roman" w:eastAsia="新宋体" w:hAnsi="Times New Roman"/>
        </w:rPr>
      </w:pPr>
      <w:r w:rsidRPr="002258F2">
        <w:rPr>
          <w:rFonts w:ascii="Times New Roman" w:eastAsia="新宋体" w:hAnsi="Times New Roman" w:hint="eastAsia"/>
        </w:rPr>
        <w:t>①查阅文献，</w:t>
      </w:r>
      <w:r w:rsidR="001D27E4">
        <w:rPr>
          <w:rFonts w:ascii="Times New Roman" w:eastAsia="新宋体" w:hAnsi="Times New Roman" w:hint="eastAsia"/>
        </w:rPr>
        <w:t>建构</w:t>
      </w:r>
      <w:r w:rsidRPr="002258F2">
        <w:rPr>
          <w:rFonts w:ascii="Times New Roman" w:eastAsia="新宋体" w:hAnsi="Times New Roman" w:hint="eastAsia"/>
        </w:rPr>
        <w:t>全面的预警因子体系</w:t>
      </w:r>
    </w:p>
    <w:p w14:paraId="267AA274" w14:textId="77777777" w:rsidR="008F0AC1" w:rsidRDefault="004830A1" w:rsidP="00D10088">
      <w:pPr>
        <w:spacing w:line="360" w:lineRule="auto"/>
        <w:ind w:firstLineChars="200" w:firstLine="420"/>
        <w:rPr>
          <w:rFonts w:ascii="Times New Roman" w:eastAsia="新宋体" w:hAnsi="Times New Roman"/>
        </w:rPr>
      </w:pPr>
      <w:r w:rsidRPr="004830A1">
        <w:rPr>
          <w:rFonts w:ascii="Times New Roman" w:eastAsia="新宋体" w:hAnsi="Times New Roman" w:hint="eastAsia"/>
        </w:rPr>
        <w:t>叶钦华</w:t>
      </w:r>
      <w:r>
        <w:rPr>
          <w:rFonts w:ascii="Times New Roman" w:eastAsia="新宋体" w:hAnsi="Times New Roman" w:hint="eastAsia"/>
        </w:rPr>
        <w:t>等（</w:t>
      </w:r>
      <w:r>
        <w:rPr>
          <w:rFonts w:ascii="Times New Roman" w:eastAsia="新宋体" w:hAnsi="Times New Roman" w:hint="eastAsia"/>
        </w:rPr>
        <w:t>2022</w:t>
      </w:r>
      <w:r>
        <w:rPr>
          <w:rFonts w:ascii="Times New Roman" w:eastAsia="新宋体" w:hAnsi="Times New Roman" w:hint="eastAsia"/>
        </w:rPr>
        <w:t>）</w:t>
      </w:r>
      <w:r w:rsidR="00E55FD3">
        <w:rPr>
          <w:rFonts w:ascii="Times New Roman" w:eastAsia="新宋体" w:hAnsi="Times New Roman" w:hint="eastAsia"/>
        </w:rPr>
        <w:t>提出了财务舞弊识别的</w:t>
      </w:r>
      <w:r w:rsidR="00B27428" w:rsidRPr="00B27428">
        <w:rPr>
          <w:rFonts w:ascii="Times New Roman" w:eastAsia="新宋体" w:hAnsi="Times New Roman" w:hint="eastAsia"/>
        </w:rPr>
        <w:t>五维度</w:t>
      </w:r>
      <w:r w:rsidR="00E55FD3">
        <w:rPr>
          <w:rFonts w:ascii="Times New Roman" w:eastAsia="新宋体" w:hAnsi="Times New Roman" w:hint="eastAsia"/>
        </w:rPr>
        <w:t>框架，</w:t>
      </w:r>
      <w:r w:rsidR="00B27428" w:rsidRPr="00B27428">
        <w:rPr>
          <w:rFonts w:ascii="Times New Roman" w:eastAsia="新宋体" w:hAnsi="Times New Roman"/>
        </w:rPr>
        <w:t>分别是</w:t>
      </w:r>
      <w:r w:rsidR="00B27428" w:rsidRPr="008F0AC1">
        <w:rPr>
          <w:rFonts w:ascii="Times New Roman" w:eastAsia="新宋体" w:hAnsi="Times New Roman"/>
          <w:u w:val="single"/>
        </w:rPr>
        <w:t>财务税务维度、行业业务维度、公司治理维度、内部控制维度、数字特征维度</w:t>
      </w:r>
      <w:r w:rsidR="00CD0A6C">
        <w:rPr>
          <w:rFonts w:ascii="Times New Roman" w:eastAsia="新宋体" w:hAnsi="Times New Roman" w:hint="eastAsia"/>
        </w:rPr>
        <w:t>，可以依据此进行变量筛选。</w:t>
      </w:r>
    </w:p>
    <w:p w14:paraId="41668E82" w14:textId="3F547789" w:rsidR="00F71E4C" w:rsidRDefault="00D10088" w:rsidP="00D10088">
      <w:pPr>
        <w:spacing w:line="360" w:lineRule="auto"/>
        <w:ind w:firstLineChars="200" w:firstLine="420"/>
        <w:rPr>
          <w:rFonts w:ascii="Times New Roman" w:eastAsia="新宋体" w:hAnsi="Times New Roman"/>
        </w:rPr>
      </w:pPr>
      <w:r>
        <w:rPr>
          <w:rFonts w:ascii="Times New Roman" w:eastAsia="新宋体" w:hAnsi="Times New Roman" w:hint="eastAsia"/>
        </w:rPr>
        <w:t>其中</w:t>
      </w:r>
      <w:r w:rsidR="008B46A8">
        <w:rPr>
          <w:rFonts w:ascii="Times New Roman" w:eastAsia="新宋体" w:hAnsi="Times New Roman" w:hint="eastAsia"/>
        </w:rPr>
        <w:t>，</w:t>
      </w:r>
      <w:r w:rsidR="00F71E4C" w:rsidRPr="00B27428">
        <w:rPr>
          <w:rFonts w:ascii="Times New Roman" w:eastAsia="新宋体" w:hAnsi="Times New Roman"/>
        </w:rPr>
        <w:t>公司治理维度</w:t>
      </w:r>
      <w:r w:rsidR="00F71E4C">
        <w:rPr>
          <w:rFonts w:ascii="Times New Roman" w:eastAsia="新宋体" w:hAnsi="Times New Roman" w:hint="eastAsia"/>
        </w:rPr>
        <w:t>包括内部治理和外部治理</w:t>
      </w:r>
      <w:r w:rsidR="003875E5">
        <w:rPr>
          <w:rFonts w:ascii="Times New Roman" w:eastAsia="新宋体" w:hAnsi="Times New Roman" w:hint="eastAsia"/>
        </w:rPr>
        <w:t>因素</w:t>
      </w:r>
      <w:r w:rsidR="008B46A8">
        <w:rPr>
          <w:rFonts w:ascii="Times New Roman" w:eastAsia="新宋体" w:hAnsi="Times New Roman" w:hint="eastAsia"/>
        </w:rPr>
        <w:t>。</w:t>
      </w:r>
      <w:r w:rsidR="003875E5">
        <w:rPr>
          <w:rFonts w:ascii="Times New Roman" w:eastAsia="新宋体" w:hAnsi="Times New Roman" w:hint="eastAsia"/>
        </w:rPr>
        <w:t>考虑</w:t>
      </w:r>
      <w:r w:rsidR="008B46A8">
        <w:rPr>
          <w:rFonts w:ascii="Times New Roman" w:eastAsia="新宋体" w:hAnsi="Times New Roman" w:hint="eastAsia"/>
        </w:rPr>
        <w:t>将</w:t>
      </w:r>
      <w:r w:rsidR="008B46A8" w:rsidRPr="00FD6336">
        <w:rPr>
          <w:rFonts w:ascii="Times New Roman" w:eastAsia="新宋体" w:hAnsi="Times New Roman" w:hint="eastAsia"/>
          <w:b/>
          <w:bCs/>
        </w:rPr>
        <w:t>传统因素和</w:t>
      </w:r>
      <w:r w:rsidR="003875E5" w:rsidRPr="00FD6336">
        <w:rPr>
          <w:rFonts w:ascii="Times New Roman" w:eastAsia="新宋体" w:hAnsi="Times New Roman" w:hint="eastAsia"/>
          <w:b/>
          <w:bCs/>
        </w:rPr>
        <w:t>非传统因素</w:t>
      </w:r>
      <w:r w:rsidR="008B46A8" w:rsidRPr="00FD6336">
        <w:rPr>
          <w:rFonts w:ascii="Times New Roman" w:eastAsia="新宋体" w:hAnsi="Times New Roman" w:hint="eastAsia"/>
          <w:b/>
          <w:bCs/>
        </w:rPr>
        <w:t>结合</w:t>
      </w:r>
      <w:r>
        <w:rPr>
          <w:rFonts w:ascii="Times New Roman" w:eastAsia="新宋体" w:hAnsi="Times New Roman" w:hint="eastAsia"/>
        </w:rPr>
        <w:t>，</w:t>
      </w:r>
      <w:r w:rsidR="003875E5">
        <w:rPr>
          <w:rFonts w:ascii="Times New Roman" w:eastAsia="新宋体" w:hAnsi="Times New Roman" w:hint="eastAsia"/>
        </w:rPr>
        <w:t>如高管</w:t>
      </w:r>
      <w:r w:rsidR="008B46A8">
        <w:rPr>
          <w:rFonts w:ascii="Times New Roman" w:eastAsia="新宋体" w:hAnsi="Times New Roman" w:hint="eastAsia"/>
        </w:rPr>
        <w:t>个人</w:t>
      </w:r>
      <w:r w:rsidR="003875E5">
        <w:rPr>
          <w:rFonts w:ascii="Times New Roman" w:eastAsia="新宋体" w:hAnsi="Times New Roman" w:hint="eastAsia"/>
        </w:rPr>
        <w:t>特征</w:t>
      </w:r>
      <w:r w:rsidR="00F61D47">
        <w:rPr>
          <w:rFonts w:ascii="Times New Roman" w:eastAsia="新宋体" w:hAnsi="Times New Roman" w:hint="eastAsia"/>
        </w:rPr>
        <w:t>。</w:t>
      </w:r>
      <w:r>
        <w:rPr>
          <w:rFonts w:ascii="Times New Roman" w:eastAsia="新宋体" w:hAnsi="Times New Roman" w:hint="eastAsia"/>
        </w:rPr>
        <w:t>媒体关注因素</w:t>
      </w:r>
      <w:r w:rsidR="00F61D47">
        <w:rPr>
          <w:rFonts w:ascii="Times New Roman" w:eastAsia="新宋体" w:hAnsi="Times New Roman" w:hint="eastAsia"/>
        </w:rPr>
        <w:t>可以</w:t>
      </w:r>
      <w:r>
        <w:rPr>
          <w:rFonts w:ascii="Times New Roman" w:eastAsia="新宋体" w:hAnsi="Times New Roman" w:hint="eastAsia"/>
        </w:rPr>
        <w:t>用到</w:t>
      </w:r>
      <w:r w:rsidRPr="00FD6336">
        <w:rPr>
          <w:rFonts w:ascii="Times New Roman" w:eastAsia="新宋体" w:hAnsi="Times New Roman" w:hint="eastAsia"/>
          <w:color w:val="C45911" w:themeColor="accent2" w:themeShade="BF"/>
        </w:rPr>
        <w:t>机器学习</w:t>
      </w:r>
      <w:r w:rsidR="00F61D47">
        <w:rPr>
          <w:rFonts w:ascii="Times New Roman" w:eastAsia="新宋体" w:hAnsi="Times New Roman" w:hint="eastAsia"/>
          <w:color w:val="C45911" w:themeColor="accent2" w:themeShade="BF"/>
        </w:rPr>
        <w:t>工具的</w:t>
      </w:r>
      <w:r w:rsidRPr="00FD6336">
        <w:rPr>
          <w:rFonts w:ascii="Times New Roman" w:eastAsia="新宋体" w:hAnsi="Times New Roman" w:hint="eastAsia"/>
          <w:color w:val="C45911" w:themeColor="accent2" w:themeShade="BF"/>
        </w:rPr>
        <w:t>文本分析</w:t>
      </w:r>
      <w:r w:rsidR="00F61D47" w:rsidRPr="00F61D47">
        <w:rPr>
          <w:rFonts w:ascii="Times New Roman" w:eastAsia="新宋体" w:hAnsi="Times New Roman" w:hint="eastAsia"/>
        </w:rPr>
        <w:t>，现有人工智能语言模型已经比较成熟</w:t>
      </w:r>
      <w:r w:rsidR="008B46A8">
        <w:rPr>
          <w:rFonts w:ascii="Times New Roman" w:eastAsia="新宋体" w:hAnsi="Times New Roman" w:hint="eastAsia"/>
        </w:rPr>
        <w:t>。</w:t>
      </w:r>
    </w:p>
    <w:p w14:paraId="340FA542" w14:textId="5743A526" w:rsidR="008B46A8" w:rsidRDefault="00D2643B" w:rsidP="00D2643B">
      <w:pPr>
        <w:spacing w:line="360" w:lineRule="auto"/>
        <w:ind w:firstLineChars="200" w:firstLine="420"/>
        <w:rPr>
          <w:rFonts w:ascii="Times New Roman" w:eastAsia="新宋体" w:hAnsi="Times New Roman"/>
        </w:rPr>
      </w:pPr>
      <w:r w:rsidRPr="002258F2">
        <w:rPr>
          <w:rFonts w:ascii="Times New Roman" w:eastAsia="新宋体" w:hAnsi="Times New Roman" w:hint="eastAsia"/>
        </w:rPr>
        <w:t>②</w:t>
      </w:r>
      <w:r w:rsidR="008B46A8">
        <w:rPr>
          <w:rFonts w:ascii="Times New Roman" w:eastAsia="新宋体" w:hAnsi="Times New Roman" w:hint="eastAsia"/>
        </w:rPr>
        <w:t>收集数据</w:t>
      </w:r>
    </w:p>
    <w:p w14:paraId="27F208D3" w14:textId="09B2B675" w:rsidR="00D2643B" w:rsidRPr="002258F2" w:rsidRDefault="00D2643B" w:rsidP="00D2643B">
      <w:pPr>
        <w:spacing w:line="360" w:lineRule="auto"/>
        <w:ind w:firstLineChars="200" w:firstLine="420"/>
        <w:rPr>
          <w:rFonts w:ascii="Times New Roman" w:eastAsia="新宋体" w:hAnsi="Times New Roman"/>
        </w:rPr>
      </w:pPr>
      <w:r w:rsidRPr="002258F2">
        <w:rPr>
          <w:rFonts w:ascii="Times New Roman" w:eastAsia="新宋体" w:hAnsi="Times New Roman" w:hint="eastAsia"/>
        </w:rPr>
        <w:t>进行数据清洗、归一等处理</w:t>
      </w:r>
      <w:r w:rsidR="00E01847">
        <w:rPr>
          <w:rFonts w:ascii="Times New Roman" w:eastAsia="新宋体" w:hAnsi="Times New Roman" w:hint="eastAsia"/>
        </w:rPr>
        <w:t>，将非结构数据转化为可定量研究的结构化数据。</w:t>
      </w:r>
    </w:p>
    <w:p w14:paraId="7C6F405E" w14:textId="6133F38D" w:rsidR="00AA38E6" w:rsidRDefault="00D2643B" w:rsidP="00D2643B">
      <w:pPr>
        <w:spacing w:line="360" w:lineRule="auto"/>
        <w:ind w:firstLineChars="200" w:firstLine="420"/>
        <w:rPr>
          <w:rFonts w:ascii="Times New Roman" w:eastAsia="新宋体" w:hAnsi="Times New Roman"/>
        </w:rPr>
      </w:pPr>
      <w:r w:rsidRPr="002258F2">
        <w:rPr>
          <w:rFonts w:ascii="Times New Roman" w:eastAsia="新宋体" w:hAnsi="Times New Roman" w:hint="eastAsia"/>
        </w:rPr>
        <w:t>③</w:t>
      </w:r>
      <w:r w:rsidR="00AA38E6" w:rsidRPr="002258F2">
        <w:rPr>
          <w:rFonts w:ascii="Times New Roman" w:eastAsia="新宋体" w:hAnsi="Times New Roman" w:hint="eastAsia"/>
        </w:rPr>
        <w:t>构建</w:t>
      </w:r>
      <w:r w:rsidR="00FD6336">
        <w:rPr>
          <w:rFonts w:ascii="Times New Roman" w:eastAsia="新宋体" w:hAnsi="Times New Roman" w:hint="eastAsia"/>
        </w:rPr>
        <w:t>和评价</w:t>
      </w:r>
      <w:r w:rsidR="00AA38E6" w:rsidRPr="002258F2">
        <w:rPr>
          <w:rFonts w:ascii="Times New Roman" w:eastAsia="新宋体" w:hAnsi="Times New Roman" w:hint="eastAsia"/>
        </w:rPr>
        <w:t>模型</w:t>
      </w:r>
    </w:p>
    <w:p w14:paraId="0B49612B" w14:textId="0893679D" w:rsidR="00D2643B" w:rsidRDefault="00AA38E6" w:rsidP="00D2643B">
      <w:pPr>
        <w:spacing w:line="360" w:lineRule="auto"/>
        <w:ind w:firstLineChars="200" w:firstLine="420"/>
        <w:rPr>
          <w:rFonts w:ascii="Times New Roman" w:eastAsia="新宋体" w:hAnsi="Times New Roman"/>
        </w:rPr>
      </w:pPr>
      <w:r>
        <w:rPr>
          <w:rFonts w:ascii="Times New Roman" w:eastAsia="新宋体" w:hAnsi="Times New Roman" w:hint="eastAsia"/>
        </w:rPr>
        <w:t>首先，</w:t>
      </w:r>
      <w:r w:rsidR="00D2643B" w:rsidRPr="002258F2">
        <w:rPr>
          <w:rFonts w:ascii="Times New Roman" w:eastAsia="新宋体" w:hAnsi="Times New Roman" w:hint="eastAsia"/>
        </w:rPr>
        <w:t>采取传统方法（</w:t>
      </w:r>
      <w:r w:rsidR="00D2643B" w:rsidRPr="002258F2">
        <w:rPr>
          <w:rFonts w:ascii="Times New Roman" w:eastAsia="新宋体" w:hAnsi="Times New Roman" w:hint="eastAsia"/>
        </w:rPr>
        <w:t>Logit</w:t>
      </w:r>
      <w:r w:rsidR="00D2643B" w:rsidRPr="002258F2">
        <w:rPr>
          <w:rFonts w:ascii="Times New Roman" w:eastAsia="新宋体" w:hAnsi="Times New Roman" w:hint="eastAsia"/>
        </w:rPr>
        <w:t>回归）与机器学习算法（从树模型、神经网络等各选一或几个）来构建预警模型并验证模型效果；</w:t>
      </w:r>
    </w:p>
    <w:p w14:paraId="3202E538" w14:textId="08139586" w:rsidR="008B46A8" w:rsidRPr="008B46A8" w:rsidRDefault="00AA38E6" w:rsidP="00D2643B">
      <w:pPr>
        <w:spacing w:line="360" w:lineRule="auto"/>
        <w:ind w:firstLineChars="200" w:firstLine="420"/>
        <w:rPr>
          <w:rFonts w:ascii="Times New Roman" w:eastAsia="新宋体" w:hAnsi="Times New Roman"/>
        </w:rPr>
      </w:pPr>
      <w:r>
        <w:rPr>
          <w:rFonts w:ascii="Times New Roman" w:eastAsia="新宋体" w:hAnsi="Times New Roman" w:hint="eastAsia"/>
        </w:rPr>
        <w:t>其次，利用学习最好的几个模型，分别比较含</w:t>
      </w:r>
      <w:r w:rsidR="006278A7">
        <w:rPr>
          <w:rFonts w:ascii="Times New Roman" w:eastAsia="新宋体" w:hAnsi="Times New Roman" w:hint="eastAsia"/>
        </w:rPr>
        <w:t>公司治理</w:t>
      </w:r>
      <w:r w:rsidR="006278A7" w:rsidRPr="00B27428">
        <w:rPr>
          <w:rFonts w:ascii="Times New Roman" w:eastAsia="新宋体" w:hAnsi="Times New Roman"/>
        </w:rPr>
        <w:t>维度</w:t>
      </w:r>
      <w:r w:rsidR="006278A7">
        <w:rPr>
          <w:rFonts w:ascii="Times New Roman" w:eastAsia="新宋体" w:hAnsi="Times New Roman" w:hint="eastAsia"/>
        </w:rPr>
        <w:t>的</w:t>
      </w:r>
      <w:r w:rsidR="00441152">
        <w:rPr>
          <w:rFonts w:ascii="Times New Roman" w:eastAsia="新宋体" w:hAnsi="Times New Roman" w:hint="eastAsia"/>
        </w:rPr>
        <w:t>五维数据和不含公司治理维度的四维数据，比较不同模型的预测效果</w:t>
      </w:r>
      <w:r w:rsidR="00077103">
        <w:rPr>
          <w:rFonts w:ascii="Times New Roman" w:eastAsia="新宋体" w:hAnsi="Times New Roman" w:hint="eastAsia"/>
        </w:rPr>
        <w:t>。</w:t>
      </w:r>
    </w:p>
    <w:p w14:paraId="16926A3E" w14:textId="325E05AC" w:rsidR="00441152" w:rsidRDefault="00D2643B" w:rsidP="00D2643B">
      <w:pPr>
        <w:spacing w:line="360" w:lineRule="auto"/>
        <w:ind w:firstLineChars="200" w:firstLine="420"/>
        <w:rPr>
          <w:rFonts w:ascii="Times New Roman" w:eastAsia="新宋体" w:hAnsi="Times New Roman"/>
        </w:rPr>
      </w:pPr>
      <w:r w:rsidRPr="002258F2">
        <w:rPr>
          <w:rFonts w:ascii="Times New Roman" w:eastAsia="新宋体" w:hAnsi="Times New Roman" w:hint="eastAsia"/>
        </w:rPr>
        <w:t>④</w:t>
      </w:r>
      <w:r w:rsidR="00FD6336">
        <w:rPr>
          <w:rFonts w:ascii="Times New Roman" w:eastAsia="新宋体" w:hAnsi="Times New Roman" w:hint="eastAsia"/>
        </w:rPr>
        <w:t>分析</w:t>
      </w:r>
      <w:r w:rsidR="00077103">
        <w:rPr>
          <w:rFonts w:ascii="Times New Roman" w:eastAsia="新宋体" w:hAnsi="Times New Roman" w:hint="eastAsia"/>
        </w:rPr>
        <w:t>模型</w:t>
      </w:r>
    </w:p>
    <w:p w14:paraId="19217249" w14:textId="5A0651A8" w:rsidR="00D2643B" w:rsidRPr="002258F2" w:rsidRDefault="00D2643B" w:rsidP="00D2643B">
      <w:pPr>
        <w:spacing w:line="360" w:lineRule="auto"/>
        <w:ind w:firstLineChars="200" w:firstLine="420"/>
        <w:rPr>
          <w:rFonts w:ascii="Times New Roman" w:eastAsia="新宋体" w:hAnsi="Times New Roman"/>
        </w:rPr>
      </w:pPr>
      <w:r w:rsidRPr="002258F2">
        <w:rPr>
          <w:rFonts w:ascii="Times New Roman" w:eastAsia="新宋体" w:hAnsi="Times New Roman" w:hint="eastAsia"/>
        </w:rPr>
        <w:t>采用</w:t>
      </w:r>
      <w:r w:rsidRPr="002258F2">
        <w:rPr>
          <w:rFonts w:ascii="Times New Roman" w:eastAsia="新宋体" w:hAnsi="Times New Roman" w:hint="eastAsia"/>
        </w:rPr>
        <w:t>SHAP</w:t>
      </w:r>
      <w:r w:rsidRPr="002258F2">
        <w:rPr>
          <w:rFonts w:ascii="Times New Roman" w:eastAsia="新宋体" w:hAnsi="Times New Roman" w:hint="eastAsia"/>
        </w:rPr>
        <w:t>模型解释影响算法的因子</w:t>
      </w:r>
      <w:r w:rsidR="00077103">
        <w:rPr>
          <w:rFonts w:ascii="Times New Roman" w:eastAsia="新宋体" w:hAnsi="Times New Roman" w:hint="eastAsia"/>
        </w:rPr>
        <w:t>，分析公司治理维度对预测的贡献程度。</w:t>
      </w:r>
    </w:p>
    <w:p w14:paraId="644BE7B1" w14:textId="21135518" w:rsidR="00077103" w:rsidRDefault="00D2643B" w:rsidP="00D2643B">
      <w:pPr>
        <w:spacing w:line="360" w:lineRule="auto"/>
        <w:ind w:firstLineChars="200" w:firstLine="420"/>
        <w:rPr>
          <w:rFonts w:ascii="Times New Roman" w:eastAsia="新宋体" w:hAnsi="Times New Roman"/>
        </w:rPr>
      </w:pPr>
      <w:r w:rsidRPr="002258F2">
        <w:rPr>
          <w:rFonts w:ascii="Times New Roman" w:eastAsia="新宋体" w:hAnsi="Times New Roman" w:hint="eastAsia"/>
        </w:rPr>
        <w:t>⑤</w:t>
      </w:r>
      <w:r w:rsidR="00FD6336">
        <w:rPr>
          <w:rFonts w:ascii="Times New Roman" w:eastAsia="新宋体" w:hAnsi="Times New Roman" w:hint="eastAsia"/>
        </w:rPr>
        <w:t>案例分析</w:t>
      </w:r>
    </w:p>
    <w:p w14:paraId="332A0ED2" w14:textId="1FBD8D13" w:rsidR="00D2643B" w:rsidRDefault="002F4478" w:rsidP="00D2643B">
      <w:pPr>
        <w:spacing w:line="360" w:lineRule="auto"/>
        <w:ind w:firstLineChars="200" w:firstLine="420"/>
        <w:rPr>
          <w:rFonts w:ascii="Times New Roman" w:eastAsia="新宋体" w:hAnsi="Times New Roman"/>
        </w:rPr>
      </w:pPr>
      <w:r>
        <w:rPr>
          <w:rFonts w:ascii="Times New Roman" w:eastAsia="新宋体" w:hAnsi="Times New Roman" w:hint="eastAsia"/>
        </w:rPr>
        <w:t>根据证监会披露，</w:t>
      </w:r>
      <w:r w:rsidR="00085991">
        <w:rPr>
          <w:rFonts w:ascii="Times New Roman" w:eastAsia="新宋体" w:hAnsi="Times New Roman" w:hint="eastAsia"/>
        </w:rPr>
        <w:t>近年来财务</w:t>
      </w:r>
      <w:r>
        <w:rPr>
          <w:rFonts w:ascii="Times New Roman" w:eastAsia="新宋体" w:hAnsi="Times New Roman" w:hint="eastAsia"/>
        </w:rPr>
        <w:t>违规行为</w:t>
      </w:r>
      <w:r w:rsidR="00085991">
        <w:rPr>
          <w:rFonts w:ascii="Times New Roman" w:eastAsia="新宋体" w:hAnsi="Times New Roman" w:hint="eastAsia"/>
        </w:rPr>
        <w:t>集中发生</w:t>
      </w:r>
      <w:r w:rsidR="00B91CF2">
        <w:rPr>
          <w:rFonts w:ascii="Times New Roman" w:eastAsia="新宋体" w:hAnsi="Times New Roman" w:hint="eastAsia"/>
        </w:rPr>
        <w:t>与</w:t>
      </w:r>
      <w:r w:rsidR="000256B8">
        <w:rPr>
          <w:rFonts w:ascii="Times New Roman" w:eastAsia="新宋体" w:hAnsi="Times New Roman" w:hint="eastAsia"/>
        </w:rPr>
        <w:t>传统</w:t>
      </w:r>
      <w:r w:rsidR="00B91CF2">
        <w:rPr>
          <w:rFonts w:ascii="Times New Roman" w:eastAsia="新宋体" w:hAnsi="Times New Roman" w:hint="eastAsia"/>
        </w:rPr>
        <w:t>制造、</w:t>
      </w:r>
      <w:r w:rsidR="000256B8">
        <w:rPr>
          <w:rFonts w:ascii="Times New Roman" w:eastAsia="新宋体" w:hAnsi="Times New Roman" w:hint="eastAsia"/>
        </w:rPr>
        <w:t>医药、</w:t>
      </w:r>
      <w:r w:rsidR="001148F3">
        <w:rPr>
          <w:rFonts w:ascii="Times New Roman" w:eastAsia="新宋体" w:hAnsi="Times New Roman" w:hint="eastAsia"/>
        </w:rPr>
        <w:t>农林牧副</w:t>
      </w:r>
      <w:r w:rsidR="009A7B35">
        <w:rPr>
          <w:rFonts w:ascii="Times New Roman" w:eastAsia="新宋体" w:hAnsi="Times New Roman" w:hint="eastAsia"/>
        </w:rPr>
        <w:t>、软件科技</w:t>
      </w:r>
      <w:r w:rsidR="001148F3">
        <w:rPr>
          <w:rFonts w:ascii="Times New Roman" w:eastAsia="新宋体" w:hAnsi="Times New Roman" w:hint="eastAsia"/>
        </w:rPr>
        <w:t>等行业，且发生的典型案例中</w:t>
      </w:r>
      <w:r w:rsidR="009F74CE">
        <w:rPr>
          <w:rFonts w:ascii="Times New Roman" w:eastAsia="新宋体" w:hAnsi="Times New Roman" w:hint="eastAsia"/>
        </w:rPr>
        <w:t>均存在不同程度的公司治理问题。</w:t>
      </w:r>
      <w:r w:rsidR="009A7B35">
        <w:rPr>
          <w:rFonts w:ascii="Times New Roman" w:eastAsia="新宋体" w:hAnsi="Times New Roman" w:hint="eastAsia"/>
        </w:rPr>
        <w:t>无论是</w:t>
      </w:r>
      <w:r w:rsidR="009F74CE">
        <w:rPr>
          <w:rFonts w:ascii="Times New Roman" w:eastAsia="新宋体" w:hAnsi="Times New Roman" w:hint="eastAsia"/>
        </w:rPr>
        <w:t>时间较远的康美药业舞弊案</w:t>
      </w:r>
      <w:r w:rsidR="009A7B35">
        <w:rPr>
          <w:rFonts w:ascii="Times New Roman" w:eastAsia="新宋体" w:hAnsi="Times New Roman" w:hint="eastAsia"/>
        </w:rPr>
        <w:t>，还是</w:t>
      </w:r>
      <w:r w:rsidR="009F74CE">
        <w:rPr>
          <w:rFonts w:ascii="Times New Roman" w:eastAsia="新宋体" w:hAnsi="Times New Roman" w:hint="eastAsia"/>
        </w:rPr>
        <w:t>近三年的</w:t>
      </w:r>
      <w:r w:rsidR="00EB1EBA" w:rsidRPr="00EB1EBA">
        <w:rPr>
          <w:rFonts w:ascii="Times New Roman" w:eastAsia="新宋体" w:hAnsi="Times New Roman" w:hint="eastAsia"/>
        </w:rPr>
        <w:t>紫晶存储</w:t>
      </w:r>
      <w:r w:rsidR="00EB1EBA">
        <w:rPr>
          <w:rFonts w:ascii="Times New Roman" w:eastAsia="新宋体" w:hAnsi="Times New Roman" w:hint="eastAsia"/>
        </w:rPr>
        <w:t>、</w:t>
      </w:r>
      <w:r w:rsidR="00CE17E3" w:rsidRPr="00CE17E3">
        <w:rPr>
          <w:rFonts w:ascii="Times New Roman" w:eastAsia="新宋体" w:hAnsi="Times New Roman" w:hint="eastAsia"/>
        </w:rPr>
        <w:t>凯乐科技</w:t>
      </w:r>
      <w:r w:rsidR="00CE17E3">
        <w:rPr>
          <w:rFonts w:ascii="Times New Roman" w:eastAsia="新宋体" w:hAnsi="Times New Roman" w:hint="eastAsia"/>
        </w:rPr>
        <w:t>、金正大</w:t>
      </w:r>
      <w:r w:rsidR="00F36225">
        <w:rPr>
          <w:rFonts w:ascii="Times New Roman" w:eastAsia="新宋体" w:hAnsi="Times New Roman" w:hint="eastAsia"/>
        </w:rPr>
        <w:t>财务违规</w:t>
      </w:r>
      <w:r w:rsidR="00CE17E3">
        <w:rPr>
          <w:rFonts w:ascii="Times New Roman" w:eastAsia="新宋体" w:hAnsi="Times New Roman" w:hint="eastAsia"/>
        </w:rPr>
        <w:t>等，其均有</w:t>
      </w:r>
      <w:r w:rsidR="00AA60D6" w:rsidRPr="00AA60D6">
        <w:rPr>
          <w:rFonts w:ascii="Times New Roman" w:eastAsia="新宋体" w:hAnsi="Times New Roman"/>
        </w:rPr>
        <w:t>股权集中</w:t>
      </w:r>
      <w:r w:rsidR="00AA60D6">
        <w:rPr>
          <w:rFonts w:ascii="Times New Roman" w:eastAsia="新宋体" w:hAnsi="Times New Roman" w:hint="eastAsia"/>
        </w:rPr>
        <w:t>、</w:t>
      </w:r>
      <w:r w:rsidR="00F14331">
        <w:rPr>
          <w:rFonts w:ascii="Times New Roman" w:eastAsia="新宋体" w:hAnsi="Times New Roman" w:hint="eastAsia"/>
        </w:rPr>
        <w:t>大股</w:t>
      </w:r>
      <w:r w:rsidR="00F14331">
        <w:rPr>
          <w:rFonts w:ascii="Times New Roman" w:eastAsia="新宋体" w:hAnsi="Times New Roman" w:hint="eastAsia"/>
        </w:rPr>
        <w:lastRenderedPageBreak/>
        <w:t>东</w:t>
      </w:r>
      <w:r w:rsidR="00F14331" w:rsidRPr="00F14331">
        <w:rPr>
          <w:rFonts w:ascii="Times New Roman" w:eastAsia="新宋体" w:hAnsi="Times New Roman"/>
        </w:rPr>
        <w:t>利益侵占</w:t>
      </w:r>
      <w:r w:rsidR="00F14331">
        <w:rPr>
          <w:rFonts w:ascii="Times New Roman" w:eastAsia="新宋体" w:hAnsi="Times New Roman" w:hint="eastAsia"/>
        </w:rPr>
        <w:t>、独立董事虚设、管理层与外部审计串通等问题，</w:t>
      </w:r>
      <w:r w:rsidR="00F36225">
        <w:rPr>
          <w:rFonts w:ascii="Times New Roman" w:eastAsia="新宋体" w:hAnsi="Times New Roman" w:hint="eastAsia"/>
        </w:rPr>
        <w:t>资本市场和学术界均有</w:t>
      </w:r>
      <w:r w:rsidR="009A7B35">
        <w:rPr>
          <w:rFonts w:ascii="Times New Roman" w:eastAsia="新宋体" w:hAnsi="Times New Roman" w:hint="eastAsia"/>
        </w:rPr>
        <w:t>较为充足的</w:t>
      </w:r>
      <w:r w:rsidR="00F36225">
        <w:rPr>
          <w:rFonts w:ascii="Times New Roman" w:eastAsia="新宋体" w:hAnsi="Times New Roman" w:hint="eastAsia"/>
        </w:rPr>
        <w:t>讨论。</w:t>
      </w:r>
    </w:p>
    <w:p w14:paraId="1DF07163" w14:textId="60595D81" w:rsidR="00F14331" w:rsidRPr="002258F2" w:rsidRDefault="00F14331" w:rsidP="00D2643B">
      <w:pPr>
        <w:spacing w:line="360" w:lineRule="auto"/>
        <w:ind w:firstLineChars="200" w:firstLine="420"/>
        <w:rPr>
          <w:rFonts w:ascii="Times New Roman" w:eastAsia="新宋体" w:hAnsi="Times New Roman"/>
        </w:rPr>
      </w:pPr>
      <w:r>
        <w:rPr>
          <w:rFonts w:ascii="Times New Roman" w:eastAsia="新宋体" w:hAnsi="Times New Roman" w:hint="eastAsia"/>
        </w:rPr>
        <w:t>作为</w:t>
      </w:r>
      <w:r w:rsidR="00F801E7">
        <w:rPr>
          <w:rFonts w:ascii="Times New Roman" w:eastAsia="新宋体" w:hAnsi="Times New Roman" w:hint="eastAsia"/>
        </w:rPr>
        <w:t>预测</w:t>
      </w:r>
      <w:r w:rsidR="00F801E7">
        <w:rPr>
          <w:rFonts w:ascii="Times New Roman" w:eastAsia="新宋体" w:hAnsi="Times New Roman" w:hint="eastAsia"/>
        </w:rPr>
        <w:t>+</w:t>
      </w:r>
      <w:r>
        <w:rPr>
          <w:rFonts w:ascii="Times New Roman" w:eastAsia="新宋体" w:hAnsi="Times New Roman" w:hint="eastAsia"/>
        </w:rPr>
        <w:t>双案例研究</w:t>
      </w:r>
      <w:r w:rsidR="00F36225">
        <w:rPr>
          <w:rFonts w:ascii="Times New Roman" w:eastAsia="新宋体" w:hAnsi="Times New Roman" w:hint="eastAsia"/>
        </w:rPr>
        <w:t>，</w:t>
      </w:r>
      <w:r w:rsidR="005C59C2" w:rsidRPr="00FA0E42">
        <w:rPr>
          <w:rFonts w:ascii="Times New Roman" w:eastAsia="新宋体" w:hAnsi="Times New Roman" w:hint="eastAsia"/>
          <w:b/>
          <w:bCs/>
        </w:rPr>
        <w:t>首先</w:t>
      </w:r>
      <w:r w:rsidR="005C59C2">
        <w:rPr>
          <w:rFonts w:ascii="Times New Roman" w:eastAsia="新宋体" w:hAnsi="Times New Roman" w:hint="eastAsia"/>
        </w:rPr>
        <w:t>要</w:t>
      </w:r>
      <w:r w:rsidR="00AA7E72">
        <w:rPr>
          <w:rFonts w:ascii="Times New Roman" w:eastAsia="新宋体" w:hAnsi="Times New Roman" w:hint="eastAsia"/>
        </w:rPr>
        <w:t>能用模型解释</w:t>
      </w:r>
      <w:r w:rsidR="005C59C2">
        <w:rPr>
          <w:rFonts w:ascii="Times New Roman" w:eastAsia="新宋体" w:hAnsi="Times New Roman" w:hint="eastAsia"/>
        </w:rPr>
        <w:t>，模型能预测到两案例违规</w:t>
      </w:r>
      <w:r w:rsidR="00AA7E72">
        <w:rPr>
          <w:rFonts w:ascii="Times New Roman" w:eastAsia="新宋体" w:hAnsi="Times New Roman" w:hint="eastAsia"/>
        </w:rPr>
        <w:t>，并</w:t>
      </w:r>
      <w:r w:rsidR="005C59C2">
        <w:rPr>
          <w:rFonts w:ascii="Times New Roman" w:eastAsia="新宋体" w:hAnsi="Times New Roman" w:hint="eastAsia"/>
        </w:rPr>
        <w:t>用解释因素解释其舞弊的重要指标。</w:t>
      </w:r>
      <w:r w:rsidR="00CF739C" w:rsidRPr="00FA0E42">
        <w:rPr>
          <w:rFonts w:ascii="Times New Roman" w:eastAsia="新宋体" w:hAnsi="Times New Roman" w:hint="eastAsia"/>
          <w:b/>
          <w:bCs/>
        </w:rPr>
        <w:t>更重要</w:t>
      </w:r>
      <w:r w:rsidR="00716CB5" w:rsidRPr="00FA0E42">
        <w:rPr>
          <w:rFonts w:ascii="Times New Roman" w:eastAsia="新宋体" w:hAnsi="Times New Roman" w:hint="eastAsia"/>
          <w:b/>
          <w:bCs/>
        </w:rPr>
        <w:t>地</w:t>
      </w:r>
      <w:r w:rsidR="00CF739C">
        <w:rPr>
          <w:rFonts w:ascii="Times New Roman" w:eastAsia="新宋体" w:hAnsi="Times New Roman" w:hint="eastAsia"/>
        </w:rPr>
        <w:t>，案例分析还要</w:t>
      </w:r>
      <w:r w:rsidR="00F36225">
        <w:rPr>
          <w:rFonts w:ascii="Times New Roman" w:eastAsia="新宋体" w:hAnsi="Times New Roman" w:hint="eastAsia"/>
        </w:rPr>
        <w:t>寻找</w:t>
      </w:r>
      <w:r w:rsidR="00E47896">
        <w:rPr>
          <w:rFonts w:ascii="Times New Roman" w:eastAsia="新宋体" w:hAnsi="Times New Roman" w:hint="eastAsia"/>
        </w:rPr>
        <w:t>两案例之间的</w:t>
      </w:r>
      <w:r w:rsidR="009A7B35" w:rsidRPr="00FA0E42">
        <w:rPr>
          <w:rFonts w:ascii="Times New Roman" w:eastAsia="新宋体" w:hAnsi="Times New Roman" w:hint="eastAsia"/>
          <w:color w:val="ED7D31" w:themeColor="accent2"/>
        </w:rPr>
        <w:t>共性和个性</w:t>
      </w:r>
      <w:r w:rsidR="00CF739C">
        <w:rPr>
          <w:rFonts w:ascii="Times New Roman" w:eastAsia="新宋体" w:hAnsi="Times New Roman" w:hint="eastAsia"/>
        </w:rPr>
        <w:t>：</w:t>
      </w:r>
      <w:r w:rsidR="00F61D47">
        <w:rPr>
          <w:rFonts w:ascii="Times New Roman" w:eastAsia="新宋体" w:hAnsi="Times New Roman" w:hint="eastAsia"/>
        </w:rPr>
        <w:t>在同样是公司治理不完善的情况下，</w:t>
      </w:r>
      <w:r w:rsidR="00CF739C">
        <w:rPr>
          <w:rFonts w:ascii="Times New Roman" w:eastAsia="新宋体" w:hAnsi="Times New Roman" w:hint="eastAsia"/>
        </w:rPr>
        <w:t>要有</w:t>
      </w:r>
      <w:r w:rsidR="00F61D47">
        <w:rPr>
          <w:rFonts w:ascii="Times New Roman" w:eastAsia="新宋体" w:hAnsi="Times New Roman" w:hint="eastAsia"/>
        </w:rPr>
        <w:t>两案例之间</w:t>
      </w:r>
      <w:r w:rsidR="00CF739C" w:rsidRPr="00FA0E42">
        <w:rPr>
          <w:rFonts w:ascii="Times New Roman" w:eastAsia="新宋体" w:hAnsi="Times New Roman" w:hint="eastAsia"/>
          <w:color w:val="ED7D31" w:themeColor="accent2"/>
        </w:rPr>
        <w:t>舞弊</w:t>
      </w:r>
      <w:r w:rsidR="00F61D47" w:rsidRPr="00FA0E42">
        <w:rPr>
          <w:rFonts w:ascii="Times New Roman" w:eastAsia="新宋体" w:hAnsi="Times New Roman" w:hint="eastAsia"/>
          <w:color w:val="ED7D31" w:themeColor="accent2"/>
        </w:rPr>
        <w:t>的</w:t>
      </w:r>
      <w:r w:rsidR="00F801E7" w:rsidRPr="00FA0E42">
        <w:rPr>
          <w:rFonts w:ascii="Times New Roman" w:eastAsia="新宋体" w:hAnsi="Times New Roman" w:hint="eastAsia"/>
          <w:color w:val="ED7D31" w:themeColor="accent2"/>
        </w:rPr>
        <w:t>差别</w:t>
      </w:r>
      <w:r w:rsidR="00CF739C">
        <w:rPr>
          <w:rFonts w:ascii="Times New Roman" w:eastAsia="新宋体" w:hAnsi="Times New Roman" w:hint="eastAsia"/>
        </w:rPr>
        <w:t>。无论是</w:t>
      </w:r>
      <w:r w:rsidR="00CF739C" w:rsidRPr="00FA0E42">
        <w:rPr>
          <w:rFonts w:ascii="Times New Roman" w:eastAsia="新宋体" w:hAnsi="Times New Roman" w:hint="eastAsia"/>
          <w:color w:val="ED7D31" w:themeColor="accent2"/>
        </w:rPr>
        <w:t>动因、方法和后果</w:t>
      </w:r>
      <w:r w:rsidR="00010C6D">
        <w:rPr>
          <w:rFonts w:ascii="Times New Roman" w:eastAsia="新宋体" w:hAnsi="Times New Roman" w:hint="eastAsia"/>
        </w:rPr>
        <w:t>……</w:t>
      </w:r>
      <w:r w:rsidR="00712B03">
        <w:rPr>
          <w:rFonts w:ascii="Times New Roman" w:eastAsia="新宋体" w:hAnsi="Times New Roman" w:hint="eastAsia"/>
        </w:rPr>
        <w:t>现在还没有想法，需要更多查找和阅读</w:t>
      </w:r>
      <w:r w:rsidR="00AA7E72">
        <w:rPr>
          <w:rFonts w:ascii="Times New Roman" w:eastAsia="新宋体" w:hAnsi="Times New Roman" w:hint="eastAsia"/>
        </w:rPr>
        <w:t>。</w:t>
      </w:r>
    </w:p>
    <w:p w14:paraId="2D8A12C7" w14:textId="1DBAB8D3" w:rsidR="006E20B7" w:rsidRDefault="002719D2" w:rsidP="00D2643B">
      <w:pPr>
        <w:spacing w:beforeLines="100" w:before="312" w:afterLines="100" w:after="312" w:line="360" w:lineRule="auto"/>
        <w:ind w:firstLineChars="200" w:firstLine="480"/>
        <w:rPr>
          <w:rFonts w:ascii="Times New Roman" w:eastAsia="黑体" w:hAnsi="Times New Roman"/>
          <w:sz w:val="24"/>
          <w:szCs w:val="28"/>
        </w:rPr>
      </w:pPr>
      <w:r>
        <w:rPr>
          <w:rFonts w:ascii="Times New Roman" w:eastAsia="黑体" w:hAnsi="Times New Roman" w:hint="eastAsia"/>
          <w:sz w:val="24"/>
          <w:szCs w:val="28"/>
        </w:rPr>
        <w:t>三</w:t>
      </w:r>
      <w:r w:rsidR="00367DE7" w:rsidRPr="002258F2">
        <w:rPr>
          <w:rFonts w:ascii="Times New Roman" w:eastAsia="黑体" w:hAnsi="Times New Roman" w:hint="eastAsia"/>
          <w:sz w:val="24"/>
          <w:szCs w:val="28"/>
        </w:rPr>
        <w:t>、选题问题</w:t>
      </w:r>
    </w:p>
    <w:p w14:paraId="3D5ADEF4" w14:textId="5EE591F8" w:rsidR="009F7624" w:rsidRPr="00B601DB" w:rsidRDefault="009F7624" w:rsidP="00506017">
      <w:pPr>
        <w:spacing w:beforeLines="100" w:before="312" w:line="360" w:lineRule="auto"/>
        <w:ind w:firstLineChars="200" w:firstLine="420"/>
        <w:rPr>
          <w:rFonts w:ascii="Times New Roman" w:eastAsia="仿宋" w:hAnsi="Times New Roman" w:cs="Times New Roman"/>
        </w:rPr>
      </w:pPr>
      <w:commentRangeStart w:id="0"/>
      <w:r w:rsidRPr="00B601DB">
        <w:rPr>
          <w:rFonts w:ascii="Times New Roman" w:eastAsia="仿宋" w:hAnsi="Times New Roman" w:cs="Times New Roman"/>
        </w:rPr>
        <w:t>1.</w:t>
      </w:r>
      <w:r w:rsidR="002B7183" w:rsidRPr="00B601DB">
        <w:rPr>
          <w:rFonts w:ascii="Times New Roman" w:eastAsia="仿宋" w:hAnsi="Times New Roman" w:cs="Times New Roman"/>
        </w:rPr>
        <w:t>研究是否有意义？</w:t>
      </w:r>
      <w:commentRangeEnd w:id="0"/>
      <w:r w:rsidR="0004525D">
        <w:rPr>
          <w:rStyle w:val="af3"/>
        </w:rPr>
        <w:commentReference w:id="0"/>
      </w:r>
    </w:p>
    <w:p w14:paraId="2D743A19" w14:textId="48F10D08" w:rsidR="002B7183" w:rsidRDefault="009B58C4" w:rsidP="00367DE7">
      <w:pPr>
        <w:spacing w:line="360" w:lineRule="auto"/>
        <w:ind w:firstLineChars="200" w:firstLine="420"/>
        <w:rPr>
          <w:rFonts w:ascii="Times New Roman" w:eastAsia="新宋体" w:hAnsi="Times New Roman"/>
        </w:rPr>
      </w:pPr>
      <w:r>
        <w:rPr>
          <w:rFonts w:ascii="Times New Roman" w:eastAsia="新宋体" w:hAnsi="Times New Roman" w:hint="eastAsia"/>
        </w:rPr>
        <w:t>机器学习识别财务舞弊</w:t>
      </w:r>
      <w:r w:rsidR="00E70C4B">
        <w:rPr>
          <w:rFonts w:ascii="Times New Roman" w:eastAsia="新宋体" w:hAnsi="Times New Roman" w:hint="eastAsia"/>
        </w:rPr>
        <w:t>已经有较多学者研究</w:t>
      </w:r>
      <w:r w:rsidR="00506017">
        <w:rPr>
          <w:rFonts w:ascii="Times New Roman" w:eastAsia="新宋体" w:hAnsi="Times New Roman" w:hint="eastAsia"/>
        </w:rPr>
        <w:t>。尤其受</w:t>
      </w:r>
      <w:r w:rsidR="00506017">
        <w:rPr>
          <w:rFonts w:ascii="Times New Roman" w:eastAsia="新宋体" w:hAnsi="Times New Roman" w:hint="eastAsia"/>
        </w:rPr>
        <w:t>2022</w:t>
      </w:r>
      <w:r w:rsidR="00506017">
        <w:rPr>
          <w:rFonts w:ascii="Times New Roman" w:eastAsia="新宋体" w:hAnsi="Times New Roman" w:hint="eastAsia"/>
        </w:rPr>
        <w:t>年以来生成式人工智能“井喷”式发展影响，机器学习识别财务舞弊</w:t>
      </w:r>
      <w:r w:rsidR="00042769">
        <w:rPr>
          <w:rFonts w:ascii="Times New Roman" w:eastAsia="新宋体" w:hAnsi="Times New Roman" w:hint="eastAsia"/>
        </w:rPr>
        <w:t>也是</w:t>
      </w:r>
      <w:r w:rsidR="00506017">
        <w:rPr>
          <w:rFonts w:ascii="Times New Roman" w:eastAsia="新宋体" w:hAnsi="Times New Roman" w:hint="eastAsia"/>
        </w:rPr>
        <w:t>近些年</w:t>
      </w:r>
      <w:r w:rsidR="00042769">
        <w:rPr>
          <w:rFonts w:ascii="Times New Roman" w:eastAsia="新宋体" w:hAnsi="Times New Roman" w:hint="eastAsia"/>
        </w:rPr>
        <w:t>会计专业选题的集中</w:t>
      </w:r>
      <w:r w:rsidR="00506017">
        <w:rPr>
          <w:rFonts w:ascii="Times New Roman" w:eastAsia="新宋体" w:hAnsi="Times New Roman" w:hint="eastAsia"/>
        </w:rPr>
        <w:t>点</w:t>
      </w:r>
      <w:r w:rsidR="00042769">
        <w:rPr>
          <w:rFonts w:ascii="Times New Roman" w:eastAsia="新宋体" w:hAnsi="Times New Roman" w:hint="eastAsia"/>
        </w:rPr>
        <w:t>。</w:t>
      </w:r>
      <w:r w:rsidR="00EA08ED">
        <w:rPr>
          <w:rFonts w:ascii="Times New Roman" w:eastAsia="新宋体" w:hAnsi="Times New Roman" w:hint="eastAsia"/>
        </w:rPr>
        <w:t>实际上，</w:t>
      </w:r>
      <w:r w:rsidR="002548C6">
        <w:rPr>
          <w:rFonts w:ascii="Times New Roman" w:eastAsia="新宋体" w:hAnsi="Times New Roman" w:hint="eastAsia"/>
        </w:rPr>
        <w:t>银行、</w:t>
      </w:r>
      <w:r w:rsidR="00EA08ED">
        <w:rPr>
          <w:rFonts w:ascii="Times New Roman" w:eastAsia="新宋体" w:hAnsi="Times New Roman" w:hint="eastAsia"/>
        </w:rPr>
        <w:t>券商、</w:t>
      </w:r>
      <w:r w:rsidR="002548C6">
        <w:rPr>
          <w:rFonts w:ascii="Times New Roman" w:eastAsia="新宋体" w:hAnsi="Times New Roman" w:hint="eastAsia"/>
        </w:rPr>
        <w:t>保险</w:t>
      </w:r>
      <w:r w:rsidR="006048BC">
        <w:rPr>
          <w:rFonts w:ascii="Times New Roman" w:eastAsia="新宋体" w:hAnsi="Times New Roman" w:hint="eastAsia"/>
        </w:rPr>
        <w:t>乃至证监会</w:t>
      </w:r>
      <w:r w:rsidR="002548C6">
        <w:rPr>
          <w:rFonts w:ascii="Times New Roman" w:eastAsia="新宋体" w:hAnsi="Times New Roman" w:hint="eastAsia"/>
        </w:rPr>
        <w:t>等已经在运用</w:t>
      </w:r>
      <w:r w:rsidR="00957DD1">
        <w:rPr>
          <w:rFonts w:ascii="Times New Roman" w:eastAsia="新宋体" w:hAnsi="Times New Roman" w:hint="eastAsia"/>
        </w:rPr>
        <w:t>这些做</w:t>
      </w:r>
      <w:r w:rsidR="00957DD1" w:rsidRPr="00957DD1">
        <w:rPr>
          <w:rFonts w:ascii="Times New Roman" w:eastAsia="新宋体" w:hAnsi="Times New Roman"/>
        </w:rPr>
        <w:t>算法交易</w:t>
      </w:r>
      <w:r w:rsidR="00957DD1">
        <w:rPr>
          <w:rFonts w:ascii="Times New Roman" w:eastAsia="新宋体" w:hAnsi="Times New Roman" w:hint="eastAsia"/>
        </w:rPr>
        <w:t>、</w:t>
      </w:r>
      <w:r w:rsidR="00FA5172">
        <w:rPr>
          <w:rFonts w:ascii="Times New Roman" w:eastAsia="新宋体" w:hAnsi="Times New Roman" w:hint="eastAsia"/>
        </w:rPr>
        <w:t>趋势预测、</w:t>
      </w:r>
      <w:r w:rsidR="00957DD1">
        <w:rPr>
          <w:rFonts w:ascii="Times New Roman" w:eastAsia="新宋体" w:hAnsi="Times New Roman" w:hint="eastAsia"/>
        </w:rPr>
        <w:t>欺诈管理</w:t>
      </w:r>
      <w:r w:rsidR="00494FFD">
        <w:rPr>
          <w:rFonts w:ascii="Times New Roman" w:eastAsia="新宋体" w:hAnsi="Times New Roman" w:hint="eastAsia"/>
        </w:rPr>
        <w:t>、报表分析</w:t>
      </w:r>
      <w:r w:rsidR="00FA5172">
        <w:rPr>
          <w:rFonts w:ascii="Times New Roman" w:eastAsia="新宋体" w:hAnsi="Times New Roman" w:hint="eastAsia"/>
        </w:rPr>
        <w:t>等，但金融行业一般不多对外</w:t>
      </w:r>
      <w:r w:rsidR="00231E04">
        <w:rPr>
          <w:rFonts w:ascii="Times New Roman" w:eastAsia="新宋体" w:hAnsi="Times New Roman" w:hint="eastAsia"/>
        </w:rPr>
        <w:t>高调</w:t>
      </w:r>
      <w:r w:rsidR="00FA5172">
        <w:rPr>
          <w:rFonts w:ascii="Times New Roman" w:eastAsia="新宋体" w:hAnsi="Times New Roman" w:hint="eastAsia"/>
        </w:rPr>
        <w:t>公布</w:t>
      </w:r>
      <w:r w:rsidR="00FA5172" w:rsidRPr="00494FFD">
        <w:rPr>
          <w:rFonts w:ascii="Times New Roman" w:eastAsia="新宋体" w:hAnsi="Times New Roman" w:hint="eastAsia"/>
          <w:i/>
          <w:iCs/>
          <w:color w:val="70AD47" w:themeColor="accent6"/>
        </w:rPr>
        <w:t>（</w:t>
      </w:r>
      <w:r w:rsidR="00231E04">
        <w:rPr>
          <w:rFonts w:ascii="Times New Roman" w:eastAsia="新宋体" w:hAnsi="Times New Roman" w:hint="eastAsia"/>
          <w:i/>
          <w:iCs/>
          <w:color w:val="70AD47" w:themeColor="accent6"/>
        </w:rPr>
        <w:t>但</w:t>
      </w:r>
      <w:r w:rsidR="00FA5172" w:rsidRPr="00494FFD">
        <w:rPr>
          <w:rFonts w:ascii="Times New Roman" w:eastAsia="新宋体" w:hAnsi="Times New Roman" w:hint="eastAsia"/>
          <w:i/>
          <w:iCs/>
          <w:color w:val="70AD47" w:themeColor="accent6"/>
        </w:rPr>
        <w:t>每年都在招</w:t>
      </w:r>
      <w:r w:rsidR="00494FFD">
        <w:rPr>
          <w:rFonts w:ascii="Times New Roman" w:eastAsia="新宋体" w:hAnsi="Times New Roman" w:hint="eastAsia"/>
          <w:i/>
          <w:iCs/>
          <w:color w:val="70AD47" w:themeColor="accent6"/>
        </w:rPr>
        <w:t>高薪</w:t>
      </w:r>
      <w:r w:rsidR="00FA5172" w:rsidRPr="00494FFD">
        <w:rPr>
          <w:rFonts w:ascii="Times New Roman" w:eastAsia="新宋体" w:hAnsi="Times New Roman" w:hint="eastAsia"/>
          <w:i/>
          <w:iCs/>
          <w:color w:val="70AD47" w:themeColor="accent6"/>
        </w:rPr>
        <w:t>算法工程师）</w:t>
      </w:r>
      <w:r w:rsidR="00494FFD">
        <w:rPr>
          <w:rFonts w:ascii="Times New Roman" w:eastAsia="新宋体" w:hAnsi="Times New Roman" w:hint="eastAsia"/>
        </w:rPr>
        <w:t>。</w:t>
      </w:r>
      <w:r w:rsidR="00287837">
        <w:rPr>
          <w:rFonts w:ascii="Times New Roman" w:eastAsia="新宋体" w:hAnsi="Times New Roman" w:hint="eastAsia"/>
        </w:rPr>
        <w:t>机器学习识别</w:t>
      </w:r>
      <w:r w:rsidR="00612B24">
        <w:rPr>
          <w:rFonts w:ascii="Times New Roman" w:eastAsia="新宋体" w:hAnsi="Times New Roman" w:hint="eastAsia"/>
        </w:rPr>
        <w:t>财务舞弊不仅在实务意义上</w:t>
      </w:r>
      <w:r w:rsidR="00CF04D9">
        <w:rPr>
          <w:rFonts w:ascii="Times New Roman" w:eastAsia="新宋体" w:hAnsi="Times New Roman" w:hint="eastAsia"/>
        </w:rPr>
        <w:t>可以为</w:t>
      </w:r>
      <w:r w:rsidR="00CA135C">
        <w:rPr>
          <w:rFonts w:ascii="Times New Roman" w:eastAsia="新宋体" w:hAnsi="Times New Roman" w:hint="eastAsia"/>
        </w:rPr>
        <w:t>投资者、债权人、监管部门等</w:t>
      </w:r>
      <w:r w:rsidR="00612B24">
        <w:rPr>
          <w:rFonts w:ascii="Times New Roman" w:eastAsia="新宋体" w:hAnsi="Times New Roman" w:hint="eastAsia"/>
        </w:rPr>
        <w:t>利益相关者</w:t>
      </w:r>
      <w:r w:rsidR="00CF04D9">
        <w:rPr>
          <w:rFonts w:ascii="Times New Roman" w:eastAsia="新宋体" w:hAnsi="Times New Roman" w:hint="eastAsia"/>
        </w:rPr>
        <w:t>所使用</w:t>
      </w:r>
      <w:r w:rsidR="00CA135C">
        <w:rPr>
          <w:rFonts w:ascii="Times New Roman" w:eastAsia="新宋体" w:hAnsi="Times New Roman" w:hint="eastAsia"/>
        </w:rPr>
        <w:t>，</w:t>
      </w:r>
      <w:r w:rsidR="00612B24">
        <w:rPr>
          <w:rFonts w:ascii="Times New Roman" w:eastAsia="新宋体" w:hAnsi="Times New Roman" w:hint="eastAsia"/>
        </w:rPr>
        <w:t>在学术研究上也可以</w:t>
      </w:r>
      <w:r w:rsidR="000462AE">
        <w:rPr>
          <w:rFonts w:ascii="Times New Roman" w:eastAsia="新宋体" w:hAnsi="Times New Roman" w:hint="eastAsia"/>
        </w:rPr>
        <w:t>成为证监会</w:t>
      </w:r>
      <w:r w:rsidR="000462AE" w:rsidRPr="000462AE">
        <w:rPr>
          <w:rFonts w:ascii="Times New Roman" w:eastAsia="新宋体" w:hAnsi="Times New Roman" w:hint="eastAsia"/>
        </w:rPr>
        <w:t>舞弊处罚</w:t>
      </w:r>
      <w:r w:rsidR="000462AE">
        <w:rPr>
          <w:rFonts w:ascii="Times New Roman" w:eastAsia="新宋体" w:hAnsi="Times New Roman" w:hint="eastAsia"/>
        </w:rPr>
        <w:t>的</w:t>
      </w:r>
      <w:r w:rsidR="00CF04D9">
        <w:rPr>
          <w:rFonts w:ascii="Times New Roman" w:eastAsia="新宋体" w:hAnsi="Times New Roman" w:hint="eastAsia"/>
        </w:rPr>
        <w:t>更好替代变量</w:t>
      </w:r>
      <w:r w:rsidR="000462AE">
        <w:rPr>
          <w:rFonts w:ascii="Times New Roman" w:eastAsia="新宋体" w:hAnsi="Times New Roman" w:hint="eastAsia"/>
        </w:rPr>
        <w:t>——</w:t>
      </w:r>
      <w:r w:rsidR="00CF04D9">
        <w:rPr>
          <w:rFonts w:ascii="Times New Roman" w:eastAsia="新宋体" w:hAnsi="Times New Roman" w:hint="eastAsia"/>
        </w:rPr>
        <w:t>证监会处罚具有</w:t>
      </w:r>
      <w:r w:rsidR="0021590D">
        <w:rPr>
          <w:rFonts w:ascii="Times New Roman" w:eastAsia="新宋体" w:hAnsi="Times New Roman" w:hint="eastAsia"/>
        </w:rPr>
        <w:t>滞后性，而且</w:t>
      </w:r>
      <w:r w:rsidR="0021590D" w:rsidRPr="0021590D">
        <w:rPr>
          <w:rFonts w:ascii="Times New Roman" w:eastAsia="新宋体" w:hAnsi="Times New Roman" w:hint="eastAsia"/>
        </w:rPr>
        <w:t>无</w:t>
      </w:r>
      <w:r w:rsidR="0021590D" w:rsidRPr="0021590D">
        <w:rPr>
          <w:rFonts w:ascii="Times New Roman" w:eastAsia="新宋体" w:hAnsi="Times New Roman"/>
        </w:rPr>
        <w:t>法精确刻画不同公司间舞弊风险的差异</w:t>
      </w:r>
      <w:r w:rsidR="0021590D">
        <w:rPr>
          <w:rFonts w:ascii="Times New Roman" w:eastAsia="新宋体" w:hAnsi="Times New Roman" w:hint="eastAsia"/>
        </w:rPr>
        <w:t>——而依照处罚结果训练出的机器学习模型可以以概率的形式</w:t>
      </w:r>
      <w:r w:rsidR="00A65BF5">
        <w:rPr>
          <w:rFonts w:ascii="Times New Roman" w:eastAsia="新宋体" w:hAnsi="Times New Roman" w:hint="eastAsia"/>
        </w:rPr>
        <w:t>表现年份的舞弊情况，故当前许多实证检验以其作为</w:t>
      </w:r>
      <w:r w:rsidR="00CA135C">
        <w:rPr>
          <w:rFonts w:ascii="Times New Roman" w:eastAsia="新宋体" w:hAnsi="Times New Roman" w:hint="eastAsia"/>
        </w:rPr>
        <w:t>回归的被解释变量。</w:t>
      </w:r>
    </w:p>
    <w:p w14:paraId="3836A57F" w14:textId="10840462" w:rsidR="00E50893" w:rsidRDefault="00DC190C" w:rsidP="00367DE7">
      <w:pPr>
        <w:spacing w:line="360" w:lineRule="auto"/>
        <w:ind w:firstLineChars="200" w:firstLine="420"/>
        <w:rPr>
          <w:rFonts w:ascii="Times New Roman" w:eastAsia="新宋体" w:hAnsi="Times New Roman"/>
        </w:rPr>
      </w:pPr>
      <w:r>
        <w:rPr>
          <w:rFonts w:ascii="Times New Roman" w:eastAsia="新宋体" w:hAnsi="Times New Roman" w:hint="eastAsia"/>
        </w:rPr>
        <w:t>大量检验表明，</w:t>
      </w:r>
      <w:r w:rsidR="00CA135C">
        <w:rPr>
          <w:rFonts w:ascii="Times New Roman" w:eastAsia="新宋体" w:hAnsi="Times New Roman" w:hint="eastAsia"/>
        </w:rPr>
        <w:t>公司治理</w:t>
      </w:r>
      <w:r>
        <w:rPr>
          <w:rFonts w:ascii="Times New Roman" w:eastAsia="新宋体" w:hAnsi="Times New Roman" w:hint="eastAsia"/>
        </w:rPr>
        <w:t>是</w:t>
      </w:r>
      <w:r w:rsidR="00910B34">
        <w:rPr>
          <w:rFonts w:ascii="Times New Roman" w:eastAsia="新宋体" w:hAnsi="Times New Roman" w:hint="eastAsia"/>
        </w:rPr>
        <w:t>影响</w:t>
      </w:r>
      <w:r w:rsidR="00CA135C">
        <w:rPr>
          <w:rFonts w:ascii="Times New Roman" w:eastAsia="新宋体" w:hAnsi="Times New Roman" w:hint="eastAsia"/>
        </w:rPr>
        <w:t>财务舞弊</w:t>
      </w:r>
      <w:r w:rsidR="00910B34">
        <w:rPr>
          <w:rFonts w:ascii="Times New Roman" w:eastAsia="新宋体" w:hAnsi="Times New Roman" w:hint="eastAsia"/>
        </w:rPr>
        <w:t>行为的重要因素。</w:t>
      </w:r>
      <w:r w:rsidR="00684A9E">
        <w:rPr>
          <w:rFonts w:ascii="Times New Roman" w:eastAsia="新宋体" w:hAnsi="Times New Roman" w:hint="eastAsia"/>
        </w:rPr>
        <w:t>而具体到机器学习识别舞弊研究上，学者</w:t>
      </w:r>
      <w:r w:rsidR="00AC1501">
        <w:rPr>
          <w:rFonts w:ascii="Times New Roman" w:eastAsia="新宋体" w:hAnsi="Times New Roman" w:hint="eastAsia"/>
        </w:rPr>
        <w:t>都会</w:t>
      </w:r>
      <w:r w:rsidR="00FC2E6A">
        <w:rPr>
          <w:rFonts w:ascii="Times New Roman" w:eastAsia="新宋体" w:hAnsi="Times New Roman" w:hint="eastAsia"/>
        </w:rPr>
        <w:t>融入</w:t>
      </w:r>
      <w:r w:rsidR="00684A9E">
        <w:rPr>
          <w:rFonts w:ascii="Times New Roman" w:eastAsia="新宋体" w:hAnsi="Times New Roman" w:hint="eastAsia"/>
        </w:rPr>
        <w:t>公司治理</w:t>
      </w:r>
      <w:r w:rsidR="00FC2E6A">
        <w:rPr>
          <w:rFonts w:ascii="Times New Roman" w:eastAsia="新宋体" w:hAnsi="Times New Roman" w:hint="eastAsia"/>
        </w:rPr>
        <w:t>变量。</w:t>
      </w:r>
      <w:r w:rsidR="009334FB">
        <w:rPr>
          <w:rFonts w:ascii="Times New Roman" w:eastAsia="新宋体" w:hAnsi="Times New Roman" w:hint="eastAsia"/>
        </w:rPr>
        <w:t>公司治理</w:t>
      </w:r>
      <w:r w:rsidR="001C7707">
        <w:rPr>
          <w:rFonts w:ascii="Times New Roman" w:eastAsia="新宋体" w:hAnsi="Times New Roman" w:hint="eastAsia"/>
        </w:rPr>
        <w:t>对机器学习预测财务舞弊而言</w:t>
      </w:r>
      <w:r w:rsidR="00CF0A46">
        <w:rPr>
          <w:rFonts w:ascii="Times New Roman" w:eastAsia="新宋体" w:hAnsi="Times New Roman" w:hint="eastAsia"/>
        </w:rPr>
        <w:t>，属于其下的一个较小的外延部分</w:t>
      </w:r>
      <w:r w:rsidR="00AC1501">
        <w:rPr>
          <w:rFonts w:ascii="Times New Roman" w:eastAsia="新宋体" w:hAnsi="Times New Roman" w:hint="eastAsia"/>
        </w:rPr>
        <w:t>。</w:t>
      </w:r>
    </w:p>
    <w:p w14:paraId="72216B79" w14:textId="7181B139" w:rsidR="00AC1501" w:rsidRPr="00CF04D9" w:rsidRDefault="00DE6AB5" w:rsidP="00367DE7">
      <w:pPr>
        <w:spacing w:line="360" w:lineRule="auto"/>
        <w:ind w:firstLineChars="200" w:firstLine="420"/>
        <w:rPr>
          <w:rFonts w:ascii="Times New Roman" w:eastAsia="新宋体" w:hAnsi="Times New Roman"/>
        </w:rPr>
      </w:pPr>
      <w:r w:rsidRPr="00DE6AB5">
        <w:rPr>
          <w:rFonts w:ascii="Times New Roman" w:eastAsia="新宋体" w:hAnsi="Times New Roman" w:hint="eastAsia"/>
        </w:rPr>
        <w:t>何</w:t>
      </w:r>
      <w:r w:rsidRPr="00DE6AB5">
        <w:rPr>
          <w:rFonts w:ascii="Times New Roman" w:eastAsia="新宋体" w:hAnsi="Times New Roman"/>
        </w:rPr>
        <w:t>瑛</w:t>
      </w:r>
      <w:r>
        <w:rPr>
          <w:rFonts w:ascii="Times New Roman" w:eastAsia="新宋体" w:hAnsi="Times New Roman" w:hint="eastAsia"/>
        </w:rPr>
        <w:t>等（</w:t>
      </w:r>
      <w:r>
        <w:rPr>
          <w:rFonts w:ascii="Times New Roman" w:eastAsia="新宋体" w:hAnsi="Times New Roman" w:hint="eastAsia"/>
        </w:rPr>
        <w:t>2024</w:t>
      </w:r>
      <w:r>
        <w:rPr>
          <w:rFonts w:ascii="Times New Roman" w:eastAsia="新宋体" w:hAnsi="Times New Roman" w:hint="eastAsia"/>
        </w:rPr>
        <w:t>）</w:t>
      </w:r>
      <w:r w:rsidR="008B459F">
        <w:rPr>
          <w:rFonts w:ascii="Times New Roman" w:eastAsia="新宋体" w:hAnsi="Times New Roman" w:hint="eastAsia"/>
        </w:rPr>
        <w:t>采用</w:t>
      </w:r>
      <w:r w:rsidR="008B459F" w:rsidRPr="000E3503">
        <w:rPr>
          <w:rFonts w:ascii="Times New Roman" w:eastAsia="新宋体" w:hAnsi="Times New Roman" w:hint="eastAsia"/>
        </w:rPr>
        <w:t>机器学习算法</w:t>
      </w:r>
      <w:r w:rsidR="00AF29D8">
        <w:rPr>
          <w:rFonts w:ascii="Times New Roman" w:eastAsia="新宋体" w:hAnsi="Times New Roman" w:hint="eastAsia"/>
        </w:rPr>
        <w:t>对</w:t>
      </w:r>
      <w:r w:rsidR="00AF29D8" w:rsidRPr="00AF29D8">
        <w:rPr>
          <w:rFonts w:ascii="Times New Roman" w:eastAsia="新宋体" w:hAnsi="Times New Roman" w:hint="eastAsia"/>
        </w:rPr>
        <w:t>公司和高管特征与上市公司违规</w:t>
      </w:r>
      <w:r w:rsidR="00AF29D8">
        <w:rPr>
          <w:rFonts w:ascii="Times New Roman" w:eastAsia="新宋体" w:hAnsi="Times New Roman" w:hint="eastAsia"/>
        </w:rPr>
        <w:t>进行研究</w:t>
      </w:r>
      <w:r w:rsidR="000E3503">
        <w:rPr>
          <w:rFonts w:ascii="Times New Roman" w:eastAsia="新宋体" w:hAnsi="Times New Roman" w:hint="eastAsia"/>
        </w:rPr>
        <w:t>，</w:t>
      </w:r>
      <w:r w:rsidR="000E3503" w:rsidRPr="000E3503">
        <w:rPr>
          <w:rFonts w:ascii="Times New Roman" w:eastAsia="新宋体" w:hAnsi="Times New Roman" w:hint="eastAsia"/>
        </w:rPr>
        <w:t>研究两类特征</w:t>
      </w:r>
      <w:r w:rsidR="000E3503" w:rsidRPr="000E3503">
        <w:rPr>
          <w:rFonts w:ascii="Times New Roman" w:eastAsia="新宋体" w:hAnsi="Times New Roman"/>
        </w:rPr>
        <w:t>对违规行为的预测能力</w:t>
      </w:r>
      <w:r w:rsidR="000E3503">
        <w:rPr>
          <w:rFonts w:ascii="Times New Roman" w:eastAsia="新宋体" w:hAnsi="Times New Roman" w:hint="eastAsia"/>
        </w:rPr>
        <w:t>，</w:t>
      </w:r>
      <w:r w:rsidR="000E3503" w:rsidRPr="000E3503">
        <w:rPr>
          <w:rFonts w:ascii="Times New Roman" w:eastAsia="新宋体" w:hAnsi="Times New Roman"/>
        </w:rPr>
        <w:t>重要性排序及预测模式</w:t>
      </w:r>
      <w:r w:rsidR="000E3503">
        <w:rPr>
          <w:rFonts w:ascii="Times New Roman" w:eastAsia="新宋体" w:hAnsi="Times New Roman" w:hint="eastAsia"/>
        </w:rPr>
        <w:t>——</w:t>
      </w:r>
      <w:r w:rsidR="0001361A">
        <w:rPr>
          <w:rFonts w:ascii="Times New Roman" w:eastAsia="新宋体" w:hAnsi="Times New Roman" w:hint="eastAsia"/>
        </w:rPr>
        <w:t>其研究结果</w:t>
      </w:r>
      <w:r w:rsidR="0001361A" w:rsidRPr="00682090">
        <w:rPr>
          <w:rFonts w:ascii="黑体" w:eastAsia="黑体" w:hAnsi="黑体" w:hint="eastAsia"/>
        </w:rPr>
        <w:t>首先</w:t>
      </w:r>
      <w:r w:rsidR="0001361A">
        <w:rPr>
          <w:rFonts w:ascii="Times New Roman" w:eastAsia="新宋体" w:hAnsi="Times New Roman" w:hint="eastAsia"/>
        </w:rPr>
        <w:t>对比了加入后的预测效果（</w:t>
      </w:r>
      <w:r w:rsidR="00A37602">
        <w:rPr>
          <w:rFonts w:ascii="Times New Roman" w:eastAsia="新宋体" w:hAnsi="Times New Roman" w:hint="eastAsia"/>
        </w:rPr>
        <w:t>如：</w:t>
      </w:r>
      <w:r w:rsidR="00980529" w:rsidRPr="00F85F7C">
        <w:rPr>
          <w:rFonts w:ascii="Times New Roman" w:eastAsia="楷体" w:hAnsi="Times New Roman" w:cs="Times New Roman"/>
          <w:color w:val="5B9BD5" w:themeColor="accent5"/>
        </w:rPr>
        <w:t>公司特征对于判别是否违规贡献的重要性约占特征整体的</w:t>
      </w:r>
      <w:r w:rsidR="00980529" w:rsidRPr="00F85F7C">
        <w:rPr>
          <w:rFonts w:ascii="Times New Roman" w:eastAsia="楷体" w:hAnsi="Times New Roman" w:cs="Times New Roman"/>
          <w:color w:val="5B9BD5" w:themeColor="accent5"/>
        </w:rPr>
        <w:t>89%</w:t>
      </w:r>
      <w:r w:rsidR="00980529" w:rsidRPr="00F85F7C">
        <w:rPr>
          <w:rFonts w:ascii="Times New Roman" w:eastAsia="楷体" w:hAnsi="Times New Roman" w:cs="Times New Roman"/>
          <w:color w:val="5B9BD5" w:themeColor="accent5"/>
        </w:rPr>
        <w:t>，其中治理特征占比约</w:t>
      </w:r>
      <w:r w:rsidR="00980529" w:rsidRPr="00F85F7C">
        <w:rPr>
          <w:rFonts w:ascii="Times New Roman" w:eastAsia="楷体" w:hAnsi="Times New Roman" w:cs="Times New Roman"/>
          <w:color w:val="5B9BD5" w:themeColor="accent5"/>
        </w:rPr>
        <w:t>33%……</w:t>
      </w:r>
      <w:r w:rsidR="0001361A">
        <w:rPr>
          <w:rFonts w:ascii="Times New Roman" w:eastAsia="新宋体" w:hAnsi="Times New Roman" w:hint="eastAsia"/>
        </w:rPr>
        <w:t>）</w:t>
      </w:r>
      <w:r w:rsidR="00980529">
        <w:rPr>
          <w:rFonts w:ascii="Times New Roman" w:eastAsia="新宋体" w:hAnsi="Times New Roman" w:hint="eastAsia"/>
        </w:rPr>
        <w:t>；</w:t>
      </w:r>
      <w:r w:rsidR="00980529" w:rsidRPr="00682090">
        <w:rPr>
          <w:rFonts w:ascii="黑体" w:eastAsia="黑体" w:hAnsi="黑体" w:hint="eastAsia"/>
        </w:rPr>
        <w:t>随后</w:t>
      </w:r>
      <w:r w:rsidR="003F0F4E">
        <w:rPr>
          <w:rFonts w:ascii="Times New Roman" w:eastAsia="新宋体" w:hAnsi="Times New Roman" w:hint="eastAsia"/>
        </w:rPr>
        <w:t>用</w:t>
      </w:r>
      <w:r w:rsidR="003F0F4E" w:rsidRPr="003F0F4E">
        <w:rPr>
          <w:rFonts w:ascii="Times New Roman" w:eastAsia="新宋体" w:hAnsi="Times New Roman"/>
        </w:rPr>
        <w:t>SHAP</w:t>
      </w:r>
      <w:r w:rsidR="00A37602">
        <w:rPr>
          <w:rFonts w:ascii="Times New Roman" w:eastAsia="新宋体" w:hAnsi="Times New Roman" w:hint="eastAsia"/>
        </w:rPr>
        <w:t>依赖图</w:t>
      </w:r>
      <w:r w:rsidR="003F0F4E">
        <w:rPr>
          <w:rFonts w:ascii="Times New Roman" w:eastAsia="新宋体" w:hAnsi="Times New Roman" w:hint="eastAsia"/>
        </w:rPr>
        <w:t>分析具体</w:t>
      </w:r>
      <w:r w:rsidR="003F0F4E" w:rsidRPr="003F0F4E">
        <w:rPr>
          <w:rFonts w:ascii="Times New Roman" w:eastAsia="新宋体" w:hAnsi="Times New Roman"/>
        </w:rPr>
        <w:t>特征对模型预测结果</w:t>
      </w:r>
      <w:r w:rsidR="00A37602">
        <w:rPr>
          <w:rFonts w:ascii="Times New Roman" w:eastAsia="新宋体" w:hAnsi="Times New Roman" w:hint="eastAsia"/>
        </w:rPr>
        <w:t>（如：</w:t>
      </w:r>
      <w:r w:rsidR="00682090" w:rsidRPr="00F85F7C">
        <w:rPr>
          <w:rFonts w:ascii="Times New Roman" w:eastAsia="楷体" w:hAnsi="Times New Roman" w:cs="Times New Roman" w:hint="eastAsia"/>
          <w:color w:val="5B9BD5" w:themeColor="accent5"/>
        </w:rPr>
        <w:t>随着高管团队持股比例提高，</w:t>
      </w:r>
      <w:r w:rsidR="00682090" w:rsidRPr="00F85F7C">
        <w:rPr>
          <w:rFonts w:ascii="Times New Roman" w:eastAsia="楷体" w:hAnsi="Times New Roman" w:cs="Times New Roman"/>
          <w:color w:val="5B9BD5" w:themeColor="accent5"/>
        </w:rPr>
        <w:t>对于预测公司违规行为</w:t>
      </w:r>
      <w:r w:rsidR="00682090" w:rsidRPr="001B589A">
        <w:rPr>
          <w:rFonts w:ascii="Times New Roman" w:eastAsia="楷体" w:hAnsi="Times New Roman" w:cs="Times New Roman"/>
          <w:color w:val="5B9BD5" w:themeColor="accent5"/>
          <w:u w:val="single"/>
        </w:rPr>
        <w:t>贡献负影响</w:t>
      </w:r>
      <w:r w:rsidR="00682090" w:rsidRPr="00F85F7C">
        <w:rPr>
          <w:rFonts w:ascii="Times New Roman" w:eastAsia="楷体" w:hAnsi="Times New Roman" w:cs="Times New Roman" w:hint="eastAsia"/>
          <w:color w:val="5B9BD5" w:themeColor="accent5"/>
        </w:rPr>
        <w:t>，</w:t>
      </w:r>
      <w:r w:rsidR="00682090" w:rsidRPr="00F85F7C">
        <w:rPr>
          <w:rFonts w:ascii="Times New Roman" w:eastAsia="楷体" w:hAnsi="Times New Roman" w:cs="Times New Roman"/>
          <w:color w:val="5B9BD5" w:themeColor="accent5"/>
        </w:rPr>
        <w:t>但</w:t>
      </w:r>
      <w:r w:rsidR="00682090" w:rsidRPr="00F85F7C">
        <w:rPr>
          <w:rFonts w:ascii="Times New Roman" w:eastAsia="楷体" w:hAnsi="Times New Roman" w:cs="Times New Roman"/>
          <w:color w:val="5B9BD5" w:themeColor="accent5"/>
        </w:rPr>
        <w:t>SHAP</w:t>
      </w:r>
      <w:r w:rsidR="00682090" w:rsidRPr="00F85F7C">
        <w:rPr>
          <w:rFonts w:ascii="Times New Roman" w:eastAsia="楷体" w:hAnsi="Times New Roman" w:cs="Times New Roman"/>
          <w:color w:val="5B9BD5" w:themeColor="accent5"/>
        </w:rPr>
        <w:t>值</w:t>
      </w:r>
      <w:r w:rsidR="00682090" w:rsidRPr="00F85F7C">
        <w:rPr>
          <w:rFonts w:ascii="Times New Roman" w:eastAsia="楷体" w:hAnsi="Times New Roman" w:cs="Times New Roman"/>
          <w:color w:val="5B9BD5" w:themeColor="accent5"/>
        </w:rPr>
        <w:t>&gt;0</w:t>
      </w:r>
      <w:r w:rsidR="00682090" w:rsidRPr="00F85F7C">
        <w:rPr>
          <w:rFonts w:ascii="Times New Roman" w:eastAsia="楷体" w:hAnsi="Times New Roman" w:cs="Times New Roman"/>
          <w:color w:val="5B9BD5" w:themeColor="accent5"/>
        </w:rPr>
        <w:t>区域内</w:t>
      </w:r>
      <w:r w:rsidR="00682090" w:rsidRPr="001B589A">
        <w:rPr>
          <w:rFonts w:ascii="Times New Roman" w:eastAsia="楷体" w:hAnsi="Times New Roman" w:cs="Times New Roman"/>
          <w:color w:val="5B9BD5" w:themeColor="accent5"/>
          <w:u w:val="single"/>
        </w:rPr>
        <w:t>仍存在高比例持股</w:t>
      </w:r>
      <w:r w:rsidR="00682090" w:rsidRPr="00F85F7C">
        <w:rPr>
          <w:rFonts w:ascii="Times New Roman" w:eastAsia="楷体" w:hAnsi="Times New Roman" w:cs="Times New Roman"/>
          <w:color w:val="5B9BD5" w:themeColor="accent5"/>
        </w:rPr>
        <w:t>的样本点</w:t>
      </w:r>
      <w:r w:rsidR="00682090" w:rsidRPr="00F85F7C">
        <w:rPr>
          <w:rFonts w:ascii="Times New Roman" w:eastAsia="楷体" w:hAnsi="Times New Roman" w:cs="Times New Roman" w:hint="eastAsia"/>
          <w:color w:val="5B9BD5" w:themeColor="accent5"/>
        </w:rPr>
        <w:t>，说明</w:t>
      </w:r>
      <w:r w:rsidR="00682090" w:rsidRPr="00F85F7C">
        <w:rPr>
          <w:rFonts w:ascii="Times New Roman" w:eastAsia="楷体" w:hAnsi="Times New Roman" w:cs="Times New Roman"/>
          <w:color w:val="5B9BD5" w:themeColor="accent5"/>
        </w:rPr>
        <w:t>高管团队持股比例的提升有利于在一定程度上缓解委托代理问题</w:t>
      </w:r>
      <w:r w:rsidR="00682090" w:rsidRPr="00F85F7C">
        <w:rPr>
          <w:rFonts w:ascii="Times New Roman" w:eastAsia="楷体" w:hAnsi="Times New Roman" w:cs="Times New Roman" w:hint="eastAsia"/>
          <w:color w:val="5B9BD5" w:themeColor="accent5"/>
        </w:rPr>
        <w:t>……</w:t>
      </w:r>
      <w:r w:rsidR="008127A2" w:rsidRPr="008127A2">
        <w:rPr>
          <w:rFonts w:ascii="Times New Roman" w:eastAsia="楷体" w:hAnsi="Times New Roman" w:cs="Times New Roman" w:hint="eastAsia"/>
          <w:color w:val="5B9BD5" w:themeColor="accent5"/>
        </w:rPr>
        <w:t>但不能完全避免</w:t>
      </w:r>
      <w:r w:rsidR="008127A2" w:rsidRPr="008127A2">
        <w:rPr>
          <w:rFonts w:ascii="Times New Roman" w:eastAsia="楷体" w:hAnsi="Times New Roman" w:cs="Times New Roman"/>
          <w:color w:val="5B9BD5" w:themeColor="accent5"/>
        </w:rPr>
        <w:t>公司发生违规</w:t>
      </w:r>
      <w:r w:rsidR="008127A2">
        <w:rPr>
          <w:rFonts w:ascii="Times New Roman" w:eastAsia="楷体" w:hAnsi="Times New Roman" w:cs="Times New Roman" w:hint="eastAsia"/>
          <w:color w:val="5B9BD5" w:themeColor="accent5"/>
        </w:rPr>
        <w:t>。</w:t>
      </w:r>
      <w:r w:rsidR="00A37602">
        <w:rPr>
          <w:rFonts w:ascii="Times New Roman" w:eastAsia="新宋体" w:hAnsi="Times New Roman" w:hint="eastAsia"/>
        </w:rPr>
        <w:t>）</w:t>
      </w:r>
      <w:r w:rsidR="00682090">
        <w:rPr>
          <w:rFonts w:ascii="Times New Roman" w:eastAsia="新宋体" w:hAnsi="Times New Roman" w:hint="eastAsia"/>
        </w:rPr>
        <w:t>；</w:t>
      </w:r>
      <w:r w:rsidR="00F85F7C" w:rsidRPr="00D77CAE">
        <w:rPr>
          <w:rFonts w:ascii="黑体" w:eastAsia="黑体" w:hAnsi="黑体" w:hint="eastAsia"/>
        </w:rPr>
        <w:t>最后</w:t>
      </w:r>
      <w:r w:rsidR="00F85F7C">
        <w:rPr>
          <w:rFonts w:ascii="Times New Roman" w:eastAsia="新宋体" w:hAnsi="Times New Roman" w:hint="eastAsia"/>
        </w:rPr>
        <w:t>利用</w:t>
      </w:r>
      <w:r w:rsidR="00F85F7C">
        <w:rPr>
          <w:rFonts w:ascii="Times New Roman" w:eastAsia="新宋体" w:hAnsi="Times New Roman" w:hint="eastAsia"/>
        </w:rPr>
        <w:t>SHAP</w:t>
      </w:r>
      <w:r w:rsidR="00F85F7C">
        <w:rPr>
          <w:rFonts w:ascii="Times New Roman" w:eastAsia="新宋体" w:hAnsi="Times New Roman" w:hint="eastAsia"/>
        </w:rPr>
        <w:t>值</w:t>
      </w:r>
      <w:r w:rsidR="00F85F7C" w:rsidRPr="00F85F7C">
        <w:rPr>
          <w:rFonts w:ascii="Times New Roman" w:eastAsia="新宋体" w:hAnsi="Times New Roman" w:hint="eastAsia"/>
        </w:rPr>
        <w:t>考察特征如何判断某</w:t>
      </w:r>
      <w:r w:rsidR="00F85F7C" w:rsidRPr="00F85F7C">
        <w:rPr>
          <w:rFonts w:ascii="Times New Roman" w:eastAsia="新宋体" w:hAnsi="Times New Roman"/>
        </w:rPr>
        <w:t>公司个体的违规倾向</w:t>
      </w:r>
      <w:r w:rsidR="00F85F7C">
        <w:rPr>
          <w:rFonts w:ascii="Times New Roman" w:eastAsia="新宋体" w:hAnsi="Times New Roman" w:hint="eastAsia"/>
        </w:rPr>
        <w:t>（如：</w:t>
      </w:r>
      <w:r w:rsidR="009E77D2" w:rsidRPr="009E77D2">
        <w:rPr>
          <w:rFonts w:ascii="Times New Roman" w:eastAsia="楷体" w:hAnsi="Times New Roman" w:cs="Times New Roman" w:hint="eastAsia"/>
          <w:color w:val="5B9BD5" w:themeColor="accent5"/>
        </w:rPr>
        <w:t>某公司其</w:t>
      </w:r>
      <w:r w:rsidR="009E77D2" w:rsidRPr="009E77D2">
        <w:rPr>
          <w:rFonts w:ascii="Times New Roman" w:eastAsia="楷体" w:hAnsi="Times New Roman" w:cs="Times New Roman"/>
          <w:color w:val="5B9BD5" w:themeColor="accent5"/>
        </w:rPr>
        <w:t>被预测为违规的原因有业绩波动性大于观测公司的平均水平、公司被跟踪分析的分析师数量为空、公司成长能力较差等</w:t>
      </w:r>
      <w:r w:rsidR="009E77D2">
        <w:rPr>
          <w:rFonts w:ascii="Times New Roman" w:eastAsia="楷体" w:hAnsi="Times New Roman" w:cs="Times New Roman" w:hint="eastAsia"/>
          <w:color w:val="5B9BD5" w:themeColor="accent5"/>
        </w:rPr>
        <w:t>。</w:t>
      </w:r>
      <w:r w:rsidR="00F85F7C">
        <w:rPr>
          <w:rFonts w:ascii="Times New Roman" w:eastAsia="新宋体" w:hAnsi="Times New Roman" w:hint="eastAsia"/>
        </w:rPr>
        <w:t>）</w:t>
      </w:r>
      <w:commentRangeStart w:id="1"/>
      <w:r w:rsidR="00B02CCB">
        <w:rPr>
          <w:rFonts w:ascii="Times New Roman" w:eastAsia="新宋体" w:hAnsi="Times New Roman" w:hint="eastAsia"/>
        </w:rPr>
        <w:t>仿照这种</w:t>
      </w:r>
      <w:r w:rsidR="001333B5">
        <w:rPr>
          <w:rFonts w:ascii="Times New Roman" w:eastAsia="新宋体" w:hAnsi="Times New Roman" w:hint="eastAsia"/>
        </w:rPr>
        <w:t>研究模式</w:t>
      </w:r>
      <w:r w:rsidR="00DD1090">
        <w:rPr>
          <w:rFonts w:ascii="Times New Roman" w:eastAsia="新宋体" w:hAnsi="Times New Roman" w:hint="eastAsia"/>
        </w:rPr>
        <w:t>去</w:t>
      </w:r>
      <w:r w:rsidR="001333B5">
        <w:rPr>
          <w:rFonts w:ascii="Times New Roman" w:eastAsia="新宋体" w:hAnsi="Times New Roman" w:hint="eastAsia"/>
        </w:rPr>
        <w:t>研究公司治理—财</w:t>
      </w:r>
      <w:r w:rsidR="001333B5">
        <w:rPr>
          <w:rFonts w:ascii="Times New Roman" w:eastAsia="新宋体" w:hAnsi="Times New Roman" w:hint="eastAsia"/>
        </w:rPr>
        <w:lastRenderedPageBreak/>
        <w:t>务舞弊</w:t>
      </w:r>
      <w:r w:rsidR="00DD1090">
        <w:rPr>
          <w:rFonts w:ascii="Times New Roman" w:eastAsia="新宋体" w:hAnsi="Times New Roman" w:hint="eastAsia"/>
        </w:rPr>
        <w:t>，并具体到案例</w:t>
      </w:r>
      <w:r w:rsidR="00670110">
        <w:rPr>
          <w:rFonts w:ascii="Times New Roman" w:eastAsia="新宋体" w:hAnsi="Times New Roman" w:hint="eastAsia"/>
        </w:rPr>
        <w:t>分析</w:t>
      </w:r>
      <w:r w:rsidR="00DD1090">
        <w:rPr>
          <w:rFonts w:ascii="Times New Roman" w:eastAsia="新宋体" w:hAnsi="Times New Roman" w:hint="eastAsia"/>
        </w:rPr>
        <w:t>上，是否有意义，是否可行？</w:t>
      </w:r>
      <w:commentRangeEnd w:id="1"/>
      <w:r w:rsidR="0004525D">
        <w:rPr>
          <w:rStyle w:val="af3"/>
        </w:rPr>
        <w:commentReference w:id="1"/>
      </w:r>
    </w:p>
    <w:p w14:paraId="54A505ED" w14:textId="7B11A3FC" w:rsidR="00170FAA" w:rsidRPr="00B601DB" w:rsidRDefault="006566C4" w:rsidP="00506017">
      <w:pPr>
        <w:spacing w:beforeLines="100" w:before="312" w:line="360" w:lineRule="auto"/>
        <w:ind w:firstLineChars="200" w:firstLine="420"/>
        <w:rPr>
          <w:rFonts w:ascii="Times New Roman" w:eastAsia="仿宋" w:hAnsi="Times New Roman" w:cs="Times New Roman"/>
        </w:rPr>
      </w:pPr>
      <w:r>
        <w:rPr>
          <w:rFonts w:ascii="Times New Roman" w:eastAsia="仿宋" w:hAnsi="Times New Roman" w:cs="Times New Roman" w:hint="eastAsia"/>
        </w:rPr>
        <w:t>2</w:t>
      </w:r>
      <w:r w:rsidR="00E72396">
        <w:rPr>
          <w:rFonts w:ascii="Times New Roman" w:eastAsia="仿宋" w:hAnsi="Times New Roman" w:cs="Times New Roman" w:hint="eastAsia"/>
        </w:rPr>
        <w:t>.</w:t>
      </w:r>
      <w:r w:rsidR="00063C49" w:rsidRPr="00B601DB">
        <w:rPr>
          <w:rFonts w:ascii="Times New Roman" w:eastAsia="仿宋" w:hAnsi="Times New Roman" w:cs="Times New Roman" w:hint="eastAsia"/>
        </w:rPr>
        <w:t>要</w:t>
      </w:r>
      <w:r w:rsidR="00E8711C">
        <w:rPr>
          <w:rFonts w:ascii="Times New Roman" w:eastAsia="仿宋" w:hAnsi="Times New Roman" w:cs="Times New Roman" w:hint="eastAsia"/>
        </w:rPr>
        <w:t>比较</w:t>
      </w:r>
      <w:r w:rsidR="006E3523" w:rsidRPr="00B601DB">
        <w:rPr>
          <w:rFonts w:ascii="Times New Roman" w:eastAsia="仿宋" w:hAnsi="Times New Roman" w:cs="Times New Roman" w:hint="eastAsia"/>
        </w:rPr>
        <w:t>复杂的</w:t>
      </w:r>
      <w:r w:rsidR="00170FAA" w:rsidRPr="00B601DB">
        <w:rPr>
          <w:rFonts w:ascii="Times New Roman" w:eastAsia="仿宋" w:hAnsi="Times New Roman" w:cs="Times New Roman" w:hint="eastAsia"/>
        </w:rPr>
        <w:t>研究方法</w:t>
      </w:r>
    </w:p>
    <w:p w14:paraId="6D6E531A" w14:textId="4DA56959" w:rsidR="002B7183" w:rsidRDefault="006566C4" w:rsidP="002B7183">
      <w:pPr>
        <w:spacing w:line="360" w:lineRule="auto"/>
        <w:ind w:firstLineChars="200" w:firstLine="420"/>
        <w:rPr>
          <w:rFonts w:ascii="Times New Roman" w:eastAsia="新宋体" w:hAnsi="Times New Roman"/>
        </w:rPr>
      </w:pPr>
      <w:r>
        <w:rPr>
          <w:rFonts w:ascii="Times New Roman" w:eastAsia="新宋体" w:hAnsi="Times New Roman" w:hint="eastAsia"/>
        </w:rPr>
        <w:t>首先，</w:t>
      </w:r>
      <w:r w:rsidR="00010C6D">
        <w:rPr>
          <w:rFonts w:ascii="Times New Roman" w:eastAsia="新宋体" w:hAnsi="Times New Roman" w:hint="eastAsia"/>
        </w:rPr>
        <w:t>核心的研究方法就是</w:t>
      </w:r>
      <w:r w:rsidR="000853BD">
        <w:rPr>
          <w:rFonts w:ascii="Times New Roman" w:eastAsia="新宋体" w:hAnsi="Times New Roman" w:hint="eastAsia"/>
        </w:rPr>
        <w:t>用舞弊数据训练一个</w:t>
      </w:r>
      <w:r w:rsidR="00010C6D">
        <w:rPr>
          <w:rFonts w:ascii="Times New Roman" w:eastAsia="新宋体" w:hAnsi="Times New Roman" w:hint="eastAsia"/>
        </w:rPr>
        <w:t>二元分类预测（</w:t>
      </w:r>
      <w:r w:rsidR="00FF4158">
        <w:rPr>
          <w:rFonts w:ascii="Times New Roman" w:eastAsia="新宋体" w:hAnsi="Times New Roman" w:hint="eastAsia"/>
        </w:rPr>
        <w:t>算法里讲叫</w:t>
      </w:r>
      <w:r w:rsidR="00E33836">
        <w:rPr>
          <w:rFonts w:ascii="Times New Roman" w:eastAsia="新宋体" w:hAnsi="Times New Roman" w:hint="eastAsia"/>
        </w:rPr>
        <w:t>监督学习</w:t>
      </w:r>
      <w:r w:rsidR="00494FFD">
        <w:rPr>
          <w:rFonts w:ascii="Times New Roman" w:eastAsia="新宋体" w:hAnsi="Times New Roman" w:hint="eastAsia"/>
        </w:rPr>
        <w:t>，</w:t>
      </w:r>
      <w:r w:rsidR="00E33836">
        <w:rPr>
          <w:rFonts w:ascii="Times New Roman" w:eastAsia="新宋体" w:hAnsi="Times New Roman" w:hint="eastAsia"/>
          <w:i/>
          <w:iCs/>
        </w:rPr>
        <w:t>S</w:t>
      </w:r>
      <w:r w:rsidR="00E33836" w:rsidRPr="00E33836">
        <w:rPr>
          <w:rFonts w:ascii="Times New Roman" w:eastAsia="新宋体" w:hAnsi="Times New Roman"/>
        </w:rPr>
        <w:t>upervised Learning</w:t>
      </w:r>
      <w:r w:rsidR="00010C6D">
        <w:rPr>
          <w:rFonts w:ascii="Times New Roman" w:eastAsia="新宋体" w:hAnsi="Times New Roman" w:hint="eastAsia"/>
        </w:rPr>
        <w:t>）</w:t>
      </w:r>
      <w:r w:rsidR="00E8711C">
        <w:rPr>
          <w:rFonts w:ascii="Times New Roman" w:eastAsia="新宋体" w:hAnsi="Times New Roman" w:hint="eastAsia"/>
        </w:rPr>
        <w:t>，其中</w:t>
      </w:r>
      <w:r w:rsidR="002843D7">
        <w:rPr>
          <w:rFonts w:ascii="Times New Roman" w:eastAsia="新宋体" w:hAnsi="Times New Roman" w:hint="eastAsia"/>
        </w:rPr>
        <w:t>要利用多种</w:t>
      </w:r>
      <w:r w:rsidR="00E8711C">
        <w:rPr>
          <w:rFonts w:ascii="Times New Roman" w:eastAsia="新宋体" w:hAnsi="Times New Roman" w:hint="eastAsia"/>
        </w:rPr>
        <w:t>模型</w:t>
      </w:r>
      <w:r w:rsidR="002843D7">
        <w:rPr>
          <w:rFonts w:ascii="Times New Roman" w:eastAsia="新宋体" w:hAnsi="Times New Roman" w:hint="eastAsia"/>
        </w:rPr>
        <w:t>对比训练效果</w:t>
      </w:r>
      <w:r w:rsidR="00494FFD">
        <w:rPr>
          <w:rFonts w:ascii="Times New Roman" w:eastAsia="新宋体" w:hAnsi="Times New Roman" w:hint="eastAsia"/>
        </w:rPr>
        <w:t>。</w:t>
      </w:r>
      <w:r w:rsidR="00EA7871">
        <w:rPr>
          <w:rFonts w:ascii="Times New Roman" w:eastAsia="新宋体" w:hAnsi="Times New Roman" w:hint="eastAsia"/>
        </w:rPr>
        <w:t>另一个方面，</w:t>
      </w:r>
      <w:r w:rsidR="00AB0CBC">
        <w:rPr>
          <w:rFonts w:ascii="Times New Roman" w:eastAsia="新宋体" w:hAnsi="Times New Roman" w:hint="eastAsia"/>
        </w:rPr>
        <w:t>对外部治理信息进行整理，其包括大量的</w:t>
      </w:r>
      <w:r w:rsidR="00AB0CBC" w:rsidRPr="003E3708">
        <w:rPr>
          <w:rFonts w:ascii="Times New Roman" w:eastAsia="新宋体" w:hAnsi="Times New Roman" w:hint="eastAsia"/>
          <w:b/>
          <w:bCs/>
        </w:rPr>
        <w:t>非</w:t>
      </w:r>
      <w:r w:rsidR="00714A07" w:rsidRPr="003E3708">
        <w:rPr>
          <w:rFonts w:ascii="Times New Roman" w:eastAsia="新宋体" w:hAnsi="Times New Roman" w:hint="eastAsia"/>
          <w:b/>
          <w:bCs/>
        </w:rPr>
        <w:t>结构化</w:t>
      </w:r>
      <w:r w:rsidR="00AB0CBC" w:rsidRPr="003E3708">
        <w:rPr>
          <w:rFonts w:ascii="Times New Roman" w:eastAsia="新宋体" w:hAnsi="Times New Roman" w:hint="eastAsia"/>
          <w:b/>
          <w:bCs/>
        </w:rPr>
        <w:t>数据</w:t>
      </w:r>
      <w:r w:rsidR="00AB0CBC">
        <w:rPr>
          <w:rFonts w:ascii="Times New Roman" w:eastAsia="新宋体" w:hAnsi="Times New Roman" w:hint="eastAsia"/>
        </w:rPr>
        <w:t>，</w:t>
      </w:r>
      <w:r w:rsidR="00982042">
        <w:rPr>
          <w:rFonts w:ascii="Times New Roman" w:eastAsia="新宋体" w:hAnsi="Times New Roman" w:hint="eastAsia"/>
        </w:rPr>
        <w:t>如行业研究、媒体报道等</w:t>
      </w:r>
      <w:r w:rsidR="00714A07">
        <w:rPr>
          <w:rFonts w:ascii="Times New Roman" w:eastAsia="新宋体" w:hAnsi="Times New Roman" w:hint="eastAsia"/>
        </w:rPr>
        <w:t>。</w:t>
      </w:r>
      <w:r w:rsidR="00982042">
        <w:rPr>
          <w:rFonts w:ascii="Times New Roman" w:eastAsia="新宋体" w:hAnsi="Times New Roman" w:hint="eastAsia"/>
        </w:rPr>
        <w:t>将其转化为</w:t>
      </w:r>
      <w:r w:rsidR="006E3523">
        <w:rPr>
          <w:rFonts w:ascii="Times New Roman" w:eastAsia="新宋体" w:hAnsi="Times New Roman" w:hint="eastAsia"/>
        </w:rPr>
        <w:t>可以利用的</w:t>
      </w:r>
      <w:r w:rsidR="00714A07" w:rsidRPr="00714A07">
        <w:rPr>
          <w:rFonts w:ascii="Times New Roman" w:eastAsia="新宋体" w:hAnsi="Times New Roman" w:hint="eastAsia"/>
        </w:rPr>
        <w:t>结构化</w:t>
      </w:r>
      <w:r w:rsidR="00714A07">
        <w:rPr>
          <w:rFonts w:ascii="Times New Roman" w:eastAsia="新宋体" w:hAnsi="Times New Roman" w:hint="eastAsia"/>
        </w:rPr>
        <w:t>数据</w:t>
      </w:r>
      <w:r w:rsidR="006E3523">
        <w:rPr>
          <w:rFonts w:ascii="Times New Roman" w:eastAsia="新宋体" w:hAnsi="Times New Roman" w:hint="eastAsia"/>
        </w:rPr>
        <w:t>，可以继续利用机器学习技术</w:t>
      </w:r>
      <w:r w:rsidR="002843D7">
        <w:rPr>
          <w:rFonts w:ascii="Times New Roman" w:eastAsia="新宋体" w:hAnsi="Times New Roman" w:hint="eastAsia"/>
        </w:rPr>
        <w:t>，</w:t>
      </w:r>
      <w:r w:rsidR="006E3523">
        <w:rPr>
          <w:rFonts w:ascii="Times New Roman" w:eastAsia="新宋体" w:hAnsi="Times New Roman" w:hint="eastAsia"/>
        </w:rPr>
        <w:t>当前</w:t>
      </w:r>
      <w:r w:rsidR="002843D7" w:rsidRPr="003E3708">
        <w:rPr>
          <w:rFonts w:ascii="Times New Roman" w:eastAsia="新宋体" w:hAnsi="Times New Roman" w:hint="eastAsia"/>
          <w:color w:val="ED7D31" w:themeColor="accent2"/>
        </w:rPr>
        <w:t>文本分析、情感分析</w:t>
      </w:r>
      <w:r w:rsidR="002843D7">
        <w:rPr>
          <w:rFonts w:ascii="Times New Roman" w:eastAsia="新宋体" w:hAnsi="Times New Roman" w:hint="eastAsia"/>
        </w:rPr>
        <w:t>的算法也很成熟。</w:t>
      </w:r>
    </w:p>
    <w:p w14:paraId="4AADD22F" w14:textId="5DC75612" w:rsidR="00EA7871" w:rsidRDefault="00EA7871" w:rsidP="002B7183">
      <w:pPr>
        <w:spacing w:line="360" w:lineRule="auto"/>
        <w:ind w:firstLineChars="200" w:firstLine="420"/>
        <w:rPr>
          <w:rFonts w:ascii="Times New Roman" w:eastAsia="新宋体" w:hAnsi="Times New Roman"/>
        </w:rPr>
      </w:pPr>
      <w:r>
        <w:rPr>
          <w:rFonts w:ascii="Times New Roman" w:eastAsia="新宋体" w:hAnsi="Times New Roman" w:hint="eastAsia"/>
        </w:rPr>
        <w:t>简单入门的话不是很困难</w:t>
      </w:r>
      <w:r w:rsidR="001450E4">
        <w:rPr>
          <w:rFonts w:ascii="Times New Roman" w:eastAsia="新宋体" w:hAnsi="Times New Roman" w:hint="eastAsia"/>
        </w:rPr>
        <w:t>——现在算法都已经公开打包成“库”，可以直接调用，无非是学习的</w:t>
      </w:r>
      <w:r>
        <w:rPr>
          <w:rFonts w:ascii="Times New Roman" w:eastAsia="新宋体" w:hAnsi="Times New Roman" w:hint="eastAsia"/>
        </w:rPr>
        <w:t>工作量比较大。</w:t>
      </w:r>
    </w:p>
    <w:p w14:paraId="1E706229" w14:textId="45CE2B53" w:rsidR="002B7183" w:rsidRPr="00506017" w:rsidRDefault="00E72396" w:rsidP="00506017">
      <w:pPr>
        <w:spacing w:beforeLines="100" w:before="312" w:line="360" w:lineRule="auto"/>
        <w:ind w:firstLineChars="200" w:firstLine="420"/>
        <w:rPr>
          <w:rFonts w:ascii="Times New Roman" w:eastAsia="仿宋" w:hAnsi="Times New Roman" w:cs="Times New Roman"/>
        </w:rPr>
      </w:pPr>
      <w:commentRangeStart w:id="2"/>
      <w:r>
        <w:rPr>
          <w:rFonts w:ascii="Times New Roman" w:eastAsia="仿宋" w:hAnsi="Times New Roman" w:cs="Times New Roman" w:hint="eastAsia"/>
        </w:rPr>
        <w:t>3</w:t>
      </w:r>
      <w:r w:rsidR="002B7183" w:rsidRPr="00B601DB">
        <w:rPr>
          <w:rFonts w:ascii="Times New Roman" w:eastAsia="仿宋" w:hAnsi="Times New Roman" w:cs="Times New Roman" w:hint="eastAsia"/>
        </w:rPr>
        <w:t>.</w:t>
      </w:r>
      <w:r w:rsidR="002B7183" w:rsidRPr="00B601DB">
        <w:rPr>
          <w:rFonts w:ascii="Times New Roman" w:eastAsia="仿宋" w:hAnsi="Times New Roman" w:cs="Times New Roman" w:hint="eastAsia"/>
        </w:rPr>
        <w:t>要详细考虑输入变量选取</w:t>
      </w:r>
    </w:p>
    <w:p w14:paraId="587273B8" w14:textId="6B47A260" w:rsidR="002B7183" w:rsidRDefault="002B7183" w:rsidP="002B7183">
      <w:pPr>
        <w:spacing w:line="360" w:lineRule="auto"/>
        <w:ind w:firstLineChars="200" w:firstLine="420"/>
        <w:rPr>
          <w:rFonts w:ascii="Times New Roman" w:eastAsia="新宋体" w:hAnsi="Times New Roman"/>
        </w:rPr>
      </w:pPr>
      <w:r>
        <w:rPr>
          <w:rFonts w:ascii="Times New Roman" w:eastAsia="新宋体" w:hAnsi="Times New Roman" w:hint="eastAsia"/>
        </w:rPr>
        <w:t>已有文献利用机器学习进行财务舞弊识别，所构建的输入变量结构各具特色。</w:t>
      </w:r>
      <w:r w:rsidR="00E72396">
        <w:rPr>
          <w:rFonts w:ascii="Times New Roman" w:eastAsia="新宋体" w:hAnsi="Times New Roman" w:hint="eastAsia"/>
        </w:rPr>
        <w:t>作为模型最核心的一部分，要</w:t>
      </w:r>
      <w:r w:rsidR="004C4C09">
        <w:rPr>
          <w:rFonts w:ascii="Times New Roman" w:eastAsia="新宋体" w:hAnsi="Times New Roman" w:hint="eastAsia"/>
        </w:rPr>
        <w:t>慎重考虑</w:t>
      </w:r>
      <w:r w:rsidR="00F71395">
        <w:rPr>
          <w:rFonts w:ascii="Times New Roman" w:eastAsia="新宋体" w:hAnsi="Times New Roman" w:hint="eastAsia"/>
        </w:rPr>
        <w:t>……</w:t>
      </w:r>
      <w:r w:rsidR="003E3708">
        <w:rPr>
          <w:rFonts w:ascii="Times New Roman" w:eastAsia="新宋体" w:hAnsi="Times New Roman" w:hint="eastAsia"/>
        </w:rPr>
        <w:t>现在还没有去系统梳理</w:t>
      </w:r>
      <w:r w:rsidR="00F71395">
        <w:rPr>
          <w:rFonts w:ascii="Times New Roman" w:eastAsia="新宋体" w:hAnsi="Times New Roman" w:hint="eastAsia"/>
        </w:rPr>
        <w:t>。</w:t>
      </w:r>
      <w:commentRangeEnd w:id="2"/>
      <w:r w:rsidR="0004525D">
        <w:rPr>
          <w:rStyle w:val="af3"/>
        </w:rPr>
        <w:commentReference w:id="2"/>
      </w:r>
    </w:p>
    <w:p w14:paraId="58345A56" w14:textId="77CCB360" w:rsidR="00F3299D" w:rsidRDefault="002B7183" w:rsidP="002B7183">
      <w:pPr>
        <w:spacing w:line="360" w:lineRule="auto"/>
        <w:ind w:firstLineChars="200" w:firstLine="420"/>
        <w:rPr>
          <w:rFonts w:ascii="Times New Roman" w:eastAsia="新宋体" w:hAnsi="Times New Roman"/>
        </w:rPr>
      </w:pPr>
      <w:r w:rsidRPr="00E50893">
        <w:rPr>
          <w:rFonts w:ascii="Times New Roman" w:eastAsia="新宋体" w:hAnsi="Times New Roman" w:hint="eastAsia"/>
        </w:rPr>
        <w:t>叶钦华等（</w:t>
      </w:r>
      <w:r w:rsidRPr="00E50893">
        <w:rPr>
          <w:rFonts w:ascii="Times New Roman" w:eastAsia="新宋体" w:hAnsi="Times New Roman"/>
        </w:rPr>
        <w:t>2022</w:t>
      </w:r>
      <w:r w:rsidRPr="00E50893">
        <w:rPr>
          <w:rFonts w:ascii="Times New Roman" w:eastAsia="新宋体" w:hAnsi="Times New Roman"/>
        </w:rPr>
        <w:t>）</w:t>
      </w:r>
      <w:r>
        <w:rPr>
          <w:rFonts w:ascii="Times New Roman" w:eastAsia="新宋体" w:hAnsi="Times New Roman" w:hint="eastAsia"/>
        </w:rPr>
        <w:t>以理论的形式</w:t>
      </w:r>
      <w:r w:rsidRPr="00E50893">
        <w:rPr>
          <w:rFonts w:ascii="Times New Roman" w:eastAsia="新宋体" w:hAnsi="Times New Roman"/>
        </w:rPr>
        <w:t>提出</w:t>
      </w:r>
      <w:r>
        <w:rPr>
          <w:rFonts w:ascii="Times New Roman" w:eastAsia="新宋体" w:hAnsi="Times New Roman" w:hint="eastAsia"/>
        </w:rPr>
        <w:t>了</w:t>
      </w:r>
      <w:r w:rsidRPr="00E50893">
        <w:rPr>
          <w:rFonts w:ascii="Times New Roman" w:eastAsia="新宋体" w:hAnsi="Times New Roman"/>
        </w:rPr>
        <w:t>财务舞弊识别的五维度框架</w:t>
      </w:r>
      <w:r>
        <w:rPr>
          <w:rFonts w:ascii="Times New Roman" w:eastAsia="新宋体" w:hAnsi="Times New Roman" w:hint="eastAsia"/>
        </w:rPr>
        <w:t>，其内容较为全面，但更多关注的是报表项目之间、报表与业务之间的勾稽关系，</w:t>
      </w:r>
      <w:r w:rsidR="004D1FD4">
        <w:rPr>
          <w:rFonts w:ascii="Times New Roman" w:eastAsia="新宋体" w:hAnsi="Times New Roman" w:hint="eastAsia"/>
        </w:rPr>
        <w:t>提出</w:t>
      </w:r>
      <w:r>
        <w:rPr>
          <w:rFonts w:ascii="Times New Roman" w:eastAsia="新宋体" w:hAnsi="Times New Roman" w:hint="eastAsia"/>
        </w:rPr>
        <w:t>的财务舞弊识别变量是</w:t>
      </w:r>
      <w:r w:rsidRPr="00F71395">
        <w:rPr>
          <w:rFonts w:ascii="Times New Roman" w:eastAsia="新宋体" w:hAnsi="Times New Roman" w:hint="eastAsia"/>
          <w:color w:val="ED7D31" w:themeColor="accent2"/>
        </w:rPr>
        <w:t>“组合信号”</w:t>
      </w:r>
      <w:r>
        <w:rPr>
          <w:rFonts w:ascii="Times New Roman" w:eastAsia="新宋体" w:hAnsi="Times New Roman" w:hint="eastAsia"/>
        </w:rPr>
        <w:t>（如</w:t>
      </w:r>
      <w:r w:rsidRPr="00950669">
        <w:rPr>
          <w:rFonts w:ascii="Times New Roman" w:eastAsia="新宋体" w:hAnsi="Times New Roman" w:hint="eastAsia"/>
        </w:rPr>
        <w:t>“收入异常且长期资产异常”</w:t>
      </w:r>
      <w:r>
        <w:rPr>
          <w:rFonts w:ascii="Times New Roman" w:eastAsia="新宋体" w:hAnsi="Times New Roman" w:hint="eastAsia"/>
        </w:rPr>
        <w:t>指标，</w:t>
      </w:r>
      <w:r w:rsidRPr="00950669">
        <w:rPr>
          <w:rFonts w:ascii="Times New Roman" w:eastAsia="新宋体" w:hAnsi="Times New Roman"/>
        </w:rPr>
        <w:t>当收入与长期资产同时异常时</w:t>
      </w:r>
      <w:r w:rsidRPr="00950669">
        <w:rPr>
          <w:rFonts w:ascii="Times New Roman" w:eastAsia="新宋体" w:hAnsi="Times New Roman"/>
        </w:rPr>
        <w:t>,</w:t>
      </w:r>
      <w:r>
        <w:rPr>
          <w:rFonts w:ascii="Times New Roman" w:eastAsia="新宋体" w:hAnsi="Times New Roman" w:hint="eastAsia"/>
        </w:rPr>
        <w:t>说明</w:t>
      </w:r>
      <w:r w:rsidRPr="00950669">
        <w:rPr>
          <w:rFonts w:ascii="Times New Roman" w:eastAsia="新宋体" w:hAnsi="Times New Roman"/>
        </w:rPr>
        <w:t>公司</w:t>
      </w:r>
      <w:r>
        <w:rPr>
          <w:rFonts w:ascii="Times New Roman" w:eastAsia="新宋体" w:hAnsi="Times New Roman" w:hint="eastAsia"/>
        </w:rPr>
        <w:t>可能</w:t>
      </w:r>
      <w:r w:rsidRPr="00950669">
        <w:rPr>
          <w:rFonts w:ascii="Times New Roman" w:eastAsia="新宋体" w:hAnsi="Times New Roman"/>
        </w:rPr>
        <w:t>利用长期资产掩盖收入舞弊背后虚增的毛利</w:t>
      </w:r>
      <w:r>
        <w:rPr>
          <w:rFonts w:ascii="Times New Roman" w:eastAsia="新宋体" w:hAnsi="Times New Roman" w:hint="eastAsia"/>
        </w:rPr>
        <w:t>）</w:t>
      </w:r>
      <w:r w:rsidR="00E0609B">
        <w:rPr>
          <w:rFonts w:ascii="Times New Roman" w:eastAsia="新宋体" w:hAnsi="Times New Roman" w:hint="eastAsia"/>
        </w:rPr>
        <w:t>，</w:t>
      </w:r>
      <w:r w:rsidR="00F71395">
        <w:rPr>
          <w:rFonts w:ascii="Times New Roman" w:eastAsia="新宋体" w:hAnsi="Times New Roman" w:hint="eastAsia"/>
        </w:rPr>
        <w:t>依然需要</w:t>
      </w:r>
      <w:r w:rsidR="00ED416E">
        <w:rPr>
          <w:rFonts w:ascii="Times New Roman" w:eastAsia="新宋体" w:hAnsi="Times New Roman" w:hint="eastAsia"/>
        </w:rPr>
        <w:t>详尽的</w:t>
      </w:r>
      <w:r w:rsidR="00E0609B">
        <w:rPr>
          <w:rFonts w:ascii="Times New Roman" w:eastAsia="新宋体" w:hAnsi="Times New Roman" w:hint="eastAsia"/>
        </w:rPr>
        <w:t>人为分析</w:t>
      </w:r>
      <w:r>
        <w:rPr>
          <w:rFonts w:ascii="Times New Roman" w:eastAsia="新宋体" w:hAnsi="Times New Roman" w:hint="eastAsia"/>
        </w:rPr>
        <w:t>。</w:t>
      </w:r>
      <w:r w:rsidR="00D77CAE">
        <w:rPr>
          <w:rFonts w:ascii="Times New Roman" w:eastAsia="新宋体" w:hAnsi="Times New Roman" w:hint="eastAsia"/>
        </w:rPr>
        <w:t>文章</w:t>
      </w:r>
      <w:r>
        <w:rPr>
          <w:rFonts w:ascii="Times New Roman" w:eastAsia="新宋体" w:hAnsi="Times New Roman" w:hint="eastAsia"/>
        </w:rPr>
        <w:t>后续的</w:t>
      </w:r>
      <w:r>
        <w:rPr>
          <w:rFonts w:ascii="Times New Roman" w:eastAsia="新宋体" w:hAnsi="Times New Roman" w:hint="eastAsia"/>
        </w:rPr>
        <w:t>Logistic</w:t>
      </w:r>
      <w:r>
        <w:rPr>
          <w:rFonts w:ascii="Times New Roman" w:eastAsia="新宋体" w:hAnsi="Times New Roman" w:hint="eastAsia"/>
        </w:rPr>
        <w:t>检验也是使用该类指标的哑变量</w:t>
      </w:r>
      <w:r w:rsidR="00ED416E">
        <w:rPr>
          <w:rFonts w:ascii="Times New Roman" w:eastAsia="新宋体" w:hAnsi="Times New Roman" w:hint="eastAsia"/>
        </w:rPr>
        <w:t>——</w:t>
      </w:r>
      <w:r>
        <w:rPr>
          <w:rFonts w:ascii="Times New Roman" w:eastAsia="新宋体" w:hAnsi="Times New Roman" w:hint="eastAsia"/>
        </w:rPr>
        <w:t>文章提出</w:t>
      </w:r>
      <w:r w:rsidR="00D77CAE">
        <w:rPr>
          <w:rFonts w:ascii="Times New Roman" w:eastAsia="新宋体" w:hAnsi="Times New Roman" w:hint="eastAsia"/>
        </w:rPr>
        <w:t>，</w:t>
      </w:r>
      <w:r w:rsidRPr="00FF41E4">
        <w:rPr>
          <w:rFonts w:ascii="Times New Roman" w:eastAsia="新宋体" w:hAnsi="Times New Roman" w:hint="eastAsia"/>
        </w:rPr>
        <w:t>具体应用仍有赖</w:t>
      </w:r>
      <w:r>
        <w:rPr>
          <w:rFonts w:ascii="Times New Roman" w:eastAsia="新宋体" w:hAnsi="Times New Roman" w:hint="eastAsia"/>
        </w:rPr>
        <w:t>进一步研究</w:t>
      </w:r>
      <w:r w:rsidR="00D77CAE">
        <w:rPr>
          <w:rFonts w:ascii="Times New Roman" w:eastAsia="新宋体" w:hAnsi="Times New Roman" w:hint="eastAsia"/>
        </w:rPr>
        <w:t>；</w:t>
      </w:r>
      <w:r>
        <w:rPr>
          <w:rFonts w:ascii="Times New Roman" w:eastAsia="新宋体" w:hAnsi="Times New Roman" w:hint="eastAsia"/>
        </w:rPr>
        <w:t>当前在其之上</w:t>
      </w:r>
      <w:r w:rsidR="00D77CAE">
        <w:rPr>
          <w:rFonts w:ascii="Times New Roman" w:eastAsia="新宋体" w:hAnsi="Times New Roman" w:hint="eastAsia"/>
        </w:rPr>
        <w:t>的</w:t>
      </w:r>
      <w:r>
        <w:rPr>
          <w:rFonts w:ascii="Times New Roman" w:eastAsia="新宋体" w:hAnsi="Times New Roman" w:hint="eastAsia"/>
        </w:rPr>
        <w:t>研究的内容</w:t>
      </w:r>
      <w:r w:rsidR="00D77CAE">
        <w:rPr>
          <w:rFonts w:ascii="Times New Roman" w:eastAsia="新宋体" w:hAnsi="Times New Roman" w:hint="eastAsia"/>
        </w:rPr>
        <w:t>也</w:t>
      </w:r>
      <w:r>
        <w:rPr>
          <w:rFonts w:ascii="Times New Roman" w:eastAsia="新宋体" w:hAnsi="Times New Roman" w:hint="eastAsia"/>
        </w:rPr>
        <w:t>还不多。但这五个维度的逻辑组合很清晰，可以利用。</w:t>
      </w:r>
    </w:p>
    <w:p w14:paraId="3465C851" w14:textId="03605FB8" w:rsidR="00A42521" w:rsidRPr="001B589A" w:rsidRDefault="00231E04" w:rsidP="001B589A">
      <w:pPr>
        <w:spacing w:beforeLines="100" w:before="312" w:line="360" w:lineRule="auto"/>
        <w:ind w:firstLineChars="200" w:firstLine="420"/>
        <w:rPr>
          <w:rFonts w:ascii="Times New Roman" w:eastAsia="仿宋" w:hAnsi="Times New Roman" w:cs="Times New Roman"/>
        </w:rPr>
      </w:pPr>
      <w:r w:rsidRPr="001B589A">
        <w:rPr>
          <w:rFonts w:ascii="Times New Roman" w:eastAsia="仿宋" w:hAnsi="Times New Roman" w:cs="Times New Roman" w:hint="eastAsia"/>
        </w:rPr>
        <w:t>4.</w:t>
      </w:r>
      <w:r w:rsidR="00C73D04" w:rsidRPr="001B589A">
        <w:rPr>
          <w:rFonts w:ascii="Times New Roman" w:eastAsia="仿宋" w:hAnsi="Times New Roman" w:cs="Times New Roman" w:hint="eastAsia"/>
        </w:rPr>
        <w:t>特定行业</w:t>
      </w:r>
      <w:r w:rsidR="00C73D04" w:rsidRPr="001B589A">
        <w:rPr>
          <w:rFonts w:ascii="Times New Roman" w:eastAsia="仿宋" w:hAnsi="Times New Roman" w:cs="Times New Roman" w:hint="eastAsia"/>
        </w:rPr>
        <w:t>+</w:t>
      </w:r>
      <w:r w:rsidR="00C73D04" w:rsidRPr="001B589A">
        <w:rPr>
          <w:rFonts w:ascii="Times New Roman" w:eastAsia="仿宋" w:hAnsi="Times New Roman" w:cs="Times New Roman" w:hint="eastAsia"/>
        </w:rPr>
        <w:t>多案例</w:t>
      </w:r>
    </w:p>
    <w:p w14:paraId="207645C4" w14:textId="607F371B" w:rsidR="00C73D04" w:rsidRDefault="001B589A" w:rsidP="002B7183">
      <w:pPr>
        <w:spacing w:line="360" w:lineRule="auto"/>
        <w:ind w:firstLineChars="200" w:firstLine="420"/>
        <w:rPr>
          <w:rFonts w:ascii="Times New Roman" w:eastAsia="新宋体" w:hAnsi="Times New Roman"/>
        </w:rPr>
      </w:pPr>
      <w:r>
        <w:rPr>
          <w:rFonts w:ascii="Times New Roman" w:eastAsia="新宋体" w:hAnsi="Times New Roman" w:hint="eastAsia"/>
        </w:rPr>
        <w:t>我其实想到的是使用一个</w:t>
      </w:r>
      <w:r w:rsidRPr="00F71395">
        <w:rPr>
          <w:rFonts w:ascii="Times New Roman" w:eastAsia="新宋体" w:hAnsi="Times New Roman" w:hint="eastAsia"/>
          <w:b/>
          <w:bCs/>
        </w:rPr>
        <w:t>“</w:t>
      </w:r>
      <w:commentRangeStart w:id="3"/>
      <w:r w:rsidRPr="00F71395">
        <w:rPr>
          <w:rFonts w:ascii="Times New Roman" w:eastAsia="新宋体" w:hAnsi="Times New Roman" w:hint="eastAsia"/>
          <w:b/>
          <w:bCs/>
        </w:rPr>
        <w:t>典型案例</w:t>
      </w:r>
      <w:r w:rsidRPr="00F71395">
        <w:rPr>
          <w:rFonts w:ascii="Times New Roman" w:eastAsia="新宋体" w:hAnsi="Times New Roman" w:hint="eastAsia"/>
          <w:b/>
          <w:bCs/>
        </w:rPr>
        <w:t>+</w:t>
      </w:r>
      <w:r w:rsidRPr="00F71395">
        <w:rPr>
          <w:rFonts w:ascii="Times New Roman" w:eastAsia="新宋体" w:hAnsi="Times New Roman" w:hint="eastAsia"/>
          <w:b/>
          <w:bCs/>
        </w:rPr>
        <w:t>新案例”</w:t>
      </w:r>
      <w:r w:rsidR="00341F25" w:rsidRPr="00F71395">
        <w:rPr>
          <w:rFonts w:ascii="Times New Roman" w:eastAsia="新宋体" w:hAnsi="Times New Roman" w:hint="eastAsia"/>
          <w:b/>
          <w:bCs/>
        </w:rPr>
        <w:t>“</w:t>
      </w:r>
      <w:r w:rsidR="005457B1" w:rsidRPr="00F71395">
        <w:rPr>
          <w:rFonts w:ascii="Times New Roman" w:eastAsia="新宋体" w:hAnsi="Times New Roman" w:hint="eastAsia"/>
          <w:b/>
          <w:bCs/>
        </w:rPr>
        <w:t>大案例</w:t>
      </w:r>
      <w:r w:rsidR="005457B1" w:rsidRPr="00F71395">
        <w:rPr>
          <w:rFonts w:ascii="Times New Roman" w:eastAsia="新宋体" w:hAnsi="Times New Roman" w:hint="eastAsia"/>
          <w:b/>
          <w:bCs/>
        </w:rPr>
        <w:t>+</w:t>
      </w:r>
      <w:r w:rsidR="005457B1" w:rsidRPr="00F71395">
        <w:rPr>
          <w:rFonts w:ascii="Times New Roman" w:eastAsia="新宋体" w:hAnsi="Times New Roman" w:hint="eastAsia"/>
          <w:b/>
          <w:bCs/>
        </w:rPr>
        <w:t>小案例</w:t>
      </w:r>
      <w:r w:rsidR="00341F25" w:rsidRPr="00F71395">
        <w:rPr>
          <w:rFonts w:ascii="Times New Roman" w:eastAsia="新宋体" w:hAnsi="Times New Roman" w:hint="eastAsia"/>
          <w:b/>
          <w:bCs/>
        </w:rPr>
        <w:t>”</w:t>
      </w:r>
      <w:r>
        <w:rPr>
          <w:rFonts w:ascii="Times New Roman" w:eastAsia="新宋体" w:hAnsi="Times New Roman" w:hint="eastAsia"/>
        </w:rPr>
        <w:t>，</w:t>
      </w:r>
      <w:commentRangeEnd w:id="3"/>
      <w:r w:rsidR="0004525D">
        <w:rPr>
          <w:rStyle w:val="af3"/>
        </w:rPr>
        <w:commentReference w:id="3"/>
      </w:r>
      <w:r w:rsidR="005457B1">
        <w:rPr>
          <w:rFonts w:ascii="Times New Roman" w:eastAsia="新宋体" w:hAnsi="Times New Roman" w:hint="eastAsia"/>
        </w:rPr>
        <w:t>比如“</w:t>
      </w:r>
      <w:r w:rsidR="005457B1" w:rsidRPr="00F71395">
        <w:rPr>
          <w:rFonts w:ascii="Times New Roman" w:eastAsia="新宋体" w:hAnsi="Times New Roman" w:hint="eastAsia"/>
          <w:color w:val="ED7D31" w:themeColor="accent2"/>
        </w:rPr>
        <w:t>康美药业</w:t>
      </w:r>
      <w:r w:rsidR="005457B1" w:rsidRPr="00F71395">
        <w:rPr>
          <w:rFonts w:ascii="Times New Roman" w:eastAsia="新宋体" w:hAnsi="Times New Roman" w:hint="eastAsia"/>
          <w:color w:val="ED7D31" w:themeColor="accent2"/>
        </w:rPr>
        <w:t>+</w:t>
      </w:r>
      <w:r w:rsidR="005457B1" w:rsidRPr="00F71395">
        <w:rPr>
          <w:rFonts w:ascii="Times New Roman" w:eastAsia="新宋体" w:hAnsi="Times New Roman" w:hint="eastAsia"/>
          <w:color w:val="ED7D31" w:themeColor="accent2"/>
        </w:rPr>
        <w:t>今年某</w:t>
      </w:r>
      <w:r w:rsidR="00075E8E" w:rsidRPr="00F71395">
        <w:rPr>
          <w:rFonts w:ascii="Times New Roman" w:eastAsia="新宋体" w:hAnsi="Times New Roman" w:hint="eastAsia"/>
          <w:color w:val="ED7D31" w:themeColor="accent2"/>
        </w:rPr>
        <w:t>财务违规</w:t>
      </w:r>
      <w:r w:rsidR="005457B1" w:rsidRPr="00F71395">
        <w:rPr>
          <w:rFonts w:ascii="Times New Roman" w:eastAsia="新宋体" w:hAnsi="Times New Roman" w:hint="eastAsia"/>
          <w:color w:val="ED7D31" w:themeColor="accent2"/>
        </w:rPr>
        <w:t>的</w:t>
      </w:r>
      <w:r w:rsidR="00E0609B" w:rsidRPr="00F71395">
        <w:rPr>
          <w:rFonts w:ascii="Times New Roman" w:eastAsia="新宋体" w:hAnsi="Times New Roman" w:hint="eastAsia"/>
          <w:color w:val="ED7D31" w:themeColor="accent2"/>
        </w:rPr>
        <w:t>上市</w:t>
      </w:r>
      <w:r w:rsidR="005457B1" w:rsidRPr="00F71395">
        <w:rPr>
          <w:rFonts w:ascii="Times New Roman" w:eastAsia="新宋体" w:hAnsi="Times New Roman" w:hint="eastAsia"/>
          <w:color w:val="ED7D31" w:themeColor="accent2"/>
        </w:rPr>
        <w:t>医药企业</w:t>
      </w:r>
      <w:r w:rsidR="005457B1">
        <w:rPr>
          <w:rFonts w:ascii="Times New Roman" w:eastAsia="新宋体" w:hAnsi="Times New Roman" w:hint="eastAsia"/>
        </w:rPr>
        <w:t>”</w:t>
      </w:r>
      <w:r w:rsidR="00F71395">
        <w:rPr>
          <w:rFonts w:ascii="Times New Roman" w:eastAsia="新宋体" w:hAnsi="Times New Roman" w:hint="eastAsia"/>
        </w:rPr>
        <w:t>“</w:t>
      </w:r>
      <w:r w:rsidR="00F71395">
        <w:rPr>
          <w:rFonts w:ascii="Times New Roman" w:eastAsia="新宋体" w:hAnsi="Times New Roman" w:hint="eastAsia"/>
          <w:color w:val="ED7D31" w:themeColor="accent2"/>
        </w:rPr>
        <w:t>紫晶储存</w:t>
      </w:r>
      <w:r w:rsidR="00F71395" w:rsidRPr="00F71395">
        <w:rPr>
          <w:rFonts w:ascii="Times New Roman" w:eastAsia="新宋体" w:hAnsi="Times New Roman" w:hint="eastAsia"/>
          <w:color w:val="ED7D31" w:themeColor="accent2"/>
        </w:rPr>
        <w:t>+</w:t>
      </w:r>
      <w:r w:rsidR="00F71395" w:rsidRPr="00F71395">
        <w:rPr>
          <w:rFonts w:ascii="Times New Roman" w:eastAsia="新宋体" w:hAnsi="Times New Roman" w:hint="eastAsia"/>
          <w:color w:val="ED7D31" w:themeColor="accent2"/>
        </w:rPr>
        <w:t>今年某财务违规的上市</w:t>
      </w:r>
      <w:r w:rsidR="00F71395">
        <w:rPr>
          <w:rFonts w:ascii="Times New Roman" w:eastAsia="新宋体" w:hAnsi="Times New Roman" w:hint="eastAsia"/>
          <w:color w:val="ED7D31" w:themeColor="accent2"/>
        </w:rPr>
        <w:t>科技</w:t>
      </w:r>
      <w:r w:rsidR="00F71395" w:rsidRPr="00F71395">
        <w:rPr>
          <w:rFonts w:ascii="Times New Roman" w:eastAsia="新宋体" w:hAnsi="Times New Roman" w:hint="eastAsia"/>
          <w:color w:val="ED7D31" w:themeColor="accent2"/>
        </w:rPr>
        <w:t>企业</w:t>
      </w:r>
      <w:r w:rsidR="00F71395">
        <w:rPr>
          <w:rFonts w:ascii="Times New Roman" w:eastAsia="新宋体" w:hAnsi="Times New Roman" w:hint="eastAsia"/>
        </w:rPr>
        <w:t>”</w:t>
      </w:r>
      <w:r w:rsidR="005457B1">
        <w:rPr>
          <w:rFonts w:ascii="Times New Roman" w:eastAsia="新宋体" w:hAnsi="Times New Roman" w:hint="eastAsia"/>
        </w:rPr>
        <w:t>，这样既能检验模型识别效果</w:t>
      </w:r>
      <w:r w:rsidR="005A6B8E">
        <w:rPr>
          <w:rFonts w:ascii="Times New Roman" w:eastAsia="新宋体" w:hAnsi="Times New Roman" w:hint="eastAsia"/>
        </w:rPr>
        <w:t>（</w:t>
      </w:r>
      <w:r w:rsidR="00D6516C">
        <w:rPr>
          <w:rFonts w:ascii="Times New Roman" w:eastAsia="新宋体" w:hAnsi="Times New Roman" w:hint="eastAsia"/>
        </w:rPr>
        <w:t>时间、规模</w:t>
      </w:r>
      <w:r w:rsidR="005A6B8E">
        <w:rPr>
          <w:rFonts w:ascii="Times New Roman" w:eastAsia="新宋体" w:hAnsi="Times New Roman" w:hint="eastAsia"/>
        </w:rPr>
        <w:t>都能够识别）</w:t>
      </w:r>
      <w:r w:rsidR="005457B1">
        <w:rPr>
          <w:rFonts w:ascii="Times New Roman" w:eastAsia="新宋体" w:hAnsi="Times New Roman" w:hint="eastAsia"/>
        </w:rPr>
        <w:t>，还可以对比</w:t>
      </w:r>
      <w:r w:rsidR="005A6B8E">
        <w:rPr>
          <w:rFonts w:ascii="Times New Roman" w:eastAsia="新宋体" w:hAnsi="Times New Roman" w:hint="eastAsia"/>
        </w:rPr>
        <w:t>企业之间的</w:t>
      </w:r>
      <w:r w:rsidR="00D6516C">
        <w:rPr>
          <w:rFonts w:ascii="Times New Roman" w:eastAsia="新宋体" w:hAnsi="Times New Roman" w:hint="eastAsia"/>
        </w:rPr>
        <w:t>公司治理问题的差异。</w:t>
      </w:r>
      <w:r w:rsidR="00BB1A95">
        <w:rPr>
          <w:rFonts w:ascii="Times New Roman" w:eastAsia="新宋体" w:hAnsi="Times New Roman" w:hint="eastAsia"/>
        </w:rPr>
        <w:t>但是这段时间还没有去详细研究案例选择。</w:t>
      </w:r>
    </w:p>
    <w:p w14:paraId="34766C55" w14:textId="0606749B" w:rsidR="00862E67" w:rsidRDefault="00862E67" w:rsidP="002B7183">
      <w:pPr>
        <w:spacing w:line="360" w:lineRule="auto"/>
        <w:ind w:firstLineChars="200" w:firstLine="422"/>
        <w:rPr>
          <w:rFonts w:ascii="Times New Roman" w:eastAsia="新宋体" w:hAnsi="Times New Roman"/>
          <w:b/>
          <w:bCs/>
        </w:rPr>
      </w:pPr>
      <w:commentRangeStart w:id="4"/>
      <w:r w:rsidRPr="00BB1A95">
        <w:rPr>
          <w:rFonts w:ascii="Times New Roman" w:eastAsia="新宋体" w:hAnsi="Times New Roman" w:hint="eastAsia"/>
          <w:b/>
          <w:bCs/>
        </w:rPr>
        <w:t>实际上，最近考虑了很多方向，目前最成型</w:t>
      </w:r>
      <w:r w:rsidR="00231E04" w:rsidRPr="00BB1A95">
        <w:rPr>
          <w:rFonts w:ascii="Times New Roman" w:eastAsia="新宋体" w:hAnsi="Times New Roman" w:hint="eastAsia"/>
          <w:b/>
          <w:bCs/>
        </w:rPr>
        <w:t>、已有研究</w:t>
      </w:r>
      <w:r w:rsidRPr="00BB1A95">
        <w:rPr>
          <w:rFonts w:ascii="Times New Roman" w:eastAsia="新宋体" w:hAnsi="Times New Roman" w:hint="eastAsia"/>
          <w:b/>
          <w:bCs/>
        </w:rPr>
        <w:t>最充分的也是这个</w:t>
      </w:r>
      <w:r w:rsidR="00A42521" w:rsidRPr="00BB1A95">
        <w:rPr>
          <w:rFonts w:ascii="Times New Roman" w:eastAsia="新宋体" w:hAnsi="Times New Roman" w:hint="eastAsia"/>
          <w:b/>
          <w:bCs/>
        </w:rPr>
        <w:t>。</w:t>
      </w:r>
      <w:r w:rsidR="006048BC" w:rsidRPr="00BB1A95">
        <w:rPr>
          <w:rFonts w:ascii="Times New Roman" w:eastAsia="新宋体" w:hAnsi="Times New Roman" w:hint="eastAsia"/>
          <w:b/>
          <w:bCs/>
        </w:rPr>
        <w:t>因为</w:t>
      </w:r>
      <w:r w:rsidR="00A42521" w:rsidRPr="00BB1A95">
        <w:rPr>
          <w:rFonts w:ascii="Times New Roman" w:eastAsia="新宋体" w:hAnsi="Times New Roman" w:hint="eastAsia"/>
          <w:b/>
          <w:bCs/>
        </w:rPr>
        <w:t>读的文献太散，整理的不够清晰，现在脑子</w:t>
      </w:r>
      <w:r w:rsidR="006048BC" w:rsidRPr="00BB1A95">
        <w:rPr>
          <w:rFonts w:ascii="Times New Roman" w:eastAsia="新宋体" w:hAnsi="Times New Roman" w:hint="eastAsia"/>
          <w:b/>
          <w:bCs/>
        </w:rPr>
        <w:t>是一团浆糊</w:t>
      </w:r>
      <w:r w:rsidR="00231E04" w:rsidRPr="00BB1A95">
        <w:rPr>
          <w:rFonts w:ascii="Times New Roman" w:eastAsia="新宋体" w:hAnsi="Times New Roman" w:hint="eastAsia"/>
          <w:b/>
          <w:bCs/>
        </w:rPr>
        <w:t>…</w:t>
      </w:r>
      <w:commentRangeEnd w:id="4"/>
      <w:r w:rsidR="006110D2">
        <w:rPr>
          <w:rStyle w:val="af3"/>
        </w:rPr>
        <w:commentReference w:id="4"/>
      </w:r>
      <w:r w:rsidR="00231E04" w:rsidRPr="00BB1A95">
        <w:rPr>
          <w:rFonts w:ascii="Times New Roman" w:eastAsia="新宋体" w:hAnsi="Times New Roman" w:hint="eastAsia"/>
          <w:b/>
          <w:bCs/>
        </w:rPr>
        <w:t>…</w:t>
      </w:r>
      <w:r w:rsidR="006048BC" w:rsidRPr="00BB1A95">
        <w:rPr>
          <w:rFonts w:ascii="Times New Roman" w:eastAsia="新宋体" w:hAnsi="Times New Roman" w:hint="eastAsia"/>
          <w:b/>
          <w:bCs/>
        </w:rPr>
        <w:t>如果</w:t>
      </w:r>
      <w:r w:rsidR="00231E04" w:rsidRPr="00BB1A95">
        <w:rPr>
          <w:rFonts w:ascii="Times New Roman" w:eastAsia="新宋体" w:hAnsi="Times New Roman" w:hint="eastAsia"/>
          <w:b/>
          <w:bCs/>
        </w:rPr>
        <w:t>该方向</w:t>
      </w:r>
      <w:r w:rsidR="006048BC" w:rsidRPr="00BB1A95">
        <w:rPr>
          <w:rFonts w:ascii="Times New Roman" w:eastAsia="新宋体" w:hAnsi="Times New Roman" w:hint="eastAsia"/>
          <w:b/>
          <w:bCs/>
        </w:rPr>
        <w:t>可行，我</w:t>
      </w:r>
      <w:r w:rsidR="00C73D04" w:rsidRPr="00BB1A95">
        <w:rPr>
          <w:rFonts w:ascii="Times New Roman" w:eastAsia="新宋体" w:hAnsi="Times New Roman" w:hint="eastAsia"/>
          <w:b/>
          <w:bCs/>
        </w:rPr>
        <w:t>就</w:t>
      </w:r>
      <w:r w:rsidR="006048BC" w:rsidRPr="00BB1A95">
        <w:rPr>
          <w:rFonts w:ascii="Times New Roman" w:eastAsia="新宋体" w:hAnsi="Times New Roman" w:hint="eastAsia"/>
          <w:b/>
          <w:bCs/>
        </w:rPr>
        <w:t>重新再</w:t>
      </w:r>
      <w:r w:rsidR="00231E04" w:rsidRPr="00BB1A95">
        <w:rPr>
          <w:rFonts w:ascii="Times New Roman" w:eastAsia="新宋体" w:hAnsi="Times New Roman" w:hint="eastAsia"/>
          <w:b/>
          <w:bCs/>
        </w:rPr>
        <w:t>整理一下</w:t>
      </w:r>
      <w:r w:rsidR="00C73D04" w:rsidRPr="00BB1A95">
        <w:rPr>
          <w:rFonts w:ascii="Times New Roman" w:eastAsia="新宋体" w:hAnsi="Times New Roman" w:hint="eastAsia"/>
          <w:b/>
          <w:bCs/>
        </w:rPr>
        <w:t>这个方面的</w:t>
      </w:r>
      <w:r w:rsidR="00231E04" w:rsidRPr="00BB1A95">
        <w:rPr>
          <w:rFonts w:ascii="Times New Roman" w:eastAsia="新宋体" w:hAnsi="Times New Roman" w:hint="eastAsia"/>
          <w:b/>
          <w:bCs/>
        </w:rPr>
        <w:t>文献</w:t>
      </w:r>
      <w:r w:rsidR="00C73D04" w:rsidRPr="00BB1A95">
        <w:rPr>
          <w:rFonts w:ascii="Times New Roman" w:eastAsia="新宋体" w:hAnsi="Times New Roman" w:hint="eastAsia"/>
          <w:b/>
          <w:bCs/>
        </w:rPr>
        <w:t>。</w:t>
      </w:r>
    </w:p>
    <w:p w14:paraId="4C75D990" w14:textId="77777777" w:rsidR="0004525D" w:rsidRPr="0004525D" w:rsidRDefault="0004525D" w:rsidP="002B7183">
      <w:pPr>
        <w:spacing w:line="360" w:lineRule="auto"/>
        <w:ind w:firstLineChars="200" w:firstLine="422"/>
        <w:rPr>
          <w:rFonts w:ascii="Times New Roman" w:eastAsia="新宋体" w:hAnsi="Times New Roman"/>
          <w:b/>
          <w:bCs/>
        </w:rPr>
      </w:pPr>
    </w:p>
    <w:sectPr w:rsidR="0004525D" w:rsidRPr="0004525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Microsoft" w:date="2024-10-19T18:09:00Z" w:initials="M">
    <w:p w14:paraId="03E6D18B" w14:textId="49132ECA" w:rsidR="0004525D" w:rsidRDefault="0004525D">
      <w:pPr>
        <w:pStyle w:val="af4"/>
      </w:pPr>
      <w:r>
        <w:rPr>
          <w:rStyle w:val="af3"/>
        </w:rPr>
        <w:annotationRef/>
      </w:r>
      <w:r>
        <w:t>很大程度上要取决于你的增量贡献</w:t>
      </w:r>
    </w:p>
  </w:comment>
  <w:comment w:id="1" w:author="Microsoft" w:date="2024-10-19T18:06:00Z" w:initials="M">
    <w:p w14:paraId="5D70ACA7" w14:textId="53A20E99" w:rsidR="0004525D" w:rsidRDefault="0004525D">
      <w:pPr>
        <w:pStyle w:val="af4"/>
      </w:pPr>
      <w:r>
        <w:rPr>
          <w:rStyle w:val="af3"/>
        </w:rPr>
        <w:annotationRef/>
      </w:r>
      <w:r>
        <w:t>运用已有研究成果分析特定案例，硕士论文的话工作量不够，创新性也不够</w:t>
      </w:r>
    </w:p>
  </w:comment>
  <w:comment w:id="2" w:author="Microsoft" w:date="2024-10-19T18:08:00Z" w:initials="M">
    <w:p w14:paraId="0B16DFD3" w14:textId="74D3FEE7" w:rsidR="0004525D" w:rsidRDefault="0004525D">
      <w:pPr>
        <w:pStyle w:val="af4"/>
      </w:pPr>
      <w:r>
        <w:rPr>
          <w:rStyle w:val="af3"/>
        </w:rPr>
        <w:annotationRef/>
      </w:r>
      <w:r>
        <w:t>如果你是做模型构建，这可能是最重要的内容之一，要实现你的模型优于、区别于其他模型的目的，</w:t>
      </w:r>
    </w:p>
  </w:comment>
  <w:comment w:id="3" w:author="Microsoft" w:date="2024-10-19T18:12:00Z" w:initials="M">
    <w:p w14:paraId="69E18E56" w14:textId="77777777" w:rsidR="0004525D" w:rsidRDefault="0004525D">
      <w:pPr>
        <w:pStyle w:val="af4"/>
      </w:pPr>
      <w:r>
        <w:rPr>
          <w:rStyle w:val="af3"/>
        </w:rPr>
        <w:annotationRef/>
      </w:r>
      <w:r>
        <w:t>小案例是什么意思？简要分析的案例？</w:t>
      </w:r>
    </w:p>
    <w:p w14:paraId="7FF6C64F" w14:textId="3E5E8DE2" w:rsidR="0004525D" w:rsidRDefault="0004525D">
      <w:pPr>
        <w:pStyle w:val="af4"/>
      </w:pPr>
      <w:r>
        <w:rPr>
          <w:rFonts w:hint="eastAsia"/>
        </w:rPr>
        <w:t>案例研究的话需要先确定案例是否可行，因为案例很可能不一定典型。</w:t>
      </w:r>
    </w:p>
  </w:comment>
  <w:comment w:id="4" w:author="Microsoft" w:date="2024-10-19T20:45:00Z" w:initials="M">
    <w:p w14:paraId="7FC70C26" w14:textId="61CF3935" w:rsidR="006110D2" w:rsidRDefault="006110D2">
      <w:pPr>
        <w:pStyle w:val="af4"/>
      </w:pPr>
      <w:r>
        <w:rPr>
          <w:rStyle w:val="af3"/>
        </w:rPr>
        <w:annotationRef/>
      </w:r>
      <w:r>
        <w:t>考虑一下，“公司治理、机器学习与财务舞弊”，这三个关键词所涉及的已有研究哪些地方还有进一步研究的空间？机器学习是方法论，工具不好动，那么就往公司治理和财务舞弊延伸思考一下，比如你想做内部治理还是外部治理，现有的研究对它们考量的维度你是否可以再改善，找找新的研究变量（要符合逻辑或者有其他领域的研究支持）；财务舞弊延伸的话，可以考虑一下具体形式或者情境，是否有新的东西。思考的时候，考虑在现有研究上可以进一步创新的地方，找可能的创新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3E6D18B" w15:done="0"/>
  <w15:commentEx w15:paraId="5D70ACA7" w15:done="0"/>
  <w15:commentEx w15:paraId="0B16DFD3" w15:done="0"/>
  <w15:commentEx w15:paraId="7FF6C64F" w15:done="0"/>
  <w15:commentEx w15:paraId="7FC70C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3E6D18B" w16cid:durableId="32C8E6B2"/>
  <w16cid:commentId w16cid:paraId="5D70ACA7" w16cid:durableId="0716C238"/>
  <w16cid:commentId w16cid:paraId="0B16DFD3" w16cid:durableId="12DCA5F0"/>
  <w16cid:commentId w16cid:paraId="7FF6C64F" w16cid:durableId="40815E05"/>
  <w16cid:commentId w16cid:paraId="7FC70C26" w16cid:durableId="0B8372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A21C4" w14:textId="77777777" w:rsidR="00A61075" w:rsidRDefault="00A61075" w:rsidP="00A46DCB">
      <w:r>
        <w:separator/>
      </w:r>
    </w:p>
  </w:endnote>
  <w:endnote w:type="continuationSeparator" w:id="0">
    <w:p w14:paraId="6C37DB9D" w14:textId="77777777" w:rsidR="00A61075" w:rsidRDefault="00A61075" w:rsidP="00A46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EE3F2" w14:textId="77777777" w:rsidR="00A61075" w:rsidRDefault="00A61075" w:rsidP="00A46DCB">
      <w:r>
        <w:separator/>
      </w:r>
    </w:p>
  </w:footnote>
  <w:footnote w:type="continuationSeparator" w:id="0">
    <w:p w14:paraId="7F124DE2" w14:textId="77777777" w:rsidR="00A61075" w:rsidRDefault="00A61075" w:rsidP="00A46D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415"/>
    <w:rsid w:val="00000272"/>
    <w:rsid w:val="00010C6D"/>
    <w:rsid w:val="00011171"/>
    <w:rsid w:val="00012DC5"/>
    <w:rsid w:val="0001361A"/>
    <w:rsid w:val="000256B8"/>
    <w:rsid w:val="000331D6"/>
    <w:rsid w:val="00034533"/>
    <w:rsid w:val="00042769"/>
    <w:rsid w:val="0004525D"/>
    <w:rsid w:val="00045BD9"/>
    <w:rsid w:val="000462AE"/>
    <w:rsid w:val="0005504D"/>
    <w:rsid w:val="00063C49"/>
    <w:rsid w:val="0007502E"/>
    <w:rsid w:val="00075E8E"/>
    <w:rsid w:val="00077103"/>
    <w:rsid w:val="000853BD"/>
    <w:rsid w:val="00085991"/>
    <w:rsid w:val="00090E34"/>
    <w:rsid w:val="000B0F57"/>
    <w:rsid w:val="000C0F8A"/>
    <w:rsid w:val="000C585A"/>
    <w:rsid w:val="000C74E0"/>
    <w:rsid w:val="000D1729"/>
    <w:rsid w:val="000E3503"/>
    <w:rsid w:val="0011382E"/>
    <w:rsid w:val="001148F3"/>
    <w:rsid w:val="00124C68"/>
    <w:rsid w:val="00124F49"/>
    <w:rsid w:val="00130967"/>
    <w:rsid w:val="00131A07"/>
    <w:rsid w:val="001333B5"/>
    <w:rsid w:val="00133F82"/>
    <w:rsid w:val="00142743"/>
    <w:rsid w:val="001450E4"/>
    <w:rsid w:val="001533A1"/>
    <w:rsid w:val="00154038"/>
    <w:rsid w:val="00170FAA"/>
    <w:rsid w:val="00171C89"/>
    <w:rsid w:val="00176CC7"/>
    <w:rsid w:val="00181023"/>
    <w:rsid w:val="00187010"/>
    <w:rsid w:val="00187F35"/>
    <w:rsid w:val="0019717C"/>
    <w:rsid w:val="001A1D5C"/>
    <w:rsid w:val="001A1DB5"/>
    <w:rsid w:val="001B0828"/>
    <w:rsid w:val="001B589A"/>
    <w:rsid w:val="001C1BF5"/>
    <w:rsid w:val="001C5F31"/>
    <w:rsid w:val="001C7707"/>
    <w:rsid w:val="001D27E4"/>
    <w:rsid w:val="001D7436"/>
    <w:rsid w:val="00210334"/>
    <w:rsid w:val="0021590D"/>
    <w:rsid w:val="00221147"/>
    <w:rsid w:val="00222215"/>
    <w:rsid w:val="0022651C"/>
    <w:rsid w:val="002302FF"/>
    <w:rsid w:val="00231E04"/>
    <w:rsid w:val="00235919"/>
    <w:rsid w:val="002405F2"/>
    <w:rsid w:val="002548C6"/>
    <w:rsid w:val="002719D2"/>
    <w:rsid w:val="00280077"/>
    <w:rsid w:val="002843D7"/>
    <w:rsid w:val="00287837"/>
    <w:rsid w:val="00296424"/>
    <w:rsid w:val="002A2500"/>
    <w:rsid w:val="002A381A"/>
    <w:rsid w:val="002B7183"/>
    <w:rsid w:val="002B7FAD"/>
    <w:rsid w:val="002C75D1"/>
    <w:rsid w:val="002C79DE"/>
    <w:rsid w:val="002D72FA"/>
    <w:rsid w:val="002F2934"/>
    <w:rsid w:val="002F4478"/>
    <w:rsid w:val="00313816"/>
    <w:rsid w:val="003228CC"/>
    <w:rsid w:val="0034081A"/>
    <w:rsid w:val="00341829"/>
    <w:rsid w:val="00341F25"/>
    <w:rsid w:val="00342291"/>
    <w:rsid w:val="00357A09"/>
    <w:rsid w:val="00360979"/>
    <w:rsid w:val="00366C34"/>
    <w:rsid w:val="00367DE7"/>
    <w:rsid w:val="00373A72"/>
    <w:rsid w:val="0037548E"/>
    <w:rsid w:val="003875E5"/>
    <w:rsid w:val="003B1A3B"/>
    <w:rsid w:val="003C116E"/>
    <w:rsid w:val="003C1466"/>
    <w:rsid w:val="003D4C8F"/>
    <w:rsid w:val="003E3708"/>
    <w:rsid w:val="003F0F4E"/>
    <w:rsid w:val="003F25D1"/>
    <w:rsid w:val="0042300A"/>
    <w:rsid w:val="004341F5"/>
    <w:rsid w:val="004344C7"/>
    <w:rsid w:val="0044101B"/>
    <w:rsid w:val="00441152"/>
    <w:rsid w:val="00467892"/>
    <w:rsid w:val="004830A1"/>
    <w:rsid w:val="00483B88"/>
    <w:rsid w:val="004940AE"/>
    <w:rsid w:val="00494FFD"/>
    <w:rsid w:val="004A019F"/>
    <w:rsid w:val="004A1C44"/>
    <w:rsid w:val="004A4F82"/>
    <w:rsid w:val="004C4C09"/>
    <w:rsid w:val="004C70C0"/>
    <w:rsid w:val="004D1FD4"/>
    <w:rsid w:val="004F3079"/>
    <w:rsid w:val="00506017"/>
    <w:rsid w:val="0052501F"/>
    <w:rsid w:val="00525D84"/>
    <w:rsid w:val="005457B1"/>
    <w:rsid w:val="00552E31"/>
    <w:rsid w:val="005649D5"/>
    <w:rsid w:val="00573F4B"/>
    <w:rsid w:val="00575E07"/>
    <w:rsid w:val="00582E80"/>
    <w:rsid w:val="005A6B8E"/>
    <w:rsid w:val="005A6F04"/>
    <w:rsid w:val="005B32A6"/>
    <w:rsid w:val="005B3721"/>
    <w:rsid w:val="005C11E1"/>
    <w:rsid w:val="005C3B77"/>
    <w:rsid w:val="005C453B"/>
    <w:rsid w:val="005C59C2"/>
    <w:rsid w:val="005D03F2"/>
    <w:rsid w:val="005D30BB"/>
    <w:rsid w:val="005D379E"/>
    <w:rsid w:val="005D48A1"/>
    <w:rsid w:val="005D589F"/>
    <w:rsid w:val="005E7A9E"/>
    <w:rsid w:val="005F5BE2"/>
    <w:rsid w:val="006048BC"/>
    <w:rsid w:val="006110D2"/>
    <w:rsid w:val="00612B24"/>
    <w:rsid w:val="00613C83"/>
    <w:rsid w:val="0062674C"/>
    <w:rsid w:val="006278A7"/>
    <w:rsid w:val="0063106E"/>
    <w:rsid w:val="006377C0"/>
    <w:rsid w:val="006566C4"/>
    <w:rsid w:val="00661FA6"/>
    <w:rsid w:val="006636B4"/>
    <w:rsid w:val="00666642"/>
    <w:rsid w:val="00670110"/>
    <w:rsid w:val="00681E3B"/>
    <w:rsid w:val="00682090"/>
    <w:rsid w:val="00684A9E"/>
    <w:rsid w:val="006869DC"/>
    <w:rsid w:val="00693379"/>
    <w:rsid w:val="006D0EAB"/>
    <w:rsid w:val="006E20B7"/>
    <w:rsid w:val="006E3523"/>
    <w:rsid w:val="006F1900"/>
    <w:rsid w:val="006F41A9"/>
    <w:rsid w:val="00712B03"/>
    <w:rsid w:val="00714A07"/>
    <w:rsid w:val="00716CB5"/>
    <w:rsid w:val="0073279C"/>
    <w:rsid w:val="00733EEA"/>
    <w:rsid w:val="00735650"/>
    <w:rsid w:val="007363ED"/>
    <w:rsid w:val="0074087C"/>
    <w:rsid w:val="007416D9"/>
    <w:rsid w:val="007619E0"/>
    <w:rsid w:val="00763DEE"/>
    <w:rsid w:val="00796070"/>
    <w:rsid w:val="007A7408"/>
    <w:rsid w:val="007B1289"/>
    <w:rsid w:val="007F0114"/>
    <w:rsid w:val="00803DB0"/>
    <w:rsid w:val="00811679"/>
    <w:rsid w:val="00811BF3"/>
    <w:rsid w:val="008127A2"/>
    <w:rsid w:val="00824165"/>
    <w:rsid w:val="00862E67"/>
    <w:rsid w:val="00867F05"/>
    <w:rsid w:val="00870C0F"/>
    <w:rsid w:val="0087476C"/>
    <w:rsid w:val="008811A7"/>
    <w:rsid w:val="00883EA0"/>
    <w:rsid w:val="008B345F"/>
    <w:rsid w:val="008B459F"/>
    <w:rsid w:val="008B46A8"/>
    <w:rsid w:val="008C2AC3"/>
    <w:rsid w:val="008C571C"/>
    <w:rsid w:val="008D00E6"/>
    <w:rsid w:val="008D12A8"/>
    <w:rsid w:val="008D5108"/>
    <w:rsid w:val="008E2F28"/>
    <w:rsid w:val="008E5CCF"/>
    <w:rsid w:val="008F0358"/>
    <w:rsid w:val="008F0AC1"/>
    <w:rsid w:val="00906DB6"/>
    <w:rsid w:val="00910B34"/>
    <w:rsid w:val="00931560"/>
    <w:rsid w:val="009334FB"/>
    <w:rsid w:val="00950669"/>
    <w:rsid w:val="00957DD1"/>
    <w:rsid w:val="00961289"/>
    <w:rsid w:val="00962EEA"/>
    <w:rsid w:val="00972892"/>
    <w:rsid w:val="00980529"/>
    <w:rsid w:val="00982042"/>
    <w:rsid w:val="009A7B35"/>
    <w:rsid w:val="009B22A6"/>
    <w:rsid w:val="009B58C4"/>
    <w:rsid w:val="009C0B04"/>
    <w:rsid w:val="009C6C24"/>
    <w:rsid w:val="009D4F5B"/>
    <w:rsid w:val="009E77D2"/>
    <w:rsid w:val="009F6EC2"/>
    <w:rsid w:val="009F74CE"/>
    <w:rsid w:val="009F7624"/>
    <w:rsid w:val="00A317D0"/>
    <w:rsid w:val="00A33493"/>
    <w:rsid w:val="00A35A21"/>
    <w:rsid w:val="00A37602"/>
    <w:rsid w:val="00A42521"/>
    <w:rsid w:val="00A46DCB"/>
    <w:rsid w:val="00A517E2"/>
    <w:rsid w:val="00A61075"/>
    <w:rsid w:val="00A65BF5"/>
    <w:rsid w:val="00A81FA4"/>
    <w:rsid w:val="00A92E98"/>
    <w:rsid w:val="00AA2091"/>
    <w:rsid w:val="00AA38E6"/>
    <w:rsid w:val="00AA60D6"/>
    <w:rsid w:val="00AA75DE"/>
    <w:rsid w:val="00AA7E72"/>
    <w:rsid w:val="00AB0CBC"/>
    <w:rsid w:val="00AC1501"/>
    <w:rsid w:val="00AC221B"/>
    <w:rsid w:val="00AD7791"/>
    <w:rsid w:val="00AE4436"/>
    <w:rsid w:val="00AE7B25"/>
    <w:rsid w:val="00AE7FC5"/>
    <w:rsid w:val="00AF29D8"/>
    <w:rsid w:val="00AF3590"/>
    <w:rsid w:val="00B02CCB"/>
    <w:rsid w:val="00B27428"/>
    <w:rsid w:val="00B33D80"/>
    <w:rsid w:val="00B37E17"/>
    <w:rsid w:val="00B4418E"/>
    <w:rsid w:val="00B465F8"/>
    <w:rsid w:val="00B55279"/>
    <w:rsid w:val="00B601DB"/>
    <w:rsid w:val="00B7439F"/>
    <w:rsid w:val="00B91314"/>
    <w:rsid w:val="00B91CF2"/>
    <w:rsid w:val="00B91D7B"/>
    <w:rsid w:val="00B97327"/>
    <w:rsid w:val="00BB1A95"/>
    <w:rsid w:val="00BC4E06"/>
    <w:rsid w:val="00BC687F"/>
    <w:rsid w:val="00BE69A9"/>
    <w:rsid w:val="00C00981"/>
    <w:rsid w:val="00C032AC"/>
    <w:rsid w:val="00C04B31"/>
    <w:rsid w:val="00C44CCB"/>
    <w:rsid w:val="00C5287A"/>
    <w:rsid w:val="00C52E0B"/>
    <w:rsid w:val="00C54321"/>
    <w:rsid w:val="00C54E83"/>
    <w:rsid w:val="00C57EAC"/>
    <w:rsid w:val="00C61F01"/>
    <w:rsid w:val="00C70726"/>
    <w:rsid w:val="00C73415"/>
    <w:rsid w:val="00C73D04"/>
    <w:rsid w:val="00C862FD"/>
    <w:rsid w:val="00CA135C"/>
    <w:rsid w:val="00CD0903"/>
    <w:rsid w:val="00CD0A6C"/>
    <w:rsid w:val="00CD4814"/>
    <w:rsid w:val="00CE17E3"/>
    <w:rsid w:val="00CE2C46"/>
    <w:rsid w:val="00CE77E2"/>
    <w:rsid w:val="00CF04D9"/>
    <w:rsid w:val="00CF0A46"/>
    <w:rsid w:val="00CF34C4"/>
    <w:rsid w:val="00CF739C"/>
    <w:rsid w:val="00D07AFC"/>
    <w:rsid w:val="00D10088"/>
    <w:rsid w:val="00D14631"/>
    <w:rsid w:val="00D1521E"/>
    <w:rsid w:val="00D22EFE"/>
    <w:rsid w:val="00D2643B"/>
    <w:rsid w:val="00D31834"/>
    <w:rsid w:val="00D421C7"/>
    <w:rsid w:val="00D456FC"/>
    <w:rsid w:val="00D6516C"/>
    <w:rsid w:val="00D7309B"/>
    <w:rsid w:val="00D7407B"/>
    <w:rsid w:val="00D769F5"/>
    <w:rsid w:val="00D77CAE"/>
    <w:rsid w:val="00DC190C"/>
    <w:rsid w:val="00DC5A95"/>
    <w:rsid w:val="00DD0429"/>
    <w:rsid w:val="00DD1090"/>
    <w:rsid w:val="00DD1B1E"/>
    <w:rsid w:val="00DD1CBF"/>
    <w:rsid w:val="00DD5BD6"/>
    <w:rsid w:val="00DE38A2"/>
    <w:rsid w:val="00DE6AB5"/>
    <w:rsid w:val="00DE7180"/>
    <w:rsid w:val="00DE72A6"/>
    <w:rsid w:val="00E01847"/>
    <w:rsid w:val="00E0609B"/>
    <w:rsid w:val="00E33246"/>
    <w:rsid w:val="00E333F3"/>
    <w:rsid w:val="00E33836"/>
    <w:rsid w:val="00E36D4A"/>
    <w:rsid w:val="00E37707"/>
    <w:rsid w:val="00E40A7E"/>
    <w:rsid w:val="00E4335C"/>
    <w:rsid w:val="00E47896"/>
    <w:rsid w:val="00E50293"/>
    <w:rsid w:val="00E50893"/>
    <w:rsid w:val="00E55B4C"/>
    <w:rsid w:val="00E55FD3"/>
    <w:rsid w:val="00E577AF"/>
    <w:rsid w:val="00E70838"/>
    <w:rsid w:val="00E70C4B"/>
    <w:rsid w:val="00E72396"/>
    <w:rsid w:val="00E7773E"/>
    <w:rsid w:val="00E84B15"/>
    <w:rsid w:val="00E8711C"/>
    <w:rsid w:val="00E874C8"/>
    <w:rsid w:val="00EA08ED"/>
    <w:rsid w:val="00EA26FE"/>
    <w:rsid w:val="00EA7871"/>
    <w:rsid w:val="00EB1EBA"/>
    <w:rsid w:val="00EC7816"/>
    <w:rsid w:val="00EC79B6"/>
    <w:rsid w:val="00ED416E"/>
    <w:rsid w:val="00EE01D6"/>
    <w:rsid w:val="00EE543B"/>
    <w:rsid w:val="00EF1709"/>
    <w:rsid w:val="00EF6DA0"/>
    <w:rsid w:val="00F02FA1"/>
    <w:rsid w:val="00F14331"/>
    <w:rsid w:val="00F253D0"/>
    <w:rsid w:val="00F272C5"/>
    <w:rsid w:val="00F276F5"/>
    <w:rsid w:val="00F3299D"/>
    <w:rsid w:val="00F3300B"/>
    <w:rsid w:val="00F36225"/>
    <w:rsid w:val="00F61D47"/>
    <w:rsid w:val="00F63054"/>
    <w:rsid w:val="00F71395"/>
    <w:rsid w:val="00F71E4C"/>
    <w:rsid w:val="00F801E7"/>
    <w:rsid w:val="00F85DBF"/>
    <w:rsid w:val="00F85F7C"/>
    <w:rsid w:val="00F94F0D"/>
    <w:rsid w:val="00F96F1F"/>
    <w:rsid w:val="00FA0E42"/>
    <w:rsid w:val="00FA17F3"/>
    <w:rsid w:val="00FA5172"/>
    <w:rsid w:val="00FB2E51"/>
    <w:rsid w:val="00FB59B0"/>
    <w:rsid w:val="00FC2222"/>
    <w:rsid w:val="00FC2E6A"/>
    <w:rsid w:val="00FC441C"/>
    <w:rsid w:val="00FC5AFA"/>
    <w:rsid w:val="00FD6336"/>
    <w:rsid w:val="00FF189A"/>
    <w:rsid w:val="00FF4158"/>
    <w:rsid w:val="00FF41E4"/>
    <w:rsid w:val="00FF6A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C1912"/>
  <w15:docId w15:val="{CC5C6A65-6259-42C4-BD76-56641336B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341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7341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unhideWhenUsed/>
    <w:qFormat/>
    <w:rsid w:val="00C7341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73415"/>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73415"/>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C73415"/>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7341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7341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7341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3415"/>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73415"/>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rsid w:val="00C73415"/>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73415"/>
    <w:rPr>
      <w:rFonts w:cstheme="majorBidi"/>
      <w:color w:val="2F5496" w:themeColor="accent1" w:themeShade="BF"/>
      <w:sz w:val="28"/>
      <w:szCs w:val="28"/>
    </w:rPr>
  </w:style>
  <w:style w:type="character" w:customStyle="1" w:styleId="50">
    <w:name w:val="标题 5 字符"/>
    <w:basedOn w:val="a0"/>
    <w:link w:val="5"/>
    <w:uiPriority w:val="9"/>
    <w:semiHidden/>
    <w:rsid w:val="00C73415"/>
    <w:rPr>
      <w:rFonts w:cstheme="majorBidi"/>
      <w:color w:val="2F5496" w:themeColor="accent1" w:themeShade="BF"/>
      <w:sz w:val="24"/>
      <w:szCs w:val="24"/>
    </w:rPr>
  </w:style>
  <w:style w:type="character" w:customStyle="1" w:styleId="60">
    <w:name w:val="标题 6 字符"/>
    <w:basedOn w:val="a0"/>
    <w:link w:val="6"/>
    <w:uiPriority w:val="9"/>
    <w:semiHidden/>
    <w:rsid w:val="00C73415"/>
    <w:rPr>
      <w:rFonts w:cstheme="majorBidi"/>
      <w:b/>
      <w:bCs/>
      <w:color w:val="2F5496" w:themeColor="accent1" w:themeShade="BF"/>
    </w:rPr>
  </w:style>
  <w:style w:type="character" w:customStyle="1" w:styleId="70">
    <w:name w:val="标题 7 字符"/>
    <w:basedOn w:val="a0"/>
    <w:link w:val="7"/>
    <w:uiPriority w:val="9"/>
    <w:semiHidden/>
    <w:rsid w:val="00C73415"/>
    <w:rPr>
      <w:rFonts w:cstheme="majorBidi"/>
      <w:b/>
      <w:bCs/>
      <w:color w:val="595959" w:themeColor="text1" w:themeTint="A6"/>
    </w:rPr>
  </w:style>
  <w:style w:type="character" w:customStyle="1" w:styleId="80">
    <w:name w:val="标题 8 字符"/>
    <w:basedOn w:val="a0"/>
    <w:link w:val="8"/>
    <w:uiPriority w:val="9"/>
    <w:semiHidden/>
    <w:rsid w:val="00C73415"/>
    <w:rPr>
      <w:rFonts w:cstheme="majorBidi"/>
      <w:color w:val="595959" w:themeColor="text1" w:themeTint="A6"/>
    </w:rPr>
  </w:style>
  <w:style w:type="character" w:customStyle="1" w:styleId="90">
    <w:name w:val="标题 9 字符"/>
    <w:basedOn w:val="a0"/>
    <w:link w:val="9"/>
    <w:uiPriority w:val="9"/>
    <w:semiHidden/>
    <w:rsid w:val="00C73415"/>
    <w:rPr>
      <w:rFonts w:eastAsiaTheme="majorEastAsia" w:cstheme="majorBidi"/>
      <w:color w:val="595959" w:themeColor="text1" w:themeTint="A6"/>
    </w:rPr>
  </w:style>
  <w:style w:type="paragraph" w:styleId="a3">
    <w:name w:val="Title"/>
    <w:basedOn w:val="a"/>
    <w:next w:val="a"/>
    <w:link w:val="a4"/>
    <w:uiPriority w:val="10"/>
    <w:qFormat/>
    <w:rsid w:val="00C7341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7341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341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7341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3415"/>
    <w:pPr>
      <w:spacing w:before="160" w:after="160"/>
      <w:jc w:val="center"/>
    </w:pPr>
    <w:rPr>
      <w:i/>
      <w:iCs/>
      <w:color w:val="404040" w:themeColor="text1" w:themeTint="BF"/>
    </w:rPr>
  </w:style>
  <w:style w:type="character" w:customStyle="1" w:styleId="a8">
    <w:name w:val="引用 字符"/>
    <w:basedOn w:val="a0"/>
    <w:link w:val="a7"/>
    <w:uiPriority w:val="29"/>
    <w:rsid w:val="00C73415"/>
    <w:rPr>
      <w:i/>
      <w:iCs/>
      <w:color w:val="404040" w:themeColor="text1" w:themeTint="BF"/>
    </w:rPr>
  </w:style>
  <w:style w:type="paragraph" w:styleId="a9">
    <w:name w:val="List Paragraph"/>
    <w:basedOn w:val="a"/>
    <w:uiPriority w:val="34"/>
    <w:qFormat/>
    <w:rsid w:val="00C73415"/>
    <w:pPr>
      <w:ind w:left="720"/>
      <w:contextualSpacing/>
    </w:pPr>
  </w:style>
  <w:style w:type="character" w:styleId="aa">
    <w:name w:val="Intense Emphasis"/>
    <w:basedOn w:val="a0"/>
    <w:uiPriority w:val="21"/>
    <w:qFormat/>
    <w:rsid w:val="00C73415"/>
    <w:rPr>
      <w:i/>
      <w:iCs/>
      <w:color w:val="2F5496" w:themeColor="accent1" w:themeShade="BF"/>
    </w:rPr>
  </w:style>
  <w:style w:type="paragraph" w:styleId="ab">
    <w:name w:val="Intense Quote"/>
    <w:basedOn w:val="a"/>
    <w:next w:val="a"/>
    <w:link w:val="ac"/>
    <w:uiPriority w:val="30"/>
    <w:qFormat/>
    <w:rsid w:val="00C734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73415"/>
    <w:rPr>
      <w:i/>
      <w:iCs/>
      <w:color w:val="2F5496" w:themeColor="accent1" w:themeShade="BF"/>
    </w:rPr>
  </w:style>
  <w:style w:type="character" w:styleId="ad">
    <w:name w:val="Intense Reference"/>
    <w:basedOn w:val="a0"/>
    <w:uiPriority w:val="32"/>
    <w:qFormat/>
    <w:rsid w:val="00C73415"/>
    <w:rPr>
      <w:b/>
      <w:bCs/>
      <w:smallCaps/>
      <w:color w:val="2F5496" w:themeColor="accent1" w:themeShade="BF"/>
      <w:spacing w:val="5"/>
    </w:rPr>
  </w:style>
  <w:style w:type="paragraph" w:styleId="ae">
    <w:name w:val="header"/>
    <w:basedOn w:val="a"/>
    <w:link w:val="af"/>
    <w:uiPriority w:val="99"/>
    <w:unhideWhenUsed/>
    <w:rsid w:val="00A46DCB"/>
    <w:pPr>
      <w:tabs>
        <w:tab w:val="center" w:pos="4153"/>
        <w:tab w:val="right" w:pos="8306"/>
      </w:tabs>
      <w:snapToGrid w:val="0"/>
      <w:jc w:val="center"/>
    </w:pPr>
    <w:rPr>
      <w:sz w:val="18"/>
      <w:szCs w:val="18"/>
    </w:rPr>
  </w:style>
  <w:style w:type="character" w:customStyle="1" w:styleId="af">
    <w:name w:val="页眉 字符"/>
    <w:basedOn w:val="a0"/>
    <w:link w:val="ae"/>
    <w:uiPriority w:val="99"/>
    <w:rsid w:val="00A46DCB"/>
    <w:rPr>
      <w:sz w:val="18"/>
      <w:szCs w:val="18"/>
    </w:rPr>
  </w:style>
  <w:style w:type="paragraph" w:styleId="af0">
    <w:name w:val="footer"/>
    <w:basedOn w:val="a"/>
    <w:link w:val="af1"/>
    <w:uiPriority w:val="99"/>
    <w:unhideWhenUsed/>
    <w:rsid w:val="00A46DCB"/>
    <w:pPr>
      <w:tabs>
        <w:tab w:val="center" w:pos="4153"/>
        <w:tab w:val="right" w:pos="8306"/>
      </w:tabs>
      <w:snapToGrid w:val="0"/>
      <w:jc w:val="left"/>
    </w:pPr>
    <w:rPr>
      <w:sz w:val="18"/>
      <w:szCs w:val="18"/>
    </w:rPr>
  </w:style>
  <w:style w:type="character" w:customStyle="1" w:styleId="af1">
    <w:name w:val="页脚 字符"/>
    <w:basedOn w:val="a0"/>
    <w:link w:val="af0"/>
    <w:uiPriority w:val="99"/>
    <w:rsid w:val="00A46DCB"/>
    <w:rPr>
      <w:sz w:val="18"/>
      <w:szCs w:val="18"/>
    </w:rPr>
  </w:style>
  <w:style w:type="character" w:styleId="af2">
    <w:name w:val="Hyperlink"/>
    <w:basedOn w:val="a0"/>
    <w:uiPriority w:val="99"/>
    <w:unhideWhenUsed/>
    <w:rsid w:val="0052501F"/>
    <w:rPr>
      <w:color w:val="0563C1" w:themeColor="hyperlink"/>
      <w:u w:val="single"/>
    </w:rPr>
  </w:style>
  <w:style w:type="character" w:customStyle="1" w:styleId="11">
    <w:name w:val="未处理的提及1"/>
    <w:basedOn w:val="a0"/>
    <w:uiPriority w:val="99"/>
    <w:semiHidden/>
    <w:unhideWhenUsed/>
    <w:rsid w:val="0052501F"/>
    <w:rPr>
      <w:color w:val="605E5C"/>
      <w:shd w:val="clear" w:color="auto" w:fill="E1DFDD"/>
    </w:rPr>
  </w:style>
  <w:style w:type="character" w:styleId="af3">
    <w:name w:val="annotation reference"/>
    <w:basedOn w:val="a0"/>
    <w:uiPriority w:val="99"/>
    <w:semiHidden/>
    <w:unhideWhenUsed/>
    <w:rsid w:val="0004525D"/>
    <w:rPr>
      <w:sz w:val="21"/>
      <w:szCs w:val="21"/>
    </w:rPr>
  </w:style>
  <w:style w:type="paragraph" w:styleId="af4">
    <w:name w:val="annotation text"/>
    <w:basedOn w:val="a"/>
    <w:link w:val="af5"/>
    <w:uiPriority w:val="99"/>
    <w:semiHidden/>
    <w:unhideWhenUsed/>
    <w:rsid w:val="0004525D"/>
    <w:pPr>
      <w:jc w:val="left"/>
    </w:pPr>
  </w:style>
  <w:style w:type="character" w:customStyle="1" w:styleId="af5">
    <w:name w:val="批注文字 字符"/>
    <w:basedOn w:val="a0"/>
    <w:link w:val="af4"/>
    <w:uiPriority w:val="99"/>
    <w:semiHidden/>
    <w:rsid w:val="0004525D"/>
  </w:style>
  <w:style w:type="paragraph" w:styleId="af6">
    <w:name w:val="annotation subject"/>
    <w:basedOn w:val="af4"/>
    <w:next w:val="af4"/>
    <w:link w:val="af7"/>
    <w:uiPriority w:val="99"/>
    <w:semiHidden/>
    <w:unhideWhenUsed/>
    <w:rsid w:val="0004525D"/>
    <w:rPr>
      <w:b/>
      <w:bCs/>
    </w:rPr>
  </w:style>
  <w:style w:type="character" w:customStyle="1" w:styleId="af7">
    <w:name w:val="批注主题 字符"/>
    <w:basedOn w:val="af5"/>
    <w:link w:val="af6"/>
    <w:uiPriority w:val="99"/>
    <w:semiHidden/>
    <w:rsid w:val="0004525D"/>
    <w:rPr>
      <w:b/>
      <w:bCs/>
    </w:rPr>
  </w:style>
  <w:style w:type="paragraph" w:styleId="af8">
    <w:name w:val="Balloon Text"/>
    <w:basedOn w:val="a"/>
    <w:link w:val="af9"/>
    <w:uiPriority w:val="99"/>
    <w:semiHidden/>
    <w:unhideWhenUsed/>
    <w:rsid w:val="0004525D"/>
    <w:rPr>
      <w:sz w:val="18"/>
      <w:szCs w:val="18"/>
    </w:rPr>
  </w:style>
  <w:style w:type="character" w:customStyle="1" w:styleId="af9">
    <w:name w:val="批注框文本 字符"/>
    <w:basedOn w:val="a0"/>
    <w:link w:val="af8"/>
    <w:uiPriority w:val="99"/>
    <w:semiHidden/>
    <w:rsid w:val="000452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1118">
      <w:bodyDiv w:val="1"/>
      <w:marLeft w:val="0"/>
      <w:marRight w:val="0"/>
      <w:marTop w:val="0"/>
      <w:marBottom w:val="0"/>
      <w:divBdr>
        <w:top w:val="none" w:sz="0" w:space="0" w:color="auto"/>
        <w:left w:val="none" w:sz="0" w:space="0" w:color="auto"/>
        <w:bottom w:val="none" w:sz="0" w:space="0" w:color="auto"/>
        <w:right w:val="none" w:sz="0" w:space="0" w:color="auto"/>
      </w:divBdr>
    </w:div>
    <w:div w:id="463157890">
      <w:bodyDiv w:val="1"/>
      <w:marLeft w:val="0"/>
      <w:marRight w:val="0"/>
      <w:marTop w:val="0"/>
      <w:marBottom w:val="0"/>
      <w:divBdr>
        <w:top w:val="none" w:sz="0" w:space="0" w:color="auto"/>
        <w:left w:val="none" w:sz="0" w:space="0" w:color="auto"/>
        <w:bottom w:val="none" w:sz="0" w:space="0" w:color="auto"/>
        <w:right w:val="none" w:sz="0" w:space="0" w:color="auto"/>
      </w:divBdr>
    </w:div>
    <w:div w:id="552665195">
      <w:bodyDiv w:val="1"/>
      <w:marLeft w:val="0"/>
      <w:marRight w:val="0"/>
      <w:marTop w:val="0"/>
      <w:marBottom w:val="0"/>
      <w:divBdr>
        <w:top w:val="none" w:sz="0" w:space="0" w:color="auto"/>
        <w:left w:val="none" w:sz="0" w:space="0" w:color="auto"/>
        <w:bottom w:val="none" w:sz="0" w:space="0" w:color="auto"/>
        <w:right w:val="none" w:sz="0" w:space="0" w:color="auto"/>
      </w:divBdr>
    </w:div>
    <w:div w:id="607347996">
      <w:bodyDiv w:val="1"/>
      <w:marLeft w:val="0"/>
      <w:marRight w:val="0"/>
      <w:marTop w:val="0"/>
      <w:marBottom w:val="0"/>
      <w:divBdr>
        <w:top w:val="none" w:sz="0" w:space="0" w:color="auto"/>
        <w:left w:val="none" w:sz="0" w:space="0" w:color="auto"/>
        <w:bottom w:val="none" w:sz="0" w:space="0" w:color="auto"/>
        <w:right w:val="none" w:sz="0" w:space="0" w:color="auto"/>
      </w:divBdr>
    </w:div>
    <w:div w:id="781191323">
      <w:bodyDiv w:val="1"/>
      <w:marLeft w:val="0"/>
      <w:marRight w:val="0"/>
      <w:marTop w:val="0"/>
      <w:marBottom w:val="0"/>
      <w:divBdr>
        <w:top w:val="none" w:sz="0" w:space="0" w:color="auto"/>
        <w:left w:val="none" w:sz="0" w:space="0" w:color="auto"/>
        <w:bottom w:val="none" w:sz="0" w:space="0" w:color="auto"/>
        <w:right w:val="none" w:sz="0" w:space="0" w:color="auto"/>
      </w:divBdr>
    </w:div>
    <w:div w:id="1014841219">
      <w:bodyDiv w:val="1"/>
      <w:marLeft w:val="0"/>
      <w:marRight w:val="0"/>
      <w:marTop w:val="0"/>
      <w:marBottom w:val="0"/>
      <w:divBdr>
        <w:top w:val="none" w:sz="0" w:space="0" w:color="auto"/>
        <w:left w:val="none" w:sz="0" w:space="0" w:color="auto"/>
        <w:bottom w:val="none" w:sz="0" w:space="0" w:color="auto"/>
        <w:right w:val="none" w:sz="0" w:space="0" w:color="auto"/>
      </w:divBdr>
    </w:div>
    <w:div w:id="1242907398">
      <w:bodyDiv w:val="1"/>
      <w:marLeft w:val="0"/>
      <w:marRight w:val="0"/>
      <w:marTop w:val="0"/>
      <w:marBottom w:val="0"/>
      <w:divBdr>
        <w:top w:val="none" w:sz="0" w:space="0" w:color="auto"/>
        <w:left w:val="none" w:sz="0" w:space="0" w:color="auto"/>
        <w:bottom w:val="none" w:sz="0" w:space="0" w:color="auto"/>
        <w:right w:val="none" w:sz="0" w:space="0" w:color="auto"/>
      </w:divBdr>
    </w:div>
    <w:div w:id="1339624439">
      <w:bodyDiv w:val="1"/>
      <w:marLeft w:val="0"/>
      <w:marRight w:val="0"/>
      <w:marTop w:val="0"/>
      <w:marBottom w:val="0"/>
      <w:divBdr>
        <w:top w:val="none" w:sz="0" w:space="0" w:color="auto"/>
        <w:left w:val="none" w:sz="0" w:space="0" w:color="auto"/>
        <w:bottom w:val="none" w:sz="0" w:space="0" w:color="auto"/>
        <w:right w:val="none" w:sz="0" w:space="0" w:color="auto"/>
      </w:divBdr>
    </w:div>
    <w:div w:id="1416590542">
      <w:bodyDiv w:val="1"/>
      <w:marLeft w:val="0"/>
      <w:marRight w:val="0"/>
      <w:marTop w:val="0"/>
      <w:marBottom w:val="0"/>
      <w:divBdr>
        <w:top w:val="none" w:sz="0" w:space="0" w:color="auto"/>
        <w:left w:val="none" w:sz="0" w:space="0" w:color="auto"/>
        <w:bottom w:val="none" w:sz="0" w:space="0" w:color="auto"/>
        <w:right w:val="none" w:sz="0" w:space="0" w:color="auto"/>
      </w:divBdr>
    </w:div>
    <w:div w:id="1615360279">
      <w:bodyDiv w:val="1"/>
      <w:marLeft w:val="0"/>
      <w:marRight w:val="0"/>
      <w:marTop w:val="0"/>
      <w:marBottom w:val="0"/>
      <w:divBdr>
        <w:top w:val="none" w:sz="0" w:space="0" w:color="auto"/>
        <w:left w:val="none" w:sz="0" w:space="0" w:color="auto"/>
        <w:bottom w:val="none" w:sz="0" w:space="0" w:color="auto"/>
        <w:right w:val="none" w:sz="0" w:space="0" w:color="auto"/>
      </w:divBdr>
    </w:div>
    <w:div w:id="1635519063">
      <w:bodyDiv w:val="1"/>
      <w:marLeft w:val="0"/>
      <w:marRight w:val="0"/>
      <w:marTop w:val="0"/>
      <w:marBottom w:val="0"/>
      <w:divBdr>
        <w:top w:val="none" w:sz="0" w:space="0" w:color="auto"/>
        <w:left w:val="none" w:sz="0" w:space="0" w:color="auto"/>
        <w:bottom w:val="none" w:sz="0" w:space="0" w:color="auto"/>
        <w:right w:val="none" w:sz="0" w:space="0" w:color="auto"/>
      </w:divBdr>
    </w:div>
    <w:div w:id="1645230551">
      <w:bodyDiv w:val="1"/>
      <w:marLeft w:val="0"/>
      <w:marRight w:val="0"/>
      <w:marTop w:val="0"/>
      <w:marBottom w:val="0"/>
      <w:divBdr>
        <w:top w:val="none" w:sz="0" w:space="0" w:color="auto"/>
        <w:left w:val="none" w:sz="0" w:space="0" w:color="auto"/>
        <w:bottom w:val="none" w:sz="0" w:space="0" w:color="auto"/>
        <w:right w:val="none" w:sz="0" w:space="0" w:color="auto"/>
      </w:divBdr>
    </w:div>
    <w:div w:id="1770155541">
      <w:bodyDiv w:val="1"/>
      <w:marLeft w:val="0"/>
      <w:marRight w:val="0"/>
      <w:marTop w:val="0"/>
      <w:marBottom w:val="0"/>
      <w:divBdr>
        <w:top w:val="none" w:sz="0" w:space="0" w:color="auto"/>
        <w:left w:val="none" w:sz="0" w:space="0" w:color="auto"/>
        <w:bottom w:val="none" w:sz="0" w:space="0" w:color="auto"/>
        <w:right w:val="none" w:sz="0" w:space="0" w:color="auto"/>
      </w:divBdr>
    </w:div>
    <w:div w:id="1858542101">
      <w:bodyDiv w:val="1"/>
      <w:marLeft w:val="0"/>
      <w:marRight w:val="0"/>
      <w:marTop w:val="0"/>
      <w:marBottom w:val="0"/>
      <w:divBdr>
        <w:top w:val="none" w:sz="0" w:space="0" w:color="auto"/>
        <w:left w:val="none" w:sz="0" w:space="0" w:color="auto"/>
        <w:bottom w:val="none" w:sz="0" w:space="0" w:color="auto"/>
        <w:right w:val="none" w:sz="0" w:space="0" w:color="auto"/>
      </w:divBdr>
    </w:div>
    <w:div w:id="1960211943">
      <w:bodyDiv w:val="1"/>
      <w:marLeft w:val="0"/>
      <w:marRight w:val="0"/>
      <w:marTop w:val="0"/>
      <w:marBottom w:val="0"/>
      <w:divBdr>
        <w:top w:val="none" w:sz="0" w:space="0" w:color="auto"/>
        <w:left w:val="none" w:sz="0" w:space="0" w:color="auto"/>
        <w:bottom w:val="none" w:sz="0" w:space="0" w:color="auto"/>
        <w:right w:val="none" w:sz="0" w:space="0" w:color="auto"/>
      </w:divBdr>
    </w:div>
    <w:div w:id="206274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3D9BB9-8AC7-455E-B330-76EB594BE007}">
  <we:reference id="wa200005502" version="1.0.0.11" store="zh-CN" storeType="OMEX"/>
  <we:alternateReferences>
    <we:reference id="wa200005502" version="1.0.0.11" store="WA200005502" storeType="OMEX"/>
  </we:alternateReferences>
  <we:properties>
    <we:property name="docId" value="&quot;WWlh0Y7PkODLfjLnIslkh&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AC95F-7991-42C9-9B25-EBB36C4BE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670</Words>
  <Characters>3819</Characters>
  <Application>Microsoft Office Word</Application>
  <DocSecurity>0</DocSecurity>
  <Lines>31</Lines>
  <Paragraphs>8</Paragraphs>
  <ScaleCrop>false</ScaleCrop>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余</dc:creator>
  <cp:keywords/>
  <dc:description/>
  <cp:lastModifiedBy>白 余</cp:lastModifiedBy>
  <cp:revision>2</cp:revision>
  <dcterms:created xsi:type="dcterms:W3CDTF">2024-10-28T09:00:00Z</dcterms:created>
  <dcterms:modified xsi:type="dcterms:W3CDTF">2024-10-28T09:00:00Z</dcterms:modified>
</cp:coreProperties>
</file>