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66D9" w14:textId="77777777" w:rsidR="00F15D0F" w:rsidRPr="00CD6D77" w:rsidRDefault="00F15D0F" w:rsidP="00F15D0F">
      <w:pPr>
        <w:ind w:right="26"/>
        <w:rPr>
          <w:sz w:val="144"/>
          <w:szCs w:val="144"/>
        </w:rPr>
      </w:pPr>
      <w:r>
        <w:rPr>
          <w:noProof/>
        </w:rPr>
        <w:drawing>
          <wp:anchor distT="0" distB="0" distL="114300" distR="114300" simplePos="0" relativeHeight="251659264" behindDoc="0" locked="0" layoutInCell="1" allowOverlap="1" wp14:anchorId="4EFFC3BB" wp14:editId="4504ADA2">
            <wp:simplePos x="0" y="0"/>
            <wp:positionH relativeFrom="margin">
              <wp:posOffset>5209540</wp:posOffset>
            </wp:positionH>
            <wp:positionV relativeFrom="paragraph">
              <wp:posOffset>145756</wp:posOffset>
            </wp:positionV>
            <wp:extent cx="1373672" cy="1543118"/>
            <wp:effectExtent l="0" t="0" r="0" b="0"/>
            <wp:wrapSquare wrapText="bothSides"/>
            <wp:docPr id="679352954" name="Picture 2" descr="SLIIT | Mal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IT | Malabe"/>
                    <pic:cNvPicPr>
                      <a:picLocks noChangeAspect="1" noChangeArrowheads="1"/>
                    </pic:cNvPicPr>
                  </pic:nvPicPr>
                  <pic:blipFill rotWithShape="1">
                    <a:blip r:embed="rId5">
                      <a:extLst>
                        <a:ext uri="{28A0092B-C50C-407E-A947-70E740481C1C}">
                          <a14:useLocalDpi xmlns:a14="http://schemas.microsoft.com/office/drawing/2010/main" val="0"/>
                        </a:ext>
                      </a:extLst>
                    </a:blip>
                    <a:srcRect l="13307" t="11776" r="9041"/>
                    <a:stretch/>
                  </pic:blipFill>
                  <pic:spPr bwMode="auto">
                    <a:xfrm>
                      <a:off x="0" y="0"/>
                      <a:ext cx="1373672" cy="1543118"/>
                    </a:xfrm>
                    <a:prstGeom prst="rect">
                      <a:avLst/>
                    </a:prstGeom>
                    <a:noFill/>
                    <a:ln>
                      <a:noFill/>
                    </a:ln>
                    <a:extLst>
                      <a:ext uri="{53640926-AAD7-44D8-BBD7-CCE9431645EC}">
                        <a14:shadowObscured xmlns:a14="http://schemas.microsoft.com/office/drawing/2010/main"/>
                      </a:ext>
                    </a:extLst>
                  </pic:spPr>
                </pic:pic>
              </a:graphicData>
            </a:graphic>
          </wp:anchor>
        </w:drawing>
      </w:r>
    </w:p>
    <w:p w14:paraId="03C0657B" w14:textId="77777777" w:rsidR="00F15D0F" w:rsidRPr="00E939C0" w:rsidRDefault="00F15D0F" w:rsidP="00F15D0F">
      <w:pPr>
        <w:ind w:right="26"/>
        <w:rPr>
          <w:sz w:val="96"/>
          <w:szCs w:val="96"/>
        </w:rPr>
      </w:pPr>
    </w:p>
    <w:p w14:paraId="0701E093" w14:textId="77777777" w:rsidR="00F15D0F" w:rsidRPr="00BB6B46" w:rsidRDefault="00F15D0F" w:rsidP="00F15D0F">
      <w:pPr>
        <w:ind w:right="26"/>
        <w:rPr>
          <w:rFonts w:cstheme="minorHAnsi"/>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11266A" w14:textId="237EDAB7" w:rsidR="00F15D0F" w:rsidRPr="00BB6B46" w:rsidRDefault="00D038CA" w:rsidP="00F15D0F">
      <w:pPr>
        <w:ind w:right="26"/>
        <w:rPr>
          <w:rFonts w:cstheme="minorHAnsi"/>
          <w:bCs/>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Security</w:t>
      </w:r>
      <w:r>
        <w:rPr>
          <w:rFonts w:cstheme="minorHAnsi"/>
          <w:bCs/>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Policy</w:t>
      </w:r>
    </w:p>
    <w:p w14:paraId="22FBA77F" w14:textId="77777777" w:rsidR="00F15D0F" w:rsidRPr="00E939C0" w:rsidRDefault="00F15D0F" w:rsidP="00F15D0F">
      <w:pPr>
        <w:ind w:right="26"/>
        <w:rPr>
          <w:b/>
          <w:bCs/>
          <w:sz w:val="6"/>
          <w:szCs w:val="6"/>
        </w:rPr>
      </w:pPr>
    </w:p>
    <w:p w14:paraId="2B5577B3" w14:textId="77777777" w:rsidR="00F15D0F" w:rsidRDefault="00F15D0F" w:rsidP="00F15D0F">
      <w:pPr>
        <w:ind w:right="26"/>
        <w:rPr>
          <w:rFonts w:cstheme="minorHAnsi"/>
          <w:i/>
          <w:iCs/>
        </w:rPr>
      </w:pPr>
    </w:p>
    <w:p w14:paraId="08DDC939" w14:textId="77777777" w:rsidR="00F15D0F" w:rsidRDefault="00F15D0F" w:rsidP="00F15D0F">
      <w:pPr>
        <w:ind w:right="26"/>
        <w:rPr>
          <w:rFonts w:cstheme="minorHAnsi"/>
          <w:i/>
          <w:iCs/>
        </w:rPr>
      </w:pPr>
    </w:p>
    <w:p w14:paraId="3F7D5637" w14:textId="77777777" w:rsidR="00F15D0F" w:rsidRDefault="00F15D0F" w:rsidP="00F15D0F">
      <w:pPr>
        <w:ind w:right="26"/>
        <w:rPr>
          <w:rFonts w:cstheme="minorHAnsi"/>
          <w:i/>
          <w:iCs/>
        </w:rPr>
      </w:pPr>
    </w:p>
    <w:p w14:paraId="466152E6" w14:textId="77777777" w:rsidR="00F15D0F" w:rsidRPr="00CD6D77" w:rsidRDefault="00F15D0F" w:rsidP="00F15D0F">
      <w:pPr>
        <w:ind w:right="26"/>
        <w:rPr>
          <w:rFonts w:cstheme="minorHAnsi"/>
          <w:sz w:val="24"/>
          <w:szCs w:val="24"/>
        </w:rPr>
      </w:pPr>
    </w:p>
    <w:p w14:paraId="1EB61002" w14:textId="77777777" w:rsidR="00F15D0F" w:rsidRPr="00CD6D77" w:rsidRDefault="00F15D0F" w:rsidP="00F15D0F">
      <w:pPr>
        <w:ind w:right="26"/>
        <w:rPr>
          <w:rFonts w:cstheme="minorHAnsi"/>
          <w:sz w:val="24"/>
          <w:szCs w:val="24"/>
        </w:rPr>
      </w:pPr>
    </w:p>
    <w:p w14:paraId="4990D705" w14:textId="77777777" w:rsidR="00F15D0F" w:rsidRPr="00CD6D77" w:rsidRDefault="00F15D0F" w:rsidP="00F15D0F">
      <w:pPr>
        <w:ind w:right="26"/>
        <w:rPr>
          <w:rFonts w:cstheme="minorHAnsi"/>
          <w:sz w:val="24"/>
          <w:szCs w:val="24"/>
        </w:rPr>
      </w:pPr>
    </w:p>
    <w:p w14:paraId="5495C0CB" w14:textId="77777777" w:rsidR="00F15D0F" w:rsidRPr="00951A4B" w:rsidRDefault="00F15D0F" w:rsidP="00F15D0F">
      <w:pPr>
        <w:jc w:val="center"/>
        <w:rPr>
          <w:rFonts w:asciiTheme="majorHAnsi" w:hAnsiTheme="majorHAnsi" w:cstheme="majorHAnsi"/>
          <w:sz w:val="36"/>
          <w:szCs w:val="36"/>
        </w:rPr>
      </w:pPr>
      <w:r w:rsidRPr="00495988">
        <w:rPr>
          <w:rFonts w:asciiTheme="majorHAnsi" w:hAnsiTheme="majorHAnsi" w:cstheme="majorHAnsi"/>
          <w:sz w:val="36"/>
          <w:szCs w:val="36"/>
        </w:rPr>
        <w:t xml:space="preserve">Enterprise Standards for Information Security </w:t>
      </w:r>
      <w:r>
        <w:rPr>
          <w:rFonts w:asciiTheme="majorHAnsi" w:hAnsiTheme="majorHAnsi" w:cstheme="majorHAnsi"/>
          <w:sz w:val="36"/>
          <w:szCs w:val="36"/>
        </w:rPr>
        <w:t>(</w:t>
      </w:r>
      <w:r w:rsidRPr="00495988">
        <w:rPr>
          <w:rFonts w:asciiTheme="majorHAnsi" w:hAnsiTheme="majorHAnsi" w:cstheme="majorHAnsi"/>
          <w:sz w:val="36"/>
          <w:szCs w:val="36"/>
        </w:rPr>
        <w:t>IE3102</w:t>
      </w:r>
      <w:r>
        <w:rPr>
          <w:rFonts w:asciiTheme="majorHAnsi" w:hAnsiTheme="majorHAnsi" w:cstheme="majorHAnsi"/>
          <w:sz w:val="36"/>
          <w:szCs w:val="36"/>
        </w:rPr>
        <w:t>)</w:t>
      </w:r>
    </w:p>
    <w:p w14:paraId="10120DC1" w14:textId="77777777" w:rsidR="00F15D0F" w:rsidRPr="00951A4B" w:rsidRDefault="00F15D0F" w:rsidP="00F15D0F">
      <w:pPr>
        <w:jc w:val="center"/>
        <w:rPr>
          <w:rFonts w:asciiTheme="majorHAnsi" w:hAnsiTheme="majorHAnsi" w:cstheme="majorHAnsi"/>
          <w:sz w:val="40"/>
          <w:szCs w:val="40"/>
        </w:rPr>
      </w:pPr>
      <w:r w:rsidRPr="00951A4B">
        <w:rPr>
          <w:rFonts w:asciiTheme="majorHAnsi" w:hAnsiTheme="majorHAnsi" w:cstheme="majorHAnsi"/>
          <w:sz w:val="40"/>
          <w:szCs w:val="40"/>
        </w:rPr>
        <w:t>Perera R.Y IT22552488</w:t>
      </w:r>
    </w:p>
    <w:p w14:paraId="1FA66F12" w14:textId="77777777" w:rsidR="00F15D0F" w:rsidRPr="00CD6D77" w:rsidRDefault="00F15D0F" w:rsidP="00F15D0F">
      <w:pPr>
        <w:ind w:right="26"/>
        <w:rPr>
          <w:rFonts w:cstheme="minorHAnsi"/>
          <w:sz w:val="24"/>
          <w:szCs w:val="24"/>
        </w:rPr>
      </w:pPr>
    </w:p>
    <w:p w14:paraId="486D48F4" w14:textId="77777777" w:rsidR="0031564B" w:rsidRDefault="0031564B"/>
    <w:p w14:paraId="2735A5B9"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lastRenderedPageBreak/>
        <w:t>Table of Contents</w:t>
      </w:r>
    </w:p>
    <w:p w14:paraId="502377FB" w14:textId="52F3EDE1"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Introduction</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3)</w:t>
      </w:r>
      <w:r w:rsidRPr="00D2139F">
        <w:rPr>
          <w:rFonts w:asciiTheme="majorHAnsi" w:hAnsiTheme="majorHAnsi" w:cstheme="majorHAnsi"/>
          <w:sz w:val="24"/>
          <w:szCs w:val="24"/>
        </w:rPr>
        <w:br/>
        <w:t>1.1 Purpose ............................................................</w:t>
      </w:r>
      <w:r w:rsidR="0028293D">
        <w:rPr>
          <w:rFonts w:asciiTheme="majorHAnsi" w:hAnsiTheme="majorHAnsi" w:cstheme="majorHAnsi"/>
          <w:sz w:val="24"/>
          <w:szCs w:val="24"/>
        </w:rPr>
        <w:t>...............................</w:t>
      </w:r>
      <w:r w:rsidRPr="00D2139F">
        <w:rPr>
          <w:rFonts w:asciiTheme="majorHAnsi" w:hAnsiTheme="majorHAnsi" w:cstheme="majorHAnsi"/>
          <w:sz w:val="24"/>
          <w:szCs w:val="24"/>
        </w:rPr>
        <w:t>............................... (Page 3)</w:t>
      </w:r>
      <w:r w:rsidRPr="00D2139F">
        <w:rPr>
          <w:rFonts w:asciiTheme="majorHAnsi" w:hAnsiTheme="majorHAnsi" w:cstheme="majorHAnsi"/>
          <w:sz w:val="24"/>
          <w:szCs w:val="24"/>
        </w:rPr>
        <w:br/>
        <w:t>1.2 Scope ................................................................</w:t>
      </w:r>
      <w:r w:rsidR="0028293D">
        <w:rPr>
          <w:rFonts w:asciiTheme="majorHAnsi" w:hAnsiTheme="majorHAnsi" w:cstheme="majorHAnsi"/>
          <w:sz w:val="24"/>
          <w:szCs w:val="24"/>
        </w:rPr>
        <w:t>.................................</w:t>
      </w:r>
      <w:r w:rsidRPr="00D2139F">
        <w:rPr>
          <w:rFonts w:asciiTheme="majorHAnsi" w:hAnsiTheme="majorHAnsi" w:cstheme="majorHAnsi"/>
          <w:sz w:val="24"/>
          <w:szCs w:val="24"/>
        </w:rPr>
        <w:t>............................. (Page 3)</w:t>
      </w:r>
      <w:r w:rsidRPr="00D2139F">
        <w:rPr>
          <w:rFonts w:asciiTheme="majorHAnsi" w:hAnsiTheme="majorHAnsi" w:cstheme="majorHAnsi"/>
          <w:sz w:val="24"/>
          <w:szCs w:val="24"/>
        </w:rPr>
        <w:br/>
        <w:t>1.3 Information Security Objectives ......................</w:t>
      </w:r>
      <w:r w:rsidR="0028293D">
        <w:rPr>
          <w:rFonts w:asciiTheme="majorHAnsi" w:hAnsiTheme="majorHAnsi" w:cstheme="majorHAnsi"/>
          <w:sz w:val="24"/>
          <w:szCs w:val="24"/>
        </w:rPr>
        <w:t>.................................</w:t>
      </w:r>
      <w:r w:rsidRPr="00D2139F">
        <w:rPr>
          <w:rFonts w:asciiTheme="majorHAnsi" w:hAnsiTheme="majorHAnsi" w:cstheme="majorHAnsi"/>
          <w:sz w:val="24"/>
          <w:szCs w:val="24"/>
        </w:rPr>
        <w:t>............................. (Page 4)</w:t>
      </w:r>
      <w:r w:rsidRPr="00D2139F">
        <w:rPr>
          <w:rFonts w:asciiTheme="majorHAnsi" w:hAnsiTheme="majorHAnsi" w:cstheme="majorHAnsi"/>
          <w:sz w:val="24"/>
          <w:szCs w:val="24"/>
        </w:rPr>
        <w:br/>
        <w:t>1.4 Key Definitions ..................................................</w:t>
      </w:r>
      <w:r w:rsidR="0028293D">
        <w:rPr>
          <w:rFonts w:asciiTheme="majorHAnsi" w:hAnsiTheme="majorHAnsi" w:cstheme="majorHAnsi"/>
          <w:sz w:val="24"/>
          <w:szCs w:val="24"/>
        </w:rPr>
        <w:t>.................................</w:t>
      </w:r>
      <w:r w:rsidRPr="00D2139F">
        <w:rPr>
          <w:rFonts w:asciiTheme="majorHAnsi" w:hAnsiTheme="majorHAnsi" w:cstheme="majorHAnsi"/>
          <w:sz w:val="24"/>
          <w:szCs w:val="24"/>
        </w:rPr>
        <w:t>............................. (Page 4)</w:t>
      </w:r>
    </w:p>
    <w:p w14:paraId="7BBEC6D9" w14:textId="3BC9913F"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Governance and Responsibilities</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5)</w:t>
      </w:r>
      <w:r w:rsidRPr="00D2139F">
        <w:rPr>
          <w:rFonts w:asciiTheme="majorHAnsi" w:hAnsiTheme="majorHAnsi" w:cstheme="majorHAnsi"/>
          <w:sz w:val="24"/>
          <w:szCs w:val="24"/>
        </w:rPr>
        <w:br/>
        <w:t>2.1 Executive Leadership Commitment ....................</w:t>
      </w:r>
      <w:r w:rsidR="0028293D">
        <w:rPr>
          <w:rFonts w:asciiTheme="majorHAnsi" w:hAnsiTheme="majorHAnsi" w:cstheme="majorHAnsi"/>
          <w:sz w:val="24"/>
          <w:szCs w:val="24"/>
        </w:rPr>
        <w:t>..................................</w:t>
      </w:r>
      <w:r w:rsidRPr="00D2139F">
        <w:rPr>
          <w:rFonts w:asciiTheme="majorHAnsi" w:hAnsiTheme="majorHAnsi" w:cstheme="majorHAnsi"/>
          <w:sz w:val="24"/>
          <w:szCs w:val="24"/>
        </w:rPr>
        <w:t>......................... (Page 5)</w:t>
      </w:r>
      <w:r w:rsidRPr="00D2139F">
        <w:rPr>
          <w:rFonts w:asciiTheme="majorHAnsi" w:hAnsiTheme="majorHAnsi" w:cstheme="majorHAnsi"/>
          <w:sz w:val="24"/>
          <w:szCs w:val="24"/>
        </w:rPr>
        <w:br/>
        <w:t>2.2 Roles and Responsibilities ...................................</w:t>
      </w:r>
      <w:r w:rsidR="0028293D">
        <w:rPr>
          <w:rFonts w:asciiTheme="majorHAnsi" w:hAnsiTheme="majorHAnsi" w:cstheme="majorHAnsi"/>
          <w:sz w:val="24"/>
          <w:szCs w:val="24"/>
        </w:rPr>
        <w:t>....................................</w:t>
      </w:r>
      <w:r w:rsidRPr="00D2139F">
        <w:rPr>
          <w:rFonts w:asciiTheme="majorHAnsi" w:hAnsiTheme="majorHAnsi" w:cstheme="majorHAnsi"/>
          <w:sz w:val="24"/>
          <w:szCs w:val="24"/>
        </w:rPr>
        <w:t>....................... (Page 6)</w:t>
      </w:r>
      <w:r w:rsidRPr="00D2139F">
        <w:rPr>
          <w:rFonts w:asciiTheme="majorHAnsi" w:hAnsiTheme="majorHAnsi" w:cstheme="majorHAnsi"/>
          <w:sz w:val="24"/>
          <w:szCs w:val="24"/>
        </w:rPr>
        <w:br/>
        <w:t>2.3 Information Security Manager ............................</w:t>
      </w:r>
      <w:r w:rsidR="0028293D">
        <w:rPr>
          <w:rFonts w:asciiTheme="majorHAnsi" w:hAnsiTheme="majorHAnsi" w:cstheme="majorHAnsi"/>
          <w:sz w:val="24"/>
          <w:szCs w:val="24"/>
        </w:rPr>
        <w:t>....................................</w:t>
      </w:r>
      <w:r w:rsidRPr="00D2139F">
        <w:rPr>
          <w:rFonts w:asciiTheme="majorHAnsi" w:hAnsiTheme="majorHAnsi" w:cstheme="majorHAnsi"/>
          <w:sz w:val="24"/>
          <w:szCs w:val="24"/>
        </w:rPr>
        <w:t>....................... (Page 6)</w:t>
      </w:r>
      <w:r w:rsidRPr="00D2139F">
        <w:rPr>
          <w:rFonts w:asciiTheme="majorHAnsi" w:hAnsiTheme="majorHAnsi" w:cstheme="majorHAnsi"/>
          <w:sz w:val="24"/>
          <w:szCs w:val="24"/>
        </w:rPr>
        <w:br/>
        <w:t>2.4 IT Personnel .........................................................</w:t>
      </w:r>
      <w:r w:rsidR="0028293D">
        <w:rPr>
          <w:rFonts w:asciiTheme="majorHAnsi" w:hAnsiTheme="majorHAnsi" w:cstheme="majorHAnsi"/>
          <w:sz w:val="24"/>
          <w:szCs w:val="24"/>
        </w:rPr>
        <w:t>..................................</w:t>
      </w:r>
      <w:r w:rsidRPr="00D2139F">
        <w:rPr>
          <w:rFonts w:asciiTheme="majorHAnsi" w:hAnsiTheme="majorHAnsi" w:cstheme="majorHAnsi"/>
          <w:sz w:val="24"/>
          <w:szCs w:val="24"/>
        </w:rPr>
        <w:t>......................... (Page 6)</w:t>
      </w:r>
    </w:p>
    <w:p w14:paraId="60DF7DE6" w14:textId="047DC966"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Information Security Principles</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7)</w:t>
      </w:r>
      <w:r w:rsidRPr="00D2139F">
        <w:rPr>
          <w:rFonts w:asciiTheme="majorHAnsi" w:hAnsiTheme="majorHAnsi" w:cstheme="majorHAnsi"/>
          <w:sz w:val="24"/>
          <w:szCs w:val="24"/>
        </w:rPr>
        <w:br/>
        <w:t>3.1 Confidentiality, Integrity, and Availability (CIA) ......</w:t>
      </w:r>
      <w:r w:rsidR="0028293D">
        <w:rPr>
          <w:rFonts w:asciiTheme="majorHAnsi" w:hAnsiTheme="majorHAnsi" w:cstheme="majorHAnsi"/>
          <w:sz w:val="24"/>
          <w:szCs w:val="24"/>
        </w:rPr>
        <w:t>......................................</w:t>
      </w:r>
      <w:r w:rsidRPr="00D2139F">
        <w:rPr>
          <w:rFonts w:asciiTheme="majorHAnsi" w:hAnsiTheme="majorHAnsi" w:cstheme="majorHAnsi"/>
          <w:sz w:val="24"/>
          <w:szCs w:val="24"/>
        </w:rPr>
        <w:t>.................. (Page 7)</w:t>
      </w:r>
      <w:r w:rsidRPr="00D2139F">
        <w:rPr>
          <w:rFonts w:asciiTheme="majorHAnsi" w:hAnsiTheme="majorHAnsi" w:cstheme="majorHAnsi"/>
          <w:sz w:val="24"/>
          <w:szCs w:val="24"/>
        </w:rPr>
        <w:br/>
        <w:t>3.2 Data Classification and Handling .............................</w:t>
      </w:r>
      <w:r w:rsidR="0028293D">
        <w:rPr>
          <w:rFonts w:asciiTheme="majorHAnsi" w:hAnsiTheme="majorHAnsi" w:cstheme="majorHAnsi"/>
          <w:sz w:val="24"/>
          <w:szCs w:val="24"/>
        </w:rPr>
        <w:t>......................................</w:t>
      </w:r>
      <w:r w:rsidRPr="00D2139F">
        <w:rPr>
          <w:rFonts w:asciiTheme="majorHAnsi" w:hAnsiTheme="majorHAnsi" w:cstheme="majorHAnsi"/>
          <w:sz w:val="24"/>
          <w:szCs w:val="24"/>
        </w:rPr>
        <w:t>.................. (Page 7)</w:t>
      </w:r>
      <w:r w:rsidRPr="00D2139F">
        <w:rPr>
          <w:rFonts w:asciiTheme="majorHAnsi" w:hAnsiTheme="majorHAnsi" w:cstheme="majorHAnsi"/>
          <w:sz w:val="24"/>
          <w:szCs w:val="24"/>
        </w:rPr>
        <w:br/>
        <w:t>3.3 Risk Management Approach ...................................</w:t>
      </w:r>
      <w:r w:rsidR="0028293D">
        <w:rPr>
          <w:rFonts w:asciiTheme="majorHAnsi" w:hAnsiTheme="majorHAnsi" w:cstheme="majorHAnsi"/>
          <w:sz w:val="24"/>
          <w:szCs w:val="24"/>
        </w:rPr>
        <w:t>.....................................</w:t>
      </w:r>
      <w:r w:rsidRPr="00D2139F">
        <w:rPr>
          <w:rFonts w:asciiTheme="majorHAnsi" w:hAnsiTheme="majorHAnsi" w:cstheme="majorHAnsi"/>
          <w:sz w:val="24"/>
          <w:szCs w:val="24"/>
        </w:rPr>
        <w:t>................... (Page 8)</w:t>
      </w:r>
    </w:p>
    <w:p w14:paraId="78EDBF30" w14:textId="66735E20"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Security Policies Overview</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9)</w:t>
      </w:r>
      <w:r w:rsidRPr="00D2139F">
        <w:rPr>
          <w:rFonts w:asciiTheme="majorHAnsi" w:hAnsiTheme="majorHAnsi" w:cstheme="majorHAnsi"/>
          <w:sz w:val="24"/>
          <w:szCs w:val="24"/>
        </w:rPr>
        <w:br/>
        <w:t>4.1 Access Control Policy ........................................</w:t>
      </w:r>
      <w:r w:rsidR="0028293D">
        <w:rPr>
          <w:rFonts w:asciiTheme="majorHAnsi" w:hAnsiTheme="majorHAnsi" w:cstheme="majorHAnsi"/>
          <w:sz w:val="24"/>
          <w:szCs w:val="24"/>
        </w:rPr>
        <w:t>.....................................</w:t>
      </w:r>
      <w:r w:rsidRPr="00D2139F">
        <w:rPr>
          <w:rFonts w:asciiTheme="majorHAnsi" w:hAnsiTheme="majorHAnsi" w:cstheme="majorHAnsi"/>
          <w:sz w:val="24"/>
          <w:szCs w:val="24"/>
        </w:rPr>
        <w:t>........................... (Page 9)</w:t>
      </w:r>
      <w:r w:rsidRPr="00D2139F">
        <w:rPr>
          <w:rFonts w:asciiTheme="majorHAnsi" w:hAnsiTheme="majorHAnsi" w:cstheme="majorHAnsi"/>
          <w:sz w:val="24"/>
          <w:szCs w:val="24"/>
        </w:rPr>
        <w:br/>
        <w:t>4.2 Acceptable Use Policy ......................................</w:t>
      </w:r>
      <w:r w:rsidR="0028293D">
        <w:rPr>
          <w:rFonts w:asciiTheme="majorHAnsi" w:hAnsiTheme="majorHAnsi" w:cstheme="majorHAnsi"/>
          <w:sz w:val="24"/>
          <w:szCs w:val="24"/>
        </w:rPr>
        <w:t>...................................</w:t>
      </w:r>
      <w:r w:rsidRPr="00D2139F">
        <w:rPr>
          <w:rFonts w:asciiTheme="majorHAnsi" w:hAnsiTheme="majorHAnsi" w:cstheme="majorHAnsi"/>
          <w:sz w:val="24"/>
          <w:szCs w:val="24"/>
        </w:rPr>
        <w:t>............................ (Page 10)</w:t>
      </w:r>
      <w:r w:rsidRPr="00D2139F">
        <w:rPr>
          <w:rFonts w:asciiTheme="majorHAnsi" w:hAnsiTheme="majorHAnsi" w:cstheme="majorHAnsi"/>
          <w:sz w:val="24"/>
          <w:szCs w:val="24"/>
        </w:rPr>
        <w:br/>
        <w:t>4.3 Data Protection and Privacy Policy ..................</w:t>
      </w:r>
      <w:r w:rsidR="0028293D">
        <w:rPr>
          <w:rFonts w:asciiTheme="majorHAnsi" w:hAnsiTheme="majorHAnsi" w:cstheme="majorHAnsi"/>
          <w:sz w:val="24"/>
          <w:szCs w:val="24"/>
        </w:rPr>
        <w:t>.....................................</w:t>
      </w:r>
      <w:r w:rsidRPr="00D2139F">
        <w:rPr>
          <w:rFonts w:asciiTheme="majorHAnsi" w:hAnsiTheme="majorHAnsi" w:cstheme="majorHAnsi"/>
          <w:sz w:val="24"/>
          <w:szCs w:val="24"/>
        </w:rPr>
        <w:t>.......................... (Page 10)</w:t>
      </w:r>
      <w:r w:rsidRPr="00D2139F">
        <w:rPr>
          <w:rFonts w:asciiTheme="majorHAnsi" w:hAnsiTheme="majorHAnsi" w:cstheme="majorHAnsi"/>
          <w:sz w:val="24"/>
          <w:szCs w:val="24"/>
        </w:rPr>
        <w:br/>
        <w:t>4.4 Remote Access Policy .......................................</w:t>
      </w:r>
      <w:r w:rsidR="0028293D">
        <w:rPr>
          <w:rFonts w:asciiTheme="majorHAnsi" w:hAnsiTheme="majorHAnsi" w:cstheme="majorHAnsi"/>
          <w:sz w:val="24"/>
          <w:szCs w:val="24"/>
        </w:rPr>
        <w:t>....................................</w:t>
      </w:r>
      <w:r w:rsidRPr="00D2139F">
        <w:rPr>
          <w:rFonts w:asciiTheme="majorHAnsi" w:hAnsiTheme="majorHAnsi" w:cstheme="majorHAnsi"/>
          <w:sz w:val="24"/>
          <w:szCs w:val="24"/>
        </w:rPr>
        <w:t>........................... (Page 11)</w:t>
      </w:r>
      <w:r w:rsidRPr="00D2139F">
        <w:rPr>
          <w:rFonts w:asciiTheme="majorHAnsi" w:hAnsiTheme="majorHAnsi" w:cstheme="majorHAnsi"/>
          <w:sz w:val="24"/>
          <w:szCs w:val="24"/>
        </w:rPr>
        <w:br/>
        <w:t>4.5 Password Management Policy .........................</w:t>
      </w:r>
      <w:r w:rsidR="0028293D">
        <w:rPr>
          <w:rFonts w:asciiTheme="majorHAnsi" w:hAnsiTheme="majorHAnsi" w:cstheme="majorHAnsi"/>
          <w:sz w:val="24"/>
          <w:szCs w:val="24"/>
        </w:rPr>
        <w:t>....................................</w:t>
      </w:r>
      <w:r w:rsidRPr="00D2139F">
        <w:rPr>
          <w:rFonts w:asciiTheme="majorHAnsi" w:hAnsiTheme="majorHAnsi" w:cstheme="majorHAnsi"/>
          <w:sz w:val="24"/>
          <w:szCs w:val="24"/>
        </w:rPr>
        <w:t>........................... (Page 11)</w:t>
      </w:r>
    </w:p>
    <w:p w14:paraId="53CC7E16" w14:textId="520596BE"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Incident Management and Response</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12)</w:t>
      </w:r>
      <w:r w:rsidRPr="00D2139F">
        <w:rPr>
          <w:rFonts w:asciiTheme="majorHAnsi" w:hAnsiTheme="majorHAnsi" w:cstheme="majorHAnsi"/>
          <w:sz w:val="24"/>
          <w:szCs w:val="24"/>
        </w:rPr>
        <w:br/>
        <w:t>5.1 Incident Reporting Procedure ...........................</w:t>
      </w:r>
      <w:r w:rsidR="0028293D">
        <w:rPr>
          <w:rFonts w:asciiTheme="majorHAnsi" w:hAnsiTheme="majorHAnsi" w:cstheme="majorHAnsi"/>
          <w:sz w:val="24"/>
          <w:szCs w:val="24"/>
        </w:rPr>
        <w:t>.....................................</w:t>
      </w:r>
      <w:r w:rsidRPr="00D2139F">
        <w:rPr>
          <w:rFonts w:asciiTheme="majorHAnsi" w:hAnsiTheme="majorHAnsi" w:cstheme="majorHAnsi"/>
          <w:sz w:val="24"/>
          <w:szCs w:val="24"/>
        </w:rPr>
        <w:t>......................... (Page 12)</w:t>
      </w:r>
      <w:r w:rsidRPr="00D2139F">
        <w:rPr>
          <w:rFonts w:asciiTheme="majorHAnsi" w:hAnsiTheme="majorHAnsi" w:cstheme="majorHAnsi"/>
          <w:sz w:val="24"/>
          <w:szCs w:val="24"/>
        </w:rPr>
        <w:br/>
        <w:t>5.2 Business Continuity and Disaster Recovery ...........</w:t>
      </w:r>
      <w:r w:rsidR="0028293D">
        <w:rPr>
          <w:rFonts w:asciiTheme="majorHAnsi" w:hAnsiTheme="majorHAnsi" w:cstheme="majorHAnsi"/>
          <w:sz w:val="24"/>
          <w:szCs w:val="24"/>
        </w:rPr>
        <w:t>......................................</w:t>
      </w:r>
      <w:r w:rsidRPr="00D2139F">
        <w:rPr>
          <w:rFonts w:asciiTheme="majorHAnsi" w:hAnsiTheme="majorHAnsi" w:cstheme="majorHAnsi"/>
          <w:sz w:val="24"/>
          <w:szCs w:val="24"/>
        </w:rPr>
        <w:t>................... (Page 13)</w:t>
      </w:r>
    </w:p>
    <w:p w14:paraId="670DF053" w14:textId="3580DB99"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Compliance and Legal Requirements</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14)</w:t>
      </w:r>
      <w:r w:rsidRPr="00D2139F">
        <w:rPr>
          <w:rFonts w:asciiTheme="majorHAnsi" w:hAnsiTheme="majorHAnsi" w:cstheme="majorHAnsi"/>
          <w:sz w:val="24"/>
          <w:szCs w:val="24"/>
        </w:rPr>
        <w:br/>
        <w:t>6.1 Compliance with Legal and Regulatory Requirements ....</w:t>
      </w:r>
      <w:r w:rsidR="0028293D">
        <w:rPr>
          <w:rFonts w:asciiTheme="majorHAnsi" w:hAnsiTheme="majorHAnsi" w:cstheme="majorHAnsi"/>
          <w:sz w:val="24"/>
          <w:szCs w:val="24"/>
        </w:rPr>
        <w:t>.......................................</w:t>
      </w:r>
      <w:r w:rsidRPr="00D2139F">
        <w:rPr>
          <w:rFonts w:asciiTheme="majorHAnsi" w:hAnsiTheme="majorHAnsi" w:cstheme="majorHAnsi"/>
          <w:sz w:val="24"/>
          <w:szCs w:val="24"/>
        </w:rPr>
        <w:t>........ (Page 14)</w:t>
      </w:r>
      <w:r w:rsidRPr="00D2139F">
        <w:rPr>
          <w:rFonts w:asciiTheme="majorHAnsi" w:hAnsiTheme="majorHAnsi" w:cstheme="majorHAnsi"/>
          <w:sz w:val="24"/>
          <w:szCs w:val="24"/>
        </w:rPr>
        <w:br/>
        <w:t>6.2 ISO 27001 Compliance and Audits ...................................</w:t>
      </w:r>
      <w:r w:rsidR="0028293D">
        <w:rPr>
          <w:rFonts w:asciiTheme="majorHAnsi" w:hAnsiTheme="majorHAnsi" w:cstheme="majorHAnsi"/>
          <w:sz w:val="24"/>
          <w:szCs w:val="24"/>
        </w:rPr>
        <w:t>......................................</w:t>
      </w:r>
      <w:r w:rsidRPr="00D2139F">
        <w:rPr>
          <w:rFonts w:asciiTheme="majorHAnsi" w:hAnsiTheme="majorHAnsi" w:cstheme="majorHAnsi"/>
          <w:sz w:val="24"/>
          <w:szCs w:val="24"/>
        </w:rPr>
        <w:t>......... (Page 15)</w:t>
      </w:r>
      <w:r w:rsidRPr="00D2139F">
        <w:rPr>
          <w:rFonts w:asciiTheme="majorHAnsi" w:hAnsiTheme="majorHAnsi" w:cstheme="majorHAnsi"/>
          <w:sz w:val="24"/>
          <w:szCs w:val="24"/>
        </w:rPr>
        <w:br/>
        <w:t>6.3 Review and Update of Policy ...........................................</w:t>
      </w:r>
      <w:r w:rsidR="0028293D">
        <w:rPr>
          <w:rFonts w:asciiTheme="majorHAnsi" w:hAnsiTheme="majorHAnsi" w:cstheme="majorHAnsi"/>
          <w:sz w:val="24"/>
          <w:szCs w:val="24"/>
        </w:rPr>
        <w:t>.......................................</w:t>
      </w:r>
      <w:r w:rsidRPr="00D2139F">
        <w:rPr>
          <w:rFonts w:asciiTheme="majorHAnsi" w:hAnsiTheme="majorHAnsi" w:cstheme="majorHAnsi"/>
          <w:sz w:val="24"/>
          <w:szCs w:val="24"/>
        </w:rPr>
        <w:t>......... (Page 15)</w:t>
      </w:r>
    </w:p>
    <w:p w14:paraId="1CC9944B" w14:textId="5ED4DAC8"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Security Awareness and Training</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16)</w:t>
      </w:r>
      <w:r w:rsidRPr="00D2139F">
        <w:rPr>
          <w:rFonts w:asciiTheme="majorHAnsi" w:hAnsiTheme="majorHAnsi" w:cstheme="majorHAnsi"/>
          <w:sz w:val="24"/>
          <w:szCs w:val="24"/>
        </w:rPr>
        <w:br/>
        <w:t>7.1 Training Programs ....................................................</w:t>
      </w:r>
      <w:r w:rsidR="0028293D">
        <w:rPr>
          <w:rFonts w:asciiTheme="majorHAnsi" w:hAnsiTheme="majorHAnsi" w:cstheme="majorHAnsi"/>
          <w:sz w:val="24"/>
          <w:szCs w:val="24"/>
        </w:rPr>
        <w:t>..................................</w:t>
      </w:r>
      <w:r w:rsidRPr="00D2139F">
        <w:rPr>
          <w:rFonts w:asciiTheme="majorHAnsi" w:hAnsiTheme="majorHAnsi" w:cstheme="majorHAnsi"/>
          <w:sz w:val="24"/>
          <w:szCs w:val="24"/>
        </w:rPr>
        <w:t>..................... (Page 16)</w:t>
      </w:r>
      <w:r w:rsidRPr="00D2139F">
        <w:rPr>
          <w:rFonts w:asciiTheme="majorHAnsi" w:hAnsiTheme="majorHAnsi" w:cstheme="majorHAnsi"/>
          <w:sz w:val="24"/>
          <w:szCs w:val="24"/>
        </w:rPr>
        <w:br/>
        <w:t>7.2 Awareness Campaigns .............................................</w:t>
      </w:r>
      <w:r w:rsidR="0028293D">
        <w:rPr>
          <w:rFonts w:asciiTheme="majorHAnsi" w:hAnsiTheme="majorHAnsi" w:cstheme="majorHAnsi"/>
          <w:sz w:val="24"/>
          <w:szCs w:val="24"/>
        </w:rPr>
        <w:t>.......................................</w:t>
      </w:r>
      <w:r w:rsidRPr="00D2139F">
        <w:rPr>
          <w:rFonts w:asciiTheme="majorHAnsi" w:hAnsiTheme="majorHAnsi" w:cstheme="majorHAnsi"/>
          <w:sz w:val="24"/>
          <w:szCs w:val="24"/>
        </w:rPr>
        <w:t>................. (Page 16)</w:t>
      </w:r>
    </w:p>
    <w:p w14:paraId="7C4AC98C" w14:textId="5AD9CD6E"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Monitoring and Review</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17)</w:t>
      </w:r>
      <w:r w:rsidRPr="00D2139F">
        <w:rPr>
          <w:rFonts w:asciiTheme="majorHAnsi" w:hAnsiTheme="majorHAnsi" w:cstheme="majorHAnsi"/>
          <w:sz w:val="24"/>
          <w:szCs w:val="24"/>
        </w:rPr>
        <w:br/>
        <w:t>8.1 Performance Monitoring and KPIs ..........................</w:t>
      </w:r>
      <w:r w:rsidR="0028293D">
        <w:rPr>
          <w:rFonts w:asciiTheme="majorHAnsi" w:hAnsiTheme="majorHAnsi" w:cstheme="majorHAnsi"/>
          <w:sz w:val="24"/>
          <w:szCs w:val="24"/>
        </w:rPr>
        <w:t>.....................................</w:t>
      </w:r>
      <w:r w:rsidRPr="00D2139F">
        <w:rPr>
          <w:rFonts w:asciiTheme="majorHAnsi" w:hAnsiTheme="majorHAnsi" w:cstheme="majorHAnsi"/>
          <w:sz w:val="24"/>
          <w:szCs w:val="24"/>
        </w:rPr>
        <w:t>................... (Page 17)</w:t>
      </w:r>
      <w:r w:rsidRPr="00D2139F">
        <w:rPr>
          <w:rFonts w:asciiTheme="majorHAnsi" w:hAnsiTheme="majorHAnsi" w:cstheme="majorHAnsi"/>
          <w:sz w:val="24"/>
          <w:szCs w:val="24"/>
        </w:rPr>
        <w:br/>
        <w:t>8.2 Internal Audits .........................................................</w:t>
      </w:r>
      <w:r w:rsidR="0028293D">
        <w:rPr>
          <w:rFonts w:asciiTheme="majorHAnsi" w:hAnsiTheme="majorHAnsi" w:cstheme="majorHAnsi"/>
          <w:sz w:val="24"/>
          <w:szCs w:val="24"/>
        </w:rPr>
        <w:t>..................................</w:t>
      </w:r>
      <w:r w:rsidRPr="00D2139F">
        <w:rPr>
          <w:rFonts w:asciiTheme="majorHAnsi" w:hAnsiTheme="majorHAnsi" w:cstheme="majorHAnsi"/>
          <w:sz w:val="24"/>
          <w:szCs w:val="24"/>
        </w:rPr>
        <w:t>...................... (Page 17)</w:t>
      </w:r>
      <w:r w:rsidRPr="00D2139F">
        <w:rPr>
          <w:rFonts w:asciiTheme="majorHAnsi" w:hAnsiTheme="majorHAnsi" w:cstheme="majorHAnsi"/>
          <w:sz w:val="24"/>
          <w:szCs w:val="24"/>
        </w:rPr>
        <w:br/>
        <w:t>8.3 Continuous Improvement ...................................</w:t>
      </w:r>
      <w:r w:rsidR="0028293D">
        <w:rPr>
          <w:rFonts w:asciiTheme="majorHAnsi" w:hAnsiTheme="majorHAnsi" w:cstheme="majorHAnsi"/>
          <w:sz w:val="24"/>
          <w:szCs w:val="24"/>
        </w:rPr>
        <w:t>.......................................</w:t>
      </w:r>
      <w:r w:rsidRPr="00D2139F">
        <w:rPr>
          <w:rFonts w:asciiTheme="majorHAnsi" w:hAnsiTheme="majorHAnsi" w:cstheme="majorHAnsi"/>
          <w:sz w:val="24"/>
          <w:szCs w:val="24"/>
        </w:rPr>
        <w:t>..................... (Page 18)</w:t>
      </w:r>
    </w:p>
    <w:p w14:paraId="5C230AED" w14:textId="62DBBECF" w:rsidR="00D2139F" w:rsidRPr="00D2139F" w:rsidRDefault="00D2139F" w:rsidP="00D2139F">
      <w:pPr>
        <w:numPr>
          <w:ilvl w:val="0"/>
          <w:numId w:val="1"/>
        </w:numPr>
        <w:rPr>
          <w:rFonts w:asciiTheme="majorHAnsi" w:hAnsiTheme="majorHAnsi" w:cstheme="majorHAnsi"/>
          <w:sz w:val="24"/>
          <w:szCs w:val="24"/>
        </w:rPr>
      </w:pPr>
      <w:r w:rsidRPr="00D2139F">
        <w:rPr>
          <w:rFonts w:asciiTheme="majorHAnsi" w:hAnsiTheme="majorHAnsi" w:cstheme="majorHAnsi"/>
          <w:b/>
          <w:bCs/>
          <w:sz w:val="24"/>
          <w:szCs w:val="24"/>
        </w:rPr>
        <w:t>Conclusion</w:t>
      </w:r>
      <w:r w:rsidRPr="00D2139F">
        <w:rPr>
          <w:rFonts w:asciiTheme="majorHAnsi" w:hAnsiTheme="majorHAnsi" w:cstheme="majorHAnsi"/>
          <w:sz w:val="24"/>
          <w:szCs w:val="24"/>
        </w:rPr>
        <w:t xml:space="preserve"> .................................................................</w:t>
      </w:r>
      <w:r w:rsidR="0028293D">
        <w:rPr>
          <w:rFonts w:asciiTheme="majorHAnsi" w:hAnsiTheme="majorHAnsi" w:cstheme="majorHAnsi"/>
          <w:sz w:val="24"/>
          <w:szCs w:val="24"/>
        </w:rPr>
        <w:t>......................................</w:t>
      </w:r>
      <w:r w:rsidRPr="00D2139F">
        <w:rPr>
          <w:rFonts w:asciiTheme="majorHAnsi" w:hAnsiTheme="majorHAnsi" w:cstheme="majorHAnsi"/>
          <w:sz w:val="24"/>
          <w:szCs w:val="24"/>
        </w:rPr>
        <w:t>....................... (Page 19)</w:t>
      </w:r>
    </w:p>
    <w:p w14:paraId="476704BB" w14:textId="2C4CDEB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b/>
          <w:bCs/>
          <w:sz w:val="24"/>
          <w:szCs w:val="24"/>
        </w:rPr>
        <w:t>Appendices</w:t>
      </w:r>
      <w:r w:rsidRPr="00D2139F">
        <w:rPr>
          <w:rFonts w:asciiTheme="majorHAnsi" w:hAnsiTheme="majorHAnsi" w:cstheme="majorHAnsi"/>
          <w:sz w:val="24"/>
          <w:szCs w:val="24"/>
        </w:rPr>
        <w:br/>
        <w:t>Appendix A: Glossary of Terms .............................................</w:t>
      </w:r>
      <w:r w:rsidR="0028293D">
        <w:rPr>
          <w:rFonts w:asciiTheme="majorHAnsi" w:hAnsiTheme="majorHAnsi" w:cstheme="majorHAnsi"/>
          <w:sz w:val="24"/>
          <w:szCs w:val="24"/>
        </w:rPr>
        <w:t>.............................................</w:t>
      </w:r>
      <w:r w:rsidRPr="00D2139F">
        <w:rPr>
          <w:rFonts w:asciiTheme="majorHAnsi" w:hAnsiTheme="majorHAnsi" w:cstheme="majorHAnsi"/>
          <w:sz w:val="24"/>
          <w:szCs w:val="24"/>
        </w:rPr>
        <w:t>................ (Page 20)</w:t>
      </w:r>
      <w:r w:rsidRPr="00D2139F">
        <w:rPr>
          <w:rFonts w:asciiTheme="majorHAnsi" w:hAnsiTheme="majorHAnsi" w:cstheme="majorHAnsi"/>
          <w:sz w:val="24"/>
          <w:szCs w:val="24"/>
        </w:rPr>
        <w:br/>
        <w:t>Appendix B: Key Contacts and Escalation Procedures ...........</w:t>
      </w:r>
      <w:r w:rsidR="0028293D">
        <w:rPr>
          <w:rFonts w:asciiTheme="majorHAnsi" w:hAnsiTheme="majorHAnsi" w:cstheme="majorHAnsi"/>
          <w:sz w:val="24"/>
          <w:szCs w:val="24"/>
        </w:rPr>
        <w:t>..............................................</w:t>
      </w:r>
      <w:r w:rsidRPr="00D2139F">
        <w:rPr>
          <w:rFonts w:asciiTheme="majorHAnsi" w:hAnsiTheme="majorHAnsi" w:cstheme="majorHAnsi"/>
          <w:sz w:val="24"/>
          <w:szCs w:val="24"/>
        </w:rPr>
        <w:t>............. (Page 21)</w:t>
      </w:r>
      <w:r w:rsidRPr="00D2139F">
        <w:rPr>
          <w:rFonts w:asciiTheme="majorHAnsi" w:hAnsiTheme="majorHAnsi" w:cstheme="majorHAnsi"/>
          <w:sz w:val="24"/>
          <w:szCs w:val="24"/>
        </w:rPr>
        <w:br/>
        <w:t>Appendix C: Document Control and Revision History ............</w:t>
      </w:r>
      <w:r w:rsidR="0028293D">
        <w:rPr>
          <w:rFonts w:asciiTheme="majorHAnsi" w:hAnsiTheme="majorHAnsi" w:cstheme="majorHAnsi"/>
          <w:sz w:val="24"/>
          <w:szCs w:val="24"/>
        </w:rPr>
        <w:t>..............................................</w:t>
      </w:r>
      <w:r w:rsidRPr="00D2139F">
        <w:rPr>
          <w:rFonts w:asciiTheme="majorHAnsi" w:hAnsiTheme="majorHAnsi" w:cstheme="majorHAnsi"/>
          <w:sz w:val="24"/>
          <w:szCs w:val="24"/>
        </w:rPr>
        <w:t>............. (Page 22)</w:t>
      </w:r>
    </w:p>
    <w:p w14:paraId="772CF750" w14:textId="77777777" w:rsidR="00D2139F" w:rsidRDefault="00D2139F" w:rsidP="00D2139F">
      <w:pPr>
        <w:rPr>
          <w:rFonts w:asciiTheme="majorHAnsi" w:hAnsiTheme="majorHAnsi" w:cstheme="majorHAnsi"/>
          <w:sz w:val="24"/>
          <w:szCs w:val="24"/>
        </w:rPr>
      </w:pPr>
    </w:p>
    <w:p w14:paraId="562D6395" w14:textId="1C7D360B" w:rsidR="00D2139F" w:rsidRPr="00D2139F" w:rsidRDefault="00D2139F" w:rsidP="00D2139F">
      <w:pPr>
        <w:rPr>
          <w:rFonts w:asciiTheme="majorHAnsi" w:hAnsiTheme="majorHAnsi" w:cstheme="majorHAnsi"/>
          <w:sz w:val="24"/>
          <w:szCs w:val="24"/>
        </w:rPr>
      </w:pPr>
    </w:p>
    <w:p w14:paraId="26522951"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lastRenderedPageBreak/>
        <w:t>1. Introduction</w:t>
      </w:r>
    </w:p>
    <w:p w14:paraId="3907C844"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1.1 Purpose</w:t>
      </w:r>
    </w:p>
    <w:p w14:paraId="7A9AA93F"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The purpose of this Information Security Policy is to define the framework for protecting [Organization Name]’s information assets. This policy ensures the confidentiality, integrity, and availability of data, in compliance with legal, regulatory, and business requirements. It establishes the foundation for managing information security risks and sets the direction for security activities.</w:t>
      </w:r>
    </w:p>
    <w:p w14:paraId="1A5BE035"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1.2 Scope</w:t>
      </w:r>
    </w:p>
    <w:p w14:paraId="51B510B8"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 xml:space="preserve">This policy applies to all employees, contractors, consultants, partners, and any external entities who have access to [Organization Name]’s information systems. It covers all information processing facilities, networks, servers, applications, and data storage, both </w:t>
      </w:r>
      <w:proofErr w:type="gramStart"/>
      <w:r w:rsidRPr="00D2139F">
        <w:rPr>
          <w:rFonts w:asciiTheme="majorHAnsi" w:hAnsiTheme="majorHAnsi" w:cstheme="majorHAnsi"/>
          <w:sz w:val="24"/>
          <w:szCs w:val="24"/>
        </w:rPr>
        <w:t>on-premise</w:t>
      </w:r>
      <w:proofErr w:type="gramEnd"/>
      <w:r w:rsidRPr="00D2139F">
        <w:rPr>
          <w:rFonts w:asciiTheme="majorHAnsi" w:hAnsiTheme="majorHAnsi" w:cstheme="majorHAnsi"/>
          <w:sz w:val="24"/>
          <w:szCs w:val="24"/>
        </w:rPr>
        <w:t xml:space="preserve"> and in the cloud.</w:t>
      </w:r>
    </w:p>
    <w:p w14:paraId="2A4F36EA"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1.3 Information Security Objectives</w:t>
      </w:r>
    </w:p>
    <w:p w14:paraId="3BFA8134"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The objectives of the Information Security Policy are to:</w:t>
      </w:r>
    </w:p>
    <w:p w14:paraId="143B8BB3" w14:textId="77777777" w:rsidR="00D2139F" w:rsidRPr="00D2139F" w:rsidRDefault="00D2139F" w:rsidP="00D2139F">
      <w:pPr>
        <w:numPr>
          <w:ilvl w:val="0"/>
          <w:numId w:val="2"/>
        </w:numPr>
        <w:rPr>
          <w:rFonts w:asciiTheme="majorHAnsi" w:hAnsiTheme="majorHAnsi" w:cstheme="majorHAnsi"/>
          <w:sz w:val="24"/>
          <w:szCs w:val="24"/>
        </w:rPr>
      </w:pPr>
      <w:r w:rsidRPr="00D2139F">
        <w:rPr>
          <w:rFonts w:asciiTheme="majorHAnsi" w:hAnsiTheme="majorHAnsi" w:cstheme="majorHAnsi"/>
          <w:b/>
          <w:bCs/>
          <w:sz w:val="24"/>
          <w:szCs w:val="24"/>
        </w:rPr>
        <w:t>Protect Information Assets</w:t>
      </w:r>
      <w:r w:rsidRPr="00D2139F">
        <w:rPr>
          <w:rFonts w:asciiTheme="majorHAnsi" w:hAnsiTheme="majorHAnsi" w:cstheme="majorHAnsi"/>
          <w:sz w:val="24"/>
          <w:szCs w:val="24"/>
        </w:rPr>
        <w:t>: Prevent unauthorized access, disclosure, modification, or destruction of sensitive information.</w:t>
      </w:r>
    </w:p>
    <w:p w14:paraId="4B6B0368" w14:textId="77777777" w:rsidR="00D2139F" w:rsidRPr="00D2139F" w:rsidRDefault="00D2139F" w:rsidP="00D2139F">
      <w:pPr>
        <w:numPr>
          <w:ilvl w:val="0"/>
          <w:numId w:val="2"/>
        </w:numPr>
        <w:rPr>
          <w:rFonts w:asciiTheme="majorHAnsi" w:hAnsiTheme="majorHAnsi" w:cstheme="majorHAnsi"/>
          <w:sz w:val="24"/>
          <w:szCs w:val="24"/>
        </w:rPr>
      </w:pPr>
      <w:r w:rsidRPr="00D2139F">
        <w:rPr>
          <w:rFonts w:asciiTheme="majorHAnsi" w:hAnsiTheme="majorHAnsi" w:cstheme="majorHAnsi"/>
          <w:b/>
          <w:bCs/>
          <w:sz w:val="24"/>
          <w:szCs w:val="24"/>
        </w:rPr>
        <w:t>Maintain Operational Continuity</w:t>
      </w:r>
      <w:r w:rsidRPr="00D2139F">
        <w:rPr>
          <w:rFonts w:asciiTheme="majorHAnsi" w:hAnsiTheme="majorHAnsi" w:cstheme="majorHAnsi"/>
          <w:sz w:val="24"/>
          <w:szCs w:val="24"/>
        </w:rPr>
        <w:t>: Ensure that business operations remain functional even during security incidents.</w:t>
      </w:r>
    </w:p>
    <w:p w14:paraId="636E7B28" w14:textId="77777777" w:rsidR="00D2139F" w:rsidRPr="00D2139F" w:rsidRDefault="00D2139F" w:rsidP="00D2139F">
      <w:pPr>
        <w:numPr>
          <w:ilvl w:val="0"/>
          <w:numId w:val="2"/>
        </w:numPr>
        <w:rPr>
          <w:rFonts w:asciiTheme="majorHAnsi" w:hAnsiTheme="majorHAnsi" w:cstheme="majorHAnsi"/>
          <w:sz w:val="24"/>
          <w:szCs w:val="24"/>
        </w:rPr>
      </w:pPr>
      <w:r w:rsidRPr="00D2139F">
        <w:rPr>
          <w:rFonts w:asciiTheme="majorHAnsi" w:hAnsiTheme="majorHAnsi" w:cstheme="majorHAnsi"/>
          <w:b/>
          <w:bCs/>
          <w:sz w:val="24"/>
          <w:szCs w:val="24"/>
        </w:rPr>
        <w:t>Ensure Legal and Regulatory Compliance</w:t>
      </w:r>
      <w:r w:rsidRPr="00D2139F">
        <w:rPr>
          <w:rFonts w:asciiTheme="majorHAnsi" w:hAnsiTheme="majorHAnsi" w:cstheme="majorHAnsi"/>
          <w:sz w:val="24"/>
          <w:szCs w:val="24"/>
        </w:rPr>
        <w:t>: Adhere to applicable regulations such as GDPR, HIPAA, and PCI-DSS.</w:t>
      </w:r>
    </w:p>
    <w:p w14:paraId="20778739" w14:textId="77777777" w:rsidR="00D2139F" w:rsidRPr="00D2139F" w:rsidRDefault="00D2139F" w:rsidP="00D2139F">
      <w:pPr>
        <w:numPr>
          <w:ilvl w:val="0"/>
          <w:numId w:val="2"/>
        </w:numPr>
        <w:rPr>
          <w:rFonts w:asciiTheme="majorHAnsi" w:hAnsiTheme="majorHAnsi" w:cstheme="majorHAnsi"/>
          <w:sz w:val="24"/>
          <w:szCs w:val="24"/>
        </w:rPr>
      </w:pPr>
      <w:r w:rsidRPr="00D2139F">
        <w:rPr>
          <w:rFonts w:asciiTheme="majorHAnsi" w:hAnsiTheme="majorHAnsi" w:cstheme="majorHAnsi"/>
          <w:b/>
          <w:bCs/>
          <w:sz w:val="24"/>
          <w:szCs w:val="24"/>
        </w:rPr>
        <w:t>Mitigate Security Risks</w:t>
      </w:r>
      <w:r w:rsidRPr="00D2139F">
        <w:rPr>
          <w:rFonts w:asciiTheme="majorHAnsi" w:hAnsiTheme="majorHAnsi" w:cstheme="majorHAnsi"/>
          <w:sz w:val="24"/>
          <w:szCs w:val="24"/>
        </w:rPr>
        <w:t>: Identify and manage security risks through a structured risk assessment process.</w:t>
      </w:r>
    </w:p>
    <w:p w14:paraId="248B5972" w14:textId="77777777" w:rsidR="00D2139F" w:rsidRPr="00D2139F" w:rsidRDefault="00D2139F" w:rsidP="00D2139F">
      <w:pPr>
        <w:numPr>
          <w:ilvl w:val="0"/>
          <w:numId w:val="2"/>
        </w:numPr>
        <w:rPr>
          <w:rFonts w:asciiTheme="majorHAnsi" w:hAnsiTheme="majorHAnsi" w:cstheme="majorHAnsi"/>
          <w:sz w:val="24"/>
          <w:szCs w:val="24"/>
        </w:rPr>
      </w:pPr>
      <w:r w:rsidRPr="00D2139F">
        <w:rPr>
          <w:rFonts w:asciiTheme="majorHAnsi" w:hAnsiTheme="majorHAnsi" w:cstheme="majorHAnsi"/>
          <w:b/>
          <w:bCs/>
          <w:sz w:val="24"/>
          <w:szCs w:val="24"/>
        </w:rPr>
        <w:t>Foster a Culture of Security Awareness</w:t>
      </w:r>
      <w:r w:rsidRPr="00D2139F">
        <w:rPr>
          <w:rFonts w:asciiTheme="majorHAnsi" w:hAnsiTheme="majorHAnsi" w:cstheme="majorHAnsi"/>
          <w:sz w:val="24"/>
          <w:szCs w:val="24"/>
        </w:rPr>
        <w:t>: Promote responsible behavior and awareness across the organization.</w:t>
      </w:r>
    </w:p>
    <w:p w14:paraId="22F29F40" w14:textId="77777777" w:rsidR="00921D70" w:rsidRDefault="00921D70" w:rsidP="00921D70">
      <w:pPr>
        <w:jc w:val="center"/>
        <w:rPr>
          <w:rFonts w:asciiTheme="majorHAnsi" w:hAnsiTheme="majorHAnsi" w:cstheme="majorHAnsi"/>
          <w:b/>
          <w:bCs/>
          <w:sz w:val="24"/>
          <w:szCs w:val="24"/>
        </w:rPr>
      </w:pPr>
      <w:r w:rsidRPr="00921D70">
        <w:rPr>
          <w:rFonts w:asciiTheme="majorHAnsi" w:hAnsiTheme="majorHAnsi" w:cstheme="majorHAnsi"/>
          <w:b/>
          <w:bCs/>
          <w:noProof/>
          <w:sz w:val="24"/>
          <w:szCs w:val="24"/>
        </w:rPr>
        <w:drawing>
          <wp:inline distT="0" distB="0" distL="0" distR="0" wp14:anchorId="0E097732" wp14:editId="0955987C">
            <wp:extent cx="3219450" cy="2909481"/>
            <wp:effectExtent l="0" t="0" r="0" b="5715"/>
            <wp:docPr id="32373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35208" name=""/>
                    <pic:cNvPicPr/>
                  </pic:nvPicPr>
                  <pic:blipFill>
                    <a:blip r:embed="rId6"/>
                    <a:stretch>
                      <a:fillRect/>
                    </a:stretch>
                  </pic:blipFill>
                  <pic:spPr>
                    <a:xfrm>
                      <a:off x="0" y="0"/>
                      <a:ext cx="3220504" cy="2910433"/>
                    </a:xfrm>
                    <a:prstGeom prst="rect">
                      <a:avLst/>
                    </a:prstGeom>
                  </pic:spPr>
                </pic:pic>
              </a:graphicData>
            </a:graphic>
          </wp:inline>
        </w:drawing>
      </w:r>
    </w:p>
    <w:p w14:paraId="5AF9780C" w14:textId="5A950BCD"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1.4 Key Definitions</w:t>
      </w:r>
    </w:p>
    <w:p w14:paraId="2F7F5D85" w14:textId="77777777" w:rsidR="00D2139F" w:rsidRPr="00D2139F" w:rsidRDefault="00D2139F" w:rsidP="00D2139F">
      <w:pPr>
        <w:numPr>
          <w:ilvl w:val="0"/>
          <w:numId w:val="3"/>
        </w:numPr>
        <w:rPr>
          <w:rFonts w:asciiTheme="majorHAnsi" w:hAnsiTheme="majorHAnsi" w:cstheme="majorHAnsi"/>
          <w:sz w:val="24"/>
          <w:szCs w:val="24"/>
        </w:rPr>
      </w:pPr>
      <w:r w:rsidRPr="00D2139F">
        <w:rPr>
          <w:rFonts w:asciiTheme="majorHAnsi" w:hAnsiTheme="majorHAnsi" w:cstheme="majorHAnsi"/>
          <w:b/>
          <w:bCs/>
          <w:sz w:val="24"/>
          <w:szCs w:val="24"/>
        </w:rPr>
        <w:t>Confidentiality</w:t>
      </w:r>
      <w:r w:rsidRPr="00D2139F">
        <w:rPr>
          <w:rFonts w:asciiTheme="majorHAnsi" w:hAnsiTheme="majorHAnsi" w:cstheme="majorHAnsi"/>
          <w:sz w:val="24"/>
          <w:szCs w:val="24"/>
        </w:rPr>
        <w:t>: Ensuring that sensitive information is accessed only by authorized individuals.</w:t>
      </w:r>
    </w:p>
    <w:p w14:paraId="44338624" w14:textId="77777777" w:rsidR="00D2139F" w:rsidRPr="00D2139F" w:rsidRDefault="00D2139F" w:rsidP="00D2139F">
      <w:pPr>
        <w:numPr>
          <w:ilvl w:val="0"/>
          <w:numId w:val="3"/>
        </w:numPr>
        <w:rPr>
          <w:rFonts w:asciiTheme="majorHAnsi" w:hAnsiTheme="majorHAnsi" w:cstheme="majorHAnsi"/>
          <w:sz w:val="24"/>
          <w:szCs w:val="24"/>
        </w:rPr>
      </w:pPr>
      <w:r w:rsidRPr="00D2139F">
        <w:rPr>
          <w:rFonts w:asciiTheme="majorHAnsi" w:hAnsiTheme="majorHAnsi" w:cstheme="majorHAnsi"/>
          <w:b/>
          <w:bCs/>
          <w:sz w:val="24"/>
          <w:szCs w:val="24"/>
        </w:rPr>
        <w:t>Integrity</w:t>
      </w:r>
      <w:r w:rsidRPr="00D2139F">
        <w:rPr>
          <w:rFonts w:asciiTheme="majorHAnsi" w:hAnsiTheme="majorHAnsi" w:cstheme="majorHAnsi"/>
          <w:sz w:val="24"/>
          <w:szCs w:val="24"/>
        </w:rPr>
        <w:t>: Maintaining the accuracy and reliability of data throughout its lifecycle.</w:t>
      </w:r>
    </w:p>
    <w:p w14:paraId="07ADF038" w14:textId="77777777" w:rsidR="00D2139F" w:rsidRPr="00D2139F" w:rsidRDefault="00D2139F" w:rsidP="00D2139F">
      <w:pPr>
        <w:numPr>
          <w:ilvl w:val="0"/>
          <w:numId w:val="3"/>
        </w:numPr>
        <w:rPr>
          <w:rFonts w:asciiTheme="majorHAnsi" w:hAnsiTheme="majorHAnsi" w:cstheme="majorHAnsi"/>
          <w:sz w:val="24"/>
          <w:szCs w:val="24"/>
        </w:rPr>
      </w:pPr>
      <w:r w:rsidRPr="00D2139F">
        <w:rPr>
          <w:rFonts w:asciiTheme="majorHAnsi" w:hAnsiTheme="majorHAnsi" w:cstheme="majorHAnsi"/>
          <w:b/>
          <w:bCs/>
          <w:sz w:val="24"/>
          <w:szCs w:val="24"/>
        </w:rPr>
        <w:lastRenderedPageBreak/>
        <w:t>Availability</w:t>
      </w:r>
      <w:r w:rsidRPr="00D2139F">
        <w:rPr>
          <w:rFonts w:asciiTheme="majorHAnsi" w:hAnsiTheme="majorHAnsi" w:cstheme="majorHAnsi"/>
          <w:sz w:val="24"/>
          <w:szCs w:val="24"/>
        </w:rPr>
        <w:t>: Ensuring that information and resources are accessible when required by authorized users.</w:t>
      </w:r>
    </w:p>
    <w:p w14:paraId="36E53F5A" w14:textId="77777777" w:rsidR="00D2139F" w:rsidRPr="00D2139F" w:rsidRDefault="00D2139F" w:rsidP="00D2139F">
      <w:pPr>
        <w:numPr>
          <w:ilvl w:val="0"/>
          <w:numId w:val="3"/>
        </w:numPr>
        <w:rPr>
          <w:rFonts w:asciiTheme="majorHAnsi" w:hAnsiTheme="majorHAnsi" w:cstheme="majorHAnsi"/>
          <w:sz w:val="24"/>
          <w:szCs w:val="24"/>
        </w:rPr>
      </w:pPr>
      <w:r w:rsidRPr="00D2139F">
        <w:rPr>
          <w:rFonts w:asciiTheme="majorHAnsi" w:hAnsiTheme="majorHAnsi" w:cstheme="majorHAnsi"/>
          <w:b/>
          <w:bCs/>
          <w:sz w:val="24"/>
          <w:szCs w:val="24"/>
        </w:rPr>
        <w:t>Information Assets</w:t>
      </w:r>
      <w:r w:rsidRPr="00D2139F">
        <w:rPr>
          <w:rFonts w:asciiTheme="majorHAnsi" w:hAnsiTheme="majorHAnsi" w:cstheme="majorHAnsi"/>
          <w:sz w:val="24"/>
          <w:szCs w:val="24"/>
        </w:rPr>
        <w:t>: Any data, application, hardware, or system that holds value to the organization.</w:t>
      </w:r>
    </w:p>
    <w:p w14:paraId="13BC4394"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6C87451C">
          <v:rect id="_x0000_i1025" style="width:0;height:1.5pt" o:hralign="center" o:hrstd="t" o:hr="t" fillcolor="#a0a0a0" stroked="f"/>
        </w:pict>
      </w:r>
    </w:p>
    <w:p w14:paraId="38793D1D"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2. Governance and Responsibilities</w:t>
      </w:r>
    </w:p>
    <w:p w14:paraId="1E2A4BCB"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2.1 Executive Leadership Commitment</w:t>
      </w:r>
    </w:p>
    <w:p w14:paraId="57AA5E72" w14:textId="2E384893"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The executive leadership holds ultimate responsibility for the protection of information assets. They provide oversight for the Information Security Management System (ISMS) and ensure it aligns with organizational goals and complies with relevant standards, such as ISO 27001. Leadership ensures sufficient resources, including personnel, budget, and technology, are allocated for the effective implementation of security measures.</w:t>
      </w:r>
    </w:p>
    <w:p w14:paraId="3DF621FE"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1C734506">
          <v:rect id="_x0000_i1026" style="width:0;height:1.5pt" o:hralign="center" o:hrstd="t" o:hr="t" fillcolor="#a0a0a0" stroked="f"/>
        </w:pict>
      </w:r>
    </w:p>
    <w:p w14:paraId="2682DA4D"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2.2 Roles and Responsibilities</w:t>
      </w:r>
    </w:p>
    <w:p w14:paraId="04FD8B53"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All employees, contractors, and third-party vendors must adhere to this policy and uphold the principles of information security. The following roles are critical:</w:t>
      </w:r>
    </w:p>
    <w:p w14:paraId="0DD6B058" w14:textId="77777777" w:rsidR="00D2139F" w:rsidRPr="00D2139F" w:rsidRDefault="00D2139F" w:rsidP="00D2139F">
      <w:pPr>
        <w:numPr>
          <w:ilvl w:val="0"/>
          <w:numId w:val="4"/>
        </w:numPr>
        <w:rPr>
          <w:rFonts w:asciiTheme="majorHAnsi" w:hAnsiTheme="majorHAnsi" w:cstheme="majorHAnsi"/>
          <w:sz w:val="24"/>
          <w:szCs w:val="24"/>
        </w:rPr>
      </w:pPr>
      <w:r w:rsidRPr="00D2139F">
        <w:rPr>
          <w:rFonts w:asciiTheme="majorHAnsi" w:hAnsiTheme="majorHAnsi" w:cstheme="majorHAnsi"/>
          <w:b/>
          <w:bCs/>
          <w:sz w:val="24"/>
          <w:szCs w:val="24"/>
        </w:rPr>
        <w:t>Executive Leadership</w:t>
      </w:r>
      <w:r w:rsidRPr="00D2139F">
        <w:rPr>
          <w:rFonts w:asciiTheme="majorHAnsi" w:hAnsiTheme="majorHAnsi" w:cstheme="majorHAnsi"/>
          <w:sz w:val="24"/>
          <w:szCs w:val="24"/>
        </w:rPr>
        <w:t>: Responsible for setting security policies and approving the organization’s ISMS framework.</w:t>
      </w:r>
    </w:p>
    <w:p w14:paraId="0037D47F" w14:textId="77777777" w:rsidR="00D2139F" w:rsidRPr="00D2139F" w:rsidRDefault="00D2139F" w:rsidP="00D2139F">
      <w:pPr>
        <w:numPr>
          <w:ilvl w:val="0"/>
          <w:numId w:val="4"/>
        </w:numPr>
        <w:rPr>
          <w:rFonts w:asciiTheme="majorHAnsi" w:hAnsiTheme="majorHAnsi" w:cstheme="majorHAnsi"/>
          <w:sz w:val="24"/>
          <w:szCs w:val="24"/>
        </w:rPr>
      </w:pPr>
      <w:r w:rsidRPr="00D2139F">
        <w:rPr>
          <w:rFonts w:asciiTheme="majorHAnsi" w:hAnsiTheme="majorHAnsi" w:cstheme="majorHAnsi"/>
          <w:b/>
          <w:bCs/>
          <w:sz w:val="24"/>
          <w:szCs w:val="24"/>
        </w:rPr>
        <w:t>Information Security Manager</w:t>
      </w:r>
      <w:r w:rsidRPr="00D2139F">
        <w:rPr>
          <w:rFonts w:asciiTheme="majorHAnsi" w:hAnsiTheme="majorHAnsi" w:cstheme="majorHAnsi"/>
          <w:sz w:val="24"/>
          <w:szCs w:val="24"/>
        </w:rPr>
        <w:t>: Oversees the development, implementation, and maintenance of security programs, ensuring the organization meets ISO 27001 standards.</w:t>
      </w:r>
    </w:p>
    <w:p w14:paraId="78DFCC46" w14:textId="77777777" w:rsidR="00D2139F" w:rsidRPr="00D2139F" w:rsidRDefault="00D2139F" w:rsidP="00D2139F">
      <w:pPr>
        <w:numPr>
          <w:ilvl w:val="0"/>
          <w:numId w:val="4"/>
        </w:numPr>
        <w:rPr>
          <w:rFonts w:asciiTheme="majorHAnsi" w:hAnsiTheme="majorHAnsi" w:cstheme="majorHAnsi"/>
          <w:sz w:val="24"/>
          <w:szCs w:val="24"/>
        </w:rPr>
      </w:pPr>
      <w:r w:rsidRPr="00D2139F">
        <w:rPr>
          <w:rFonts w:asciiTheme="majorHAnsi" w:hAnsiTheme="majorHAnsi" w:cstheme="majorHAnsi"/>
          <w:b/>
          <w:bCs/>
          <w:sz w:val="24"/>
          <w:szCs w:val="24"/>
        </w:rPr>
        <w:t>IT Department</w:t>
      </w:r>
      <w:r w:rsidRPr="00D2139F">
        <w:rPr>
          <w:rFonts w:asciiTheme="majorHAnsi" w:hAnsiTheme="majorHAnsi" w:cstheme="majorHAnsi"/>
          <w:sz w:val="24"/>
          <w:szCs w:val="24"/>
        </w:rPr>
        <w:t>: Manages and enforces technical controls, such as firewalls, encryption, and user access management.</w:t>
      </w:r>
    </w:p>
    <w:p w14:paraId="3CAC85DA" w14:textId="77777777" w:rsidR="00D2139F" w:rsidRPr="00D2139F" w:rsidRDefault="00D2139F" w:rsidP="00D2139F">
      <w:pPr>
        <w:numPr>
          <w:ilvl w:val="0"/>
          <w:numId w:val="4"/>
        </w:numPr>
        <w:rPr>
          <w:rFonts w:asciiTheme="majorHAnsi" w:hAnsiTheme="majorHAnsi" w:cstheme="majorHAnsi"/>
          <w:sz w:val="24"/>
          <w:szCs w:val="24"/>
        </w:rPr>
      </w:pPr>
      <w:r w:rsidRPr="00D2139F">
        <w:rPr>
          <w:rFonts w:asciiTheme="majorHAnsi" w:hAnsiTheme="majorHAnsi" w:cstheme="majorHAnsi"/>
          <w:b/>
          <w:bCs/>
          <w:sz w:val="24"/>
          <w:szCs w:val="24"/>
        </w:rPr>
        <w:t>Department Managers</w:t>
      </w:r>
      <w:r w:rsidRPr="00D2139F">
        <w:rPr>
          <w:rFonts w:asciiTheme="majorHAnsi" w:hAnsiTheme="majorHAnsi" w:cstheme="majorHAnsi"/>
          <w:sz w:val="24"/>
          <w:szCs w:val="24"/>
        </w:rPr>
        <w:t>: Ensure that their teams understand and comply with security requirements.</w:t>
      </w:r>
    </w:p>
    <w:p w14:paraId="4197DE20" w14:textId="77777777" w:rsidR="00D2139F" w:rsidRDefault="00D2139F" w:rsidP="00D2139F">
      <w:pPr>
        <w:numPr>
          <w:ilvl w:val="0"/>
          <w:numId w:val="4"/>
        </w:numPr>
        <w:rPr>
          <w:rFonts w:asciiTheme="majorHAnsi" w:hAnsiTheme="majorHAnsi" w:cstheme="majorHAnsi"/>
          <w:sz w:val="24"/>
          <w:szCs w:val="24"/>
        </w:rPr>
      </w:pPr>
      <w:r w:rsidRPr="00D2139F">
        <w:rPr>
          <w:rFonts w:asciiTheme="majorHAnsi" w:hAnsiTheme="majorHAnsi" w:cstheme="majorHAnsi"/>
          <w:b/>
          <w:bCs/>
          <w:sz w:val="24"/>
          <w:szCs w:val="24"/>
        </w:rPr>
        <w:t>All Employees</w:t>
      </w:r>
      <w:r w:rsidRPr="00D2139F">
        <w:rPr>
          <w:rFonts w:asciiTheme="majorHAnsi" w:hAnsiTheme="majorHAnsi" w:cstheme="majorHAnsi"/>
          <w:sz w:val="24"/>
          <w:szCs w:val="24"/>
        </w:rPr>
        <w:t>: Must follow security protocols and report security incidents or vulnerabilities.</w:t>
      </w:r>
    </w:p>
    <w:p w14:paraId="5E30732A" w14:textId="77777777" w:rsidR="00A84A2E" w:rsidRDefault="00A84A2E" w:rsidP="00A84A2E">
      <w:pPr>
        <w:rPr>
          <w:rFonts w:asciiTheme="majorHAnsi" w:hAnsiTheme="majorHAnsi" w:cstheme="majorHAnsi"/>
          <w:sz w:val="24"/>
          <w:szCs w:val="24"/>
        </w:rPr>
      </w:pPr>
    </w:p>
    <w:tbl>
      <w:tblPr>
        <w:tblStyle w:val="TableGridLight"/>
        <w:tblW w:w="0" w:type="auto"/>
        <w:tblLook w:val="04A0" w:firstRow="1" w:lastRow="0" w:firstColumn="1" w:lastColumn="0" w:noHBand="0" w:noVBand="1"/>
      </w:tblPr>
      <w:tblGrid>
        <w:gridCol w:w="2513"/>
        <w:gridCol w:w="7943"/>
      </w:tblGrid>
      <w:tr w:rsidR="00A84A2E" w:rsidRPr="00A84A2E" w14:paraId="5614F25D" w14:textId="77777777" w:rsidTr="00A84A2E">
        <w:tc>
          <w:tcPr>
            <w:tcW w:w="0" w:type="auto"/>
            <w:shd w:val="clear" w:color="auto" w:fill="3B3838" w:themeFill="background2" w:themeFillShade="40"/>
            <w:hideMark/>
          </w:tcPr>
          <w:p w14:paraId="3AA24577" w14:textId="77777777" w:rsidR="00A84A2E" w:rsidRPr="00A84A2E" w:rsidRDefault="00A84A2E" w:rsidP="00A84A2E">
            <w:pPr>
              <w:pStyle w:val="ListParagraph"/>
              <w:spacing w:line="360" w:lineRule="auto"/>
              <w:rPr>
                <w:rFonts w:asciiTheme="majorHAnsi" w:eastAsia="Times New Roman" w:hAnsiTheme="majorHAnsi" w:cstheme="majorHAnsi"/>
                <w:b/>
                <w:bCs/>
              </w:rPr>
            </w:pPr>
            <w:r w:rsidRPr="00A84A2E">
              <w:rPr>
                <w:rFonts w:asciiTheme="majorHAnsi" w:eastAsia="Times New Roman" w:hAnsiTheme="majorHAnsi" w:cstheme="majorHAnsi"/>
                <w:b/>
                <w:bCs/>
              </w:rPr>
              <w:t>Role</w:t>
            </w:r>
          </w:p>
        </w:tc>
        <w:tc>
          <w:tcPr>
            <w:tcW w:w="0" w:type="auto"/>
            <w:shd w:val="clear" w:color="auto" w:fill="3B3838" w:themeFill="background2" w:themeFillShade="40"/>
            <w:hideMark/>
          </w:tcPr>
          <w:p w14:paraId="7E4FCA68" w14:textId="77777777" w:rsidR="00A84A2E" w:rsidRPr="00A84A2E" w:rsidRDefault="00A84A2E" w:rsidP="00A84A2E">
            <w:pPr>
              <w:spacing w:line="360" w:lineRule="auto"/>
              <w:jc w:val="center"/>
              <w:rPr>
                <w:rFonts w:asciiTheme="majorHAnsi" w:eastAsia="Times New Roman" w:hAnsiTheme="majorHAnsi" w:cstheme="majorHAnsi"/>
                <w:b/>
                <w:bCs/>
              </w:rPr>
            </w:pPr>
            <w:r w:rsidRPr="00A84A2E">
              <w:rPr>
                <w:rFonts w:asciiTheme="majorHAnsi" w:eastAsia="Times New Roman" w:hAnsiTheme="majorHAnsi" w:cstheme="majorHAnsi"/>
                <w:b/>
                <w:bCs/>
              </w:rPr>
              <w:t>Responsibilities</w:t>
            </w:r>
          </w:p>
        </w:tc>
      </w:tr>
      <w:tr w:rsidR="00A84A2E" w:rsidRPr="00A84A2E" w14:paraId="23AB7477" w14:textId="77777777" w:rsidTr="00A84A2E">
        <w:tc>
          <w:tcPr>
            <w:tcW w:w="0" w:type="auto"/>
            <w:vMerge w:val="restart"/>
            <w:hideMark/>
          </w:tcPr>
          <w:p w14:paraId="7CA2B9EA"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Executive Leadership</w:t>
            </w:r>
          </w:p>
        </w:tc>
        <w:tc>
          <w:tcPr>
            <w:tcW w:w="0" w:type="auto"/>
            <w:hideMark/>
          </w:tcPr>
          <w:p w14:paraId="09C347F0"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Approve security policies and the Information Security Management System (ISMS).</w:t>
            </w:r>
          </w:p>
        </w:tc>
      </w:tr>
      <w:tr w:rsidR="00A84A2E" w:rsidRPr="00A84A2E" w14:paraId="3ACC54AD" w14:textId="77777777" w:rsidTr="00A84A2E">
        <w:tc>
          <w:tcPr>
            <w:tcW w:w="0" w:type="auto"/>
            <w:vMerge/>
            <w:hideMark/>
          </w:tcPr>
          <w:p w14:paraId="039FCE81"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24C1D31A"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Ensure that sufficient resources are allocated for security initiatives.</w:t>
            </w:r>
          </w:p>
        </w:tc>
      </w:tr>
      <w:tr w:rsidR="00A84A2E" w:rsidRPr="00A84A2E" w14:paraId="5F31A360" w14:textId="77777777" w:rsidTr="00A84A2E">
        <w:tc>
          <w:tcPr>
            <w:tcW w:w="0" w:type="auto"/>
            <w:vMerge/>
            <w:hideMark/>
          </w:tcPr>
          <w:p w14:paraId="4BD94E95"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6AA88CE2"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Set the strategic direction for information security.</w:t>
            </w:r>
          </w:p>
        </w:tc>
      </w:tr>
      <w:tr w:rsidR="00A84A2E" w:rsidRPr="00A84A2E" w14:paraId="50C4F114" w14:textId="77777777" w:rsidTr="00A84A2E">
        <w:tc>
          <w:tcPr>
            <w:tcW w:w="0" w:type="auto"/>
            <w:vMerge w:val="restart"/>
            <w:hideMark/>
          </w:tcPr>
          <w:p w14:paraId="0E557B96"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Information Security Manager</w:t>
            </w:r>
          </w:p>
        </w:tc>
        <w:tc>
          <w:tcPr>
            <w:tcW w:w="0" w:type="auto"/>
            <w:hideMark/>
          </w:tcPr>
          <w:p w14:paraId="0072D794"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Develop and maintain the ISMS.</w:t>
            </w:r>
          </w:p>
        </w:tc>
      </w:tr>
      <w:tr w:rsidR="00A84A2E" w:rsidRPr="00A84A2E" w14:paraId="347DB6D0" w14:textId="77777777" w:rsidTr="00A84A2E">
        <w:tc>
          <w:tcPr>
            <w:tcW w:w="0" w:type="auto"/>
            <w:vMerge/>
            <w:hideMark/>
          </w:tcPr>
          <w:p w14:paraId="2E615B78"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67FEC94E"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Conduct regular risk assessments and manage risk treatment.</w:t>
            </w:r>
          </w:p>
        </w:tc>
      </w:tr>
      <w:tr w:rsidR="00A84A2E" w:rsidRPr="00A84A2E" w14:paraId="6344EABE" w14:textId="77777777" w:rsidTr="00A84A2E">
        <w:tc>
          <w:tcPr>
            <w:tcW w:w="0" w:type="auto"/>
            <w:vMerge/>
            <w:hideMark/>
          </w:tcPr>
          <w:p w14:paraId="55DB1E9B"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5232005E"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Coordinate security incident responses.</w:t>
            </w:r>
          </w:p>
        </w:tc>
      </w:tr>
      <w:tr w:rsidR="00A84A2E" w:rsidRPr="00A84A2E" w14:paraId="64ACA559" w14:textId="77777777" w:rsidTr="00A84A2E">
        <w:tc>
          <w:tcPr>
            <w:tcW w:w="0" w:type="auto"/>
            <w:vMerge/>
            <w:hideMark/>
          </w:tcPr>
          <w:p w14:paraId="65EE57A2"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03A4CF2D"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Ensure compliance with ISO 27001 and other legal requirements.</w:t>
            </w:r>
          </w:p>
        </w:tc>
      </w:tr>
      <w:tr w:rsidR="00A84A2E" w:rsidRPr="00A84A2E" w14:paraId="03507D25" w14:textId="77777777" w:rsidTr="00A84A2E">
        <w:tc>
          <w:tcPr>
            <w:tcW w:w="0" w:type="auto"/>
            <w:vMerge w:val="restart"/>
            <w:hideMark/>
          </w:tcPr>
          <w:p w14:paraId="4E50236B"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IT Department</w:t>
            </w:r>
          </w:p>
        </w:tc>
        <w:tc>
          <w:tcPr>
            <w:tcW w:w="0" w:type="auto"/>
            <w:hideMark/>
          </w:tcPr>
          <w:p w14:paraId="736BA2C6"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Implement technical controls such as firewalls, encryption, and access control.</w:t>
            </w:r>
          </w:p>
        </w:tc>
      </w:tr>
      <w:tr w:rsidR="00A84A2E" w:rsidRPr="00A84A2E" w14:paraId="581152D3" w14:textId="77777777" w:rsidTr="00A84A2E">
        <w:tc>
          <w:tcPr>
            <w:tcW w:w="0" w:type="auto"/>
            <w:vMerge/>
            <w:hideMark/>
          </w:tcPr>
          <w:p w14:paraId="41DDA79E"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6F74348F"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Monitor systems for security threats and vulnerabilities.</w:t>
            </w:r>
          </w:p>
        </w:tc>
      </w:tr>
      <w:tr w:rsidR="00A84A2E" w:rsidRPr="00A84A2E" w14:paraId="3E862030" w14:textId="77777777" w:rsidTr="00A84A2E">
        <w:tc>
          <w:tcPr>
            <w:tcW w:w="0" w:type="auto"/>
            <w:vMerge/>
            <w:hideMark/>
          </w:tcPr>
          <w:p w14:paraId="2BA352AD"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33A79183"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Ensure secure configurations of networks, systems, and devices.</w:t>
            </w:r>
          </w:p>
        </w:tc>
      </w:tr>
      <w:tr w:rsidR="00A84A2E" w:rsidRPr="00A84A2E" w14:paraId="6E417F71" w14:textId="77777777" w:rsidTr="00A84A2E">
        <w:tc>
          <w:tcPr>
            <w:tcW w:w="0" w:type="auto"/>
            <w:vMerge w:val="restart"/>
            <w:hideMark/>
          </w:tcPr>
          <w:p w14:paraId="3A8DA3DC"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Department Managers</w:t>
            </w:r>
          </w:p>
        </w:tc>
        <w:tc>
          <w:tcPr>
            <w:tcW w:w="0" w:type="auto"/>
            <w:hideMark/>
          </w:tcPr>
          <w:p w14:paraId="66D40144"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Ensure that teams comply with information security policies and procedures.</w:t>
            </w:r>
          </w:p>
        </w:tc>
      </w:tr>
      <w:tr w:rsidR="00A84A2E" w:rsidRPr="00A84A2E" w14:paraId="0E04A9DF" w14:textId="77777777" w:rsidTr="00A84A2E">
        <w:tc>
          <w:tcPr>
            <w:tcW w:w="0" w:type="auto"/>
            <w:vMerge/>
            <w:hideMark/>
          </w:tcPr>
          <w:p w14:paraId="61C307E9"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12136B36"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Communicate security-related issues and incidents to the Information Security Manager.</w:t>
            </w:r>
          </w:p>
        </w:tc>
      </w:tr>
      <w:tr w:rsidR="00A84A2E" w:rsidRPr="00A84A2E" w14:paraId="090A5D77" w14:textId="77777777" w:rsidTr="00A84A2E">
        <w:tc>
          <w:tcPr>
            <w:tcW w:w="0" w:type="auto"/>
            <w:vMerge w:val="restart"/>
            <w:hideMark/>
          </w:tcPr>
          <w:p w14:paraId="63F58CC7"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Employees/Staff</w:t>
            </w:r>
          </w:p>
        </w:tc>
        <w:tc>
          <w:tcPr>
            <w:tcW w:w="0" w:type="auto"/>
            <w:hideMark/>
          </w:tcPr>
          <w:p w14:paraId="5E26940B"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Follow all security policies, including access control and data handling procedures.</w:t>
            </w:r>
          </w:p>
        </w:tc>
      </w:tr>
      <w:tr w:rsidR="00A84A2E" w:rsidRPr="00A84A2E" w14:paraId="61B4E433" w14:textId="77777777" w:rsidTr="00A84A2E">
        <w:tc>
          <w:tcPr>
            <w:tcW w:w="0" w:type="auto"/>
            <w:vMerge/>
            <w:hideMark/>
          </w:tcPr>
          <w:p w14:paraId="6DB04E2F"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1FB44482"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Report any suspicious activities or security incidents.</w:t>
            </w:r>
          </w:p>
        </w:tc>
      </w:tr>
      <w:tr w:rsidR="00A84A2E" w:rsidRPr="00A84A2E" w14:paraId="1C248D40" w14:textId="77777777" w:rsidTr="00A84A2E">
        <w:tc>
          <w:tcPr>
            <w:tcW w:w="0" w:type="auto"/>
            <w:vMerge/>
            <w:hideMark/>
          </w:tcPr>
          <w:p w14:paraId="73A36279"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5E05B604"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Participate in security awareness training.</w:t>
            </w:r>
          </w:p>
        </w:tc>
      </w:tr>
      <w:tr w:rsidR="00A84A2E" w:rsidRPr="00A84A2E" w14:paraId="071EBF1F" w14:textId="77777777" w:rsidTr="00A84A2E">
        <w:tc>
          <w:tcPr>
            <w:tcW w:w="0" w:type="auto"/>
            <w:vMerge w:val="restart"/>
            <w:hideMark/>
          </w:tcPr>
          <w:p w14:paraId="414B82E7"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Internal Auditor</w:t>
            </w:r>
          </w:p>
        </w:tc>
        <w:tc>
          <w:tcPr>
            <w:tcW w:w="0" w:type="auto"/>
            <w:hideMark/>
          </w:tcPr>
          <w:p w14:paraId="08E9A9AB"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Conduct internal audits of the ISMS to ensure ongoing compliance with ISO 27001 requirements.</w:t>
            </w:r>
          </w:p>
        </w:tc>
      </w:tr>
      <w:tr w:rsidR="00A84A2E" w:rsidRPr="00A84A2E" w14:paraId="6B08A03A" w14:textId="77777777" w:rsidTr="00A84A2E">
        <w:tc>
          <w:tcPr>
            <w:tcW w:w="0" w:type="auto"/>
            <w:vMerge/>
            <w:hideMark/>
          </w:tcPr>
          <w:p w14:paraId="4196AC01"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4C516E7D"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Identify and report non-conformities or areas of improvement.</w:t>
            </w:r>
          </w:p>
        </w:tc>
      </w:tr>
      <w:tr w:rsidR="00A84A2E" w:rsidRPr="00A84A2E" w14:paraId="7B5F6C5D" w14:textId="77777777" w:rsidTr="00A84A2E">
        <w:tc>
          <w:tcPr>
            <w:tcW w:w="0" w:type="auto"/>
            <w:hideMark/>
          </w:tcPr>
          <w:p w14:paraId="44F7C3B6"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Legal and Compliance Officer</w:t>
            </w:r>
          </w:p>
        </w:tc>
        <w:tc>
          <w:tcPr>
            <w:tcW w:w="0" w:type="auto"/>
            <w:hideMark/>
          </w:tcPr>
          <w:p w14:paraId="701BF3A8"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Ensure compliance with legal, regulatory, and contractual requirements related to data protection and privacy.</w:t>
            </w:r>
          </w:p>
        </w:tc>
      </w:tr>
      <w:tr w:rsidR="00A84A2E" w:rsidRPr="00A84A2E" w14:paraId="71902F21" w14:textId="77777777" w:rsidTr="00A84A2E">
        <w:tc>
          <w:tcPr>
            <w:tcW w:w="0" w:type="auto"/>
            <w:vMerge w:val="restart"/>
            <w:hideMark/>
          </w:tcPr>
          <w:p w14:paraId="16CD2133"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b/>
                <w:bCs/>
              </w:rPr>
              <w:t>Third-Party Vendors</w:t>
            </w:r>
          </w:p>
        </w:tc>
        <w:tc>
          <w:tcPr>
            <w:tcW w:w="0" w:type="auto"/>
            <w:hideMark/>
          </w:tcPr>
          <w:p w14:paraId="567F6D47"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Comply with [Organization Name]’s security requirements when handling sensitive information or accessing systems.</w:t>
            </w:r>
          </w:p>
        </w:tc>
      </w:tr>
      <w:tr w:rsidR="00A84A2E" w:rsidRPr="00A84A2E" w14:paraId="15AF8EF1" w14:textId="77777777" w:rsidTr="00A84A2E">
        <w:tc>
          <w:tcPr>
            <w:tcW w:w="0" w:type="auto"/>
            <w:vMerge/>
            <w:hideMark/>
          </w:tcPr>
          <w:p w14:paraId="436D0C3C" w14:textId="77777777" w:rsidR="00A84A2E" w:rsidRPr="00A84A2E" w:rsidRDefault="00A84A2E" w:rsidP="00A84A2E">
            <w:pPr>
              <w:spacing w:line="360" w:lineRule="auto"/>
              <w:rPr>
                <w:rFonts w:asciiTheme="majorHAnsi" w:eastAsia="Times New Roman" w:hAnsiTheme="majorHAnsi" w:cstheme="majorHAnsi"/>
              </w:rPr>
            </w:pPr>
          </w:p>
        </w:tc>
        <w:tc>
          <w:tcPr>
            <w:tcW w:w="0" w:type="auto"/>
            <w:hideMark/>
          </w:tcPr>
          <w:p w14:paraId="497B2E64" w14:textId="77777777" w:rsidR="00A84A2E" w:rsidRPr="00A84A2E" w:rsidRDefault="00A84A2E" w:rsidP="00A84A2E">
            <w:pPr>
              <w:spacing w:line="360" w:lineRule="auto"/>
              <w:rPr>
                <w:rFonts w:asciiTheme="majorHAnsi" w:eastAsia="Times New Roman" w:hAnsiTheme="majorHAnsi" w:cstheme="majorHAnsi"/>
              </w:rPr>
            </w:pPr>
            <w:r w:rsidRPr="00A84A2E">
              <w:rPr>
                <w:rFonts w:asciiTheme="majorHAnsi" w:eastAsia="Times New Roman" w:hAnsiTheme="majorHAnsi" w:cstheme="majorHAnsi"/>
              </w:rPr>
              <w:t>- Participate in security risk assessments, where applicable.</w:t>
            </w:r>
          </w:p>
        </w:tc>
      </w:tr>
    </w:tbl>
    <w:p w14:paraId="0B0B7A83" w14:textId="24B0A057" w:rsidR="00A84A2E" w:rsidRPr="00A84A2E" w:rsidRDefault="00A84A2E" w:rsidP="00A84A2E">
      <w:pPr>
        <w:spacing w:after="0" w:line="240" w:lineRule="auto"/>
        <w:rPr>
          <w:rFonts w:ascii="Times New Roman" w:eastAsia="Times New Roman" w:hAnsi="Times New Roman" w:cs="Times New Roman"/>
          <w:sz w:val="24"/>
          <w:szCs w:val="24"/>
        </w:rPr>
      </w:pPr>
    </w:p>
    <w:p w14:paraId="527BEB22"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2.3 Information Security Manager</w:t>
      </w:r>
    </w:p>
    <w:p w14:paraId="76F847BF"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The Information Security Manager is the designated person responsible for implementing the ISMS, ensuring that security controls are appropriate and effective. They also ensure that the organization complies with applicable regulations and manages security incidents, audits, and risk assessments.</w:t>
      </w:r>
    </w:p>
    <w:p w14:paraId="2DE566C5"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2.4 IT Personnel</w:t>
      </w:r>
    </w:p>
    <w:p w14:paraId="54A45B1F"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IT personnel are responsible for technical control implementation, system monitoring, incident response, and ensuring that systems and infrastructure are secure, patched, and up to date. They manage encryption, network security, and endpoint protection.</w:t>
      </w:r>
    </w:p>
    <w:p w14:paraId="4048A002"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0D2BC8C8">
          <v:rect id="_x0000_i1027" style="width:0;height:1.5pt" o:hralign="center" o:hrstd="t" o:hr="t" fillcolor="#a0a0a0" stroked="f"/>
        </w:pict>
      </w:r>
    </w:p>
    <w:p w14:paraId="3D2F4E35" w14:textId="77777777" w:rsidR="00D2139F" w:rsidRPr="00D2139F" w:rsidRDefault="00D2139F" w:rsidP="00D2139F">
      <w:pPr>
        <w:rPr>
          <w:rFonts w:cstheme="minorHAnsi"/>
          <w:b/>
          <w:bCs/>
          <w:sz w:val="24"/>
          <w:szCs w:val="24"/>
        </w:rPr>
      </w:pPr>
      <w:r w:rsidRPr="00D2139F">
        <w:rPr>
          <w:rFonts w:cstheme="minorHAnsi"/>
          <w:b/>
          <w:bCs/>
          <w:sz w:val="32"/>
          <w:szCs w:val="32"/>
        </w:rPr>
        <w:t>3. Information Security Principles</w:t>
      </w:r>
    </w:p>
    <w:p w14:paraId="5AD82D28"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3.1 Confidentiality, Integrity, and Availability (CIA)</w:t>
      </w:r>
    </w:p>
    <w:p w14:paraId="32493292"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The cornerstone of information security at [Organization Name] is the CIA triad:</w:t>
      </w:r>
    </w:p>
    <w:p w14:paraId="3D25D91D" w14:textId="77777777" w:rsidR="00D2139F" w:rsidRPr="00D2139F" w:rsidRDefault="00D2139F" w:rsidP="00D2139F">
      <w:pPr>
        <w:numPr>
          <w:ilvl w:val="0"/>
          <w:numId w:val="5"/>
        </w:numPr>
        <w:rPr>
          <w:rFonts w:asciiTheme="majorHAnsi" w:hAnsiTheme="majorHAnsi" w:cstheme="majorHAnsi"/>
          <w:sz w:val="24"/>
          <w:szCs w:val="24"/>
        </w:rPr>
      </w:pPr>
      <w:r w:rsidRPr="00D2139F">
        <w:rPr>
          <w:rFonts w:asciiTheme="majorHAnsi" w:hAnsiTheme="majorHAnsi" w:cstheme="majorHAnsi"/>
          <w:b/>
          <w:bCs/>
          <w:sz w:val="24"/>
          <w:szCs w:val="24"/>
        </w:rPr>
        <w:t>Confidentiality</w:t>
      </w:r>
      <w:r w:rsidRPr="00D2139F">
        <w:rPr>
          <w:rFonts w:asciiTheme="majorHAnsi" w:hAnsiTheme="majorHAnsi" w:cstheme="majorHAnsi"/>
          <w:sz w:val="24"/>
          <w:szCs w:val="24"/>
        </w:rPr>
        <w:t>: Protect sensitive information from unauthorized access.</w:t>
      </w:r>
    </w:p>
    <w:p w14:paraId="700711B6" w14:textId="77777777" w:rsidR="00D2139F" w:rsidRPr="00D2139F" w:rsidRDefault="00D2139F" w:rsidP="00D2139F">
      <w:pPr>
        <w:numPr>
          <w:ilvl w:val="0"/>
          <w:numId w:val="5"/>
        </w:numPr>
        <w:rPr>
          <w:rFonts w:asciiTheme="majorHAnsi" w:hAnsiTheme="majorHAnsi" w:cstheme="majorHAnsi"/>
          <w:sz w:val="24"/>
          <w:szCs w:val="24"/>
        </w:rPr>
      </w:pPr>
      <w:r w:rsidRPr="00D2139F">
        <w:rPr>
          <w:rFonts w:asciiTheme="majorHAnsi" w:hAnsiTheme="majorHAnsi" w:cstheme="majorHAnsi"/>
          <w:b/>
          <w:bCs/>
          <w:sz w:val="24"/>
          <w:szCs w:val="24"/>
        </w:rPr>
        <w:t>Integrity</w:t>
      </w:r>
      <w:r w:rsidRPr="00D2139F">
        <w:rPr>
          <w:rFonts w:asciiTheme="majorHAnsi" w:hAnsiTheme="majorHAnsi" w:cstheme="majorHAnsi"/>
          <w:sz w:val="24"/>
          <w:szCs w:val="24"/>
        </w:rPr>
        <w:t>: Ensure that data is reliable, complete, and protected from unauthorized changes.</w:t>
      </w:r>
    </w:p>
    <w:p w14:paraId="5A3F6DB3" w14:textId="77777777" w:rsidR="00D2139F" w:rsidRPr="00D2139F" w:rsidRDefault="00D2139F" w:rsidP="00D2139F">
      <w:pPr>
        <w:numPr>
          <w:ilvl w:val="0"/>
          <w:numId w:val="5"/>
        </w:numPr>
        <w:rPr>
          <w:rFonts w:asciiTheme="majorHAnsi" w:hAnsiTheme="majorHAnsi" w:cstheme="majorHAnsi"/>
          <w:sz w:val="24"/>
          <w:szCs w:val="24"/>
        </w:rPr>
      </w:pPr>
      <w:r w:rsidRPr="00D2139F">
        <w:rPr>
          <w:rFonts w:asciiTheme="majorHAnsi" w:hAnsiTheme="majorHAnsi" w:cstheme="majorHAnsi"/>
          <w:b/>
          <w:bCs/>
          <w:sz w:val="24"/>
          <w:szCs w:val="24"/>
        </w:rPr>
        <w:t>Availability</w:t>
      </w:r>
      <w:r w:rsidRPr="00D2139F">
        <w:rPr>
          <w:rFonts w:asciiTheme="majorHAnsi" w:hAnsiTheme="majorHAnsi" w:cstheme="majorHAnsi"/>
          <w:sz w:val="24"/>
          <w:szCs w:val="24"/>
        </w:rPr>
        <w:t>: Ensure timely access to critical information by authorized users.</w:t>
      </w:r>
    </w:p>
    <w:p w14:paraId="1BE088AA" w14:textId="441CE48B" w:rsidR="0028293D" w:rsidRDefault="0028293D" w:rsidP="0028293D">
      <w:pPr>
        <w:jc w:val="center"/>
        <w:rPr>
          <w:rFonts w:asciiTheme="majorHAnsi" w:hAnsiTheme="majorHAnsi" w:cstheme="majorHAnsi"/>
          <w:b/>
          <w:bCs/>
          <w:sz w:val="24"/>
          <w:szCs w:val="24"/>
        </w:rPr>
      </w:pPr>
      <w:r>
        <w:rPr>
          <w:noProof/>
        </w:rPr>
        <w:drawing>
          <wp:inline distT="0" distB="0" distL="0" distR="0" wp14:anchorId="054B30E3" wp14:editId="3E50FD94">
            <wp:extent cx="2286000" cy="2000250"/>
            <wp:effectExtent l="0" t="0" r="0" b="0"/>
            <wp:docPr id="836609755" name="Picture 1" descr="CIA 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A tri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p>
    <w:p w14:paraId="5F569C75" w14:textId="1C08E25B"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lastRenderedPageBreak/>
        <w:t>3.2 Data Classification and Handling</w:t>
      </w:r>
    </w:p>
    <w:p w14:paraId="18BD0CFF"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Data classification is essential for determining the appropriate level of protection. [Organization Name] classifies data into the following categories:</w:t>
      </w:r>
    </w:p>
    <w:p w14:paraId="27A859F8" w14:textId="77777777" w:rsidR="00D2139F" w:rsidRPr="00D2139F" w:rsidRDefault="00D2139F" w:rsidP="00D2139F">
      <w:pPr>
        <w:numPr>
          <w:ilvl w:val="0"/>
          <w:numId w:val="6"/>
        </w:numPr>
        <w:rPr>
          <w:rFonts w:asciiTheme="majorHAnsi" w:hAnsiTheme="majorHAnsi" w:cstheme="majorHAnsi"/>
          <w:sz w:val="24"/>
          <w:szCs w:val="24"/>
        </w:rPr>
      </w:pPr>
      <w:r w:rsidRPr="00D2139F">
        <w:rPr>
          <w:rFonts w:asciiTheme="majorHAnsi" w:hAnsiTheme="majorHAnsi" w:cstheme="majorHAnsi"/>
          <w:b/>
          <w:bCs/>
          <w:sz w:val="24"/>
          <w:szCs w:val="24"/>
        </w:rPr>
        <w:t>Confidential</w:t>
      </w:r>
      <w:r w:rsidRPr="00D2139F">
        <w:rPr>
          <w:rFonts w:asciiTheme="majorHAnsi" w:hAnsiTheme="majorHAnsi" w:cstheme="majorHAnsi"/>
          <w:sz w:val="24"/>
          <w:szCs w:val="24"/>
        </w:rPr>
        <w:t>: Information that could cause significant damage to the organization if disclosed. Requires the highest level of security.</w:t>
      </w:r>
    </w:p>
    <w:p w14:paraId="009055F1" w14:textId="77777777" w:rsidR="00D2139F" w:rsidRPr="00D2139F" w:rsidRDefault="00D2139F" w:rsidP="00D2139F">
      <w:pPr>
        <w:numPr>
          <w:ilvl w:val="0"/>
          <w:numId w:val="6"/>
        </w:numPr>
        <w:rPr>
          <w:rFonts w:asciiTheme="majorHAnsi" w:hAnsiTheme="majorHAnsi" w:cstheme="majorHAnsi"/>
          <w:sz w:val="24"/>
          <w:szCs w:val="24"/>
        </w:rPr>
      </w:pPr>
      <w:r w:rsidRPr="00D2139F">
        <w:rPr>
          <w:rFonts w:asciiTheme="majorHAnsi" w:hAnsiTheme="majorHAnsi" w:cstheme="majorHAnsi"/>
          <w:b/>
          <w:bCs/>
          <w:sz w:val="24"/>
          <w:szCs w:val="24"/>
        </w:rPr>
        <w:t>Internal Use Only</w:t>
      </w:r>
      <w:r w:rsidRPr="00D2139F">
        <w:rPr>
          <w:rFonts w:asciiTheme="majorHAnsi" w:hAnsiTheme="majorHAnsi" w:cstheme="majorHAnsi"/>
          <w:sz w:val="24"/>
          <w:szCs w:val="24"/>
        </w:rPr>
        <w:t>: Non-public information that needs some level of protection but not as strictly as confidential data.</w:t>
      </w:r>
    </w:p>
    <w:p w14:paraId="3C3D9FAB" w14:textId="77777777" w:rsidR="00D2139F" w:rsidRPr="00D2139F" w:rsidRDefault="00D2139F" w:rsidP="00D2139F">
      <w:pPr>
        <w:numPr>
          <w:ilvl w:val="0"/>
          <w:numId w:val="6"/>
        </w:numPr>
        <w:rPr>
          <w:rFonts w:asciiTheme="majorHAnsi" w:hAnsiTheme="majorHAnsi" w:cstheme="majorHAnsi"/>
          <w:sz w:val="24"/>
          <w:szCs w:val="24"/>
        </w:rPr>
      </w:pPr>
      <w:r w:rsidRPr="00D2139F">
        <w:rPr>
          <w:rFonts w:asciiTheme="majorHAnsi" w:hAnsiTheme="majorHAnsi" w:cstheme="majorHAnsi"/>
          <w:b/>
          <w:bCs/>
          <w:sz w:val="24"/>
          <w:szCs w:val="24"/>
        </w:rPr>
        <w:t>Public</w:t>
      </w:r>
      <w:r w:rsidRPr="00D2139F">
        <w:rPr>
          <w:rFonts w:asciiTheme="majorHAnsi" w:hAnsiTheme="majorHAnsi" w:cstheme="majorHAnsi"/>
          <w:sz w:val="24"/>
          <w:szCs w:val="24"/>
        </w:rPr>
        <w:t>: Information that can be shared openly without risk to the organization.</w:t>
      </w:r>
    </w:p>
    <w:p w14:paraId="232347E7"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b/>
          <w:bCs/>
          <w:sz w:val="24"/>
          <w:szCs w:val="24"/>
        </w:rPr>
        <w:t>Handling Requirements</w:t>
      </w:r>
      <w:r w:rsidRPr="00D2139F">
        <w:rPr>
          <w:rFonts w:asciiTheme="majorHAnsi" w:hAnsiTheme="majorHAnsi" w:cstheme="majorHAnsi"/>
          <w:sz w:val="24"/>
          <w:szCs w:val="24"/>
        </w:rPr>
        <w:t>:</w:t>
      </w:r>
    </w:p>
    <w:p w14:paraId="1B8A33A0" w14:textId="77777777" w:rsidR="00D2139F" w:rsidRPr="00D2139F" w:rsidRDefault="00D2139F" w:rsidP="00D2139F">
      <w:pPr>
        <w:numPr>
          <w:ilvl w:val="0"/>
          <w:numId w:val="7"/>
        </w:numPr>
        <w:rPr>
          <w:rFonts w:asciiTheme="majorHAnsi" w:hAnsiTheme="majorHAnsi" w:cstheme="majorHAnsi"/>
          <w:sz w:val="24"/>
          <w:szCs w:val="24"/>
        </w:rPr>
      </w:pPr>
      <w:r w:rsidRPr="00D2139F">
        <w:rPr>
          <w:rFonts w:asciiTheme="majorHAnsi" w:hAnsiTheme="majorHAnsi" w:cstheme="majorHAnsi"/>
          <w:sz w:val="24"/>
          <w:szCs w:val="24"/>
        </w:rPr>
        <w:t>Confidential data must be encrypted both at rest and in transit.</w:t>
      </w:r>
    </w:p>
    <w:p w14:paraId="1FEB3846" w14:textId="77777777" w:rsidR="00D2139F" w:rsidRPr="00D2139F" w:rsidRDefault="00D2139F" w:rsidP="00D2139F">
      <w:pPr>
        <w:numPr>
          <w:ilvl w:val="0"/>
          <w:numId w:val="7"/>
        </w:numPr>
        <w:rPr>
          <w:rFonts w:asciiTheme="majorHAnsi" w:hAnsiTheme="majorHAnsi" w:cstheme="majorHAnsi"/>
          <w:sz w:val="24"/>
          <w:szCs w:val="24"/>
        </w:rPr>
      </w:pPr>
      <w:r w:rsidRPr="00D2139F">
        <w:rPr>
          <w:rFonts w:asciiTheme="majorHAnsi" w:hAnsiTheme="majorHAnsi" w:cstheme="majorHAnsi"/>
          <w:sz w:val="24"/>
          <w:szCs w:val="24"/>
        </w:rPr>
        <w:t>Access to internal data is restricted to authorized personnel only.</w:t>
      </w:r>
    </w:p>
    <w:p w14:paraId="1DDAA348" w14:textId="77777777" w:rsidR="00D2139F" w:rsidRPr="00D2139F" w:rsidRDefault="00D2139F" w:rsidP="00D2139F">
      <w:pPr>
        <w:numPr>
          <w:ilvl w:val="0"/>
          <w:numId w:val="7"/>
        </w:numPr>
        <w:rPr>
          <w:rFonts w:asciiTheme="majorHAnsi" w:hAnsiTheme="majorHAnsi" w:cstheme="majorHAnsi"/>
          <w:sz w:val="24"/>
          <w:szCs w:val="24"/>
        </w:rPr>
      </w:pPr>
      <w:r w:rsidRPr="00D2139F">
        <w:rPr>
          <w:rFonts w:asciiTheme="majorHAnsi" w:hAnsiTheme="majorHAnsi" w:cstheme="majorHAnsi"/>
          <w:sz w:val="24"/>
          <w:szCs w:val="24"/>
        </w:rPr>
        <w:t>Public data is not subject to strict control but should be handled responsibly.</w:t>
      </w:r>
    </w:p>
    <w:p w14:paraId="67B6D06E"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3.3 Risk Management Approach</w:t>
      </w:r>
    </w:p>
    <w:p w14:paraId="6B66EC8B"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[Organization Name] follows a systematic risk management process to identify, assess, and mitigate risks to its information assets. This process includes:</w:t>
      </w:r>
    </w:p>
    <w:p w14:paraId="668D6F81" w14:textId="77777777" w:rsidR="00D2139F" w:rsidRPr="00D2139F" w:rsidRDefault="00D2139F" w:rsidP="00D2139F">
      <w:pPr>
        <w:numPr>
          <w:ilvl w:val="0"/>
          <w:numId w:val="8"/>
        </w:numPr>
        <w:rPr>
          <w:rFonts w:asciiTheme="majorHAnsi" w:hAnsiTheme="majorHAnsi" w:cstheme="majorHAnsi"/>
          <w:sz w:val="24"/>
          <w:szCs w:val="24"/>
        </w:rPr>
      </w:pPr>
      <w:r w:rsidRPr="00D2139F">
        <w:rPr>
          <w:rFonts w:asciiTheme="majorHAnsi" w:hAnsiTheme="majorHAnsi" w:cstheme="majorHAnsi"/>
          <w:b/>
          <w:bCs/>
          <w:sz w:val="24"/>
          <w:szCs w:val="24"/>
        </w:rPr>
        <w:t>Risk Identification</w:t>
      </w:r>
      <w:r w:rsidRPr="00D2139F">
        <w:rPr>
          <w:rFonts w:asciiTheme="majorHAnsi" w:hAnsiTheme="majorHAnsi" w:cstheme="majorHAnsi"/>
          <w:sz w:val="24"/>
          <w:szCs w:val="24"/>
        </w:rPr>
        <w:t>: Identifying potential security risks that could affect information systems.</w:t>
      </w:r>
    </w:p>
    <w:p w14:paraId="5AFB8DFD" w14:textId="77777777" w:rsidR="00D2139F" w:rsidRPr="00D2139F" w:rsidRDefault="00D2139F" w:rsidP="00D2139F">
      <w:pPr>
        <w:numPr>
          <w:ilvl w:val="0"/>
          <w:numId w:val="8"/>
        </w:numPr>
        <w:rPr>
          <w:rFonts w:asciiTheme="majorHAnsi" w:hAnsiTheme="majorHAnsi" w:cstheme="majorHAnsi"/>
          <w:sz w:val="24"/>
          <w:szCs w:val="24"/>
        </w:rPr>
      </w:pPr>
      <w:r w:rsidRPr="00D2139F">
        <w:rPr>
          <w:rFonts w:asciiTheme="majorHAnsi" w:hAnsiTheme="majorHAnsi" w:cstheme="majorHAnsi"/>
          <w:b/>
          <w:bCs/>
          <w:sz w:val="24"/>
          <w:szCs w:val="24"/>
        </w:rPr>
        <w:t>Risk Assessment</w:t>
      </w:r>
      <w:r w:rsidRPr="00D2139F">
        <w:rPr>
          <w:rFonts w:asciiTheme="majorHAnsi" w:hAnsiTheme="majorHAnsi" w:cstheme="majorHAnsi"/>
          <w:sz w:val="24"/>
          <w:szCs w:val="24"/>
        </w:rPr>
        <w:t>: Evaluating the likelihood and impact of identified risks.</w:t>
      </w:r>
    </w:p>
    <w:p w14:paraId="7F8312D9" w14:textId="77777777" w:rsidR="00D2139F" w:rsidRPr="00D2139F" w:rsidRDefault="00D2139F" w:rsidP="00D2139F">
      <w:pPr>
        <w:numPr>
          <w:ilvl w:val="0"/>
          <w:numId w:val="8"/>
        </w:numPr>
        <w:rPr>
          <w:rFonts w:asciiTheme="majorHAnsi" w:hAnsiTheme="majorHAnsi" w:cstheme="majorHAnsi"/>
          <w:sz w:val="24"/>
          <w:szCs w:val="24"/>
        </w:rPr>
      </w:pPr>
      <w:r w:rsidRPr="00D2139F">
        <w:rPr>
          <w:rFonts w:asciiTheme="majorHAnsi" w:hAnsiTheme="majorHAnsi" w:cstheme="majorHAnsi"/>
          <w:b/>
          <w:bCs/>
          <w:sz w:val="24"/>
          <w:szCs w:val="24"/>
        </w:rPr>
        <w:t>Risk Treatment</w:t>
      </w:r>
      <w:r w:rsidRPr="00D2139F">
        <w:rPr>
          <w:rFonts w:asciiTheme="majorHAnsi" w:hAnsiTheme="majorHAnsi" w:cstheme="majorHAnsi"/>
          <w:sz w:val="24"/>
          <w:szCs w:val="24"/>
        </w:rPr>
        <w:t>: Implementing measures to mitigate, avoid, transfer, or accept risks based on the organization’s risk appetite.</w:t>
      </w:r>
    </w:p>
    <w:p w14:paraId="6A1903BA" w14:textId="77777777" w:rsidR="0028293D" w:rsidRDefault="0028293D" w:rsidP="0028293D">
      <w:pPr>
        <w:jc w:val="center"/>
        <w:rPr>
          <w:rFonts w:asciiTheme="majorHAnsi" w:hAnsiTheme="majorHAnsi" w:cstheme="majorHAnsi"/>
          <w:sz w:val="24"/>
          <w:szCs w:val="24"/>
        </w:rPr>
      </w:pPr>
      <w:r>
        <w:rPr>
          <w:noProof/>
        </w:rPr>
        <w:drawing>
          <wp:inline distT="0" distB="0" distL="0" distR="0" wp14:anchorId="47B75887" wp14:editId="2A6EFB02">
            <wp:extent cx="4281573" cy="3228975"/>
            <wp:effectExtent l="0" t="0" r="5080" b="0"/>
            <wp:docPr id="1894253513" name="Picture 2" descr="ICT Institute | ISO 31000 in relation to 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T Institute | ISO 31000 in relation to ISO 2700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87230" cy="3233241"/>
                    </a:xfrm>
                    <a:prstGeom prst="rect">
                      <a:avLst/>
                    </a:prstGeom>
                    <a:noFill/>
                    <a:ln>
                      <a:noFill/>
                    </a:ln>
                  </pic:spPr>
                </pic:pic>
              </a:graphicData>
            </a:graphic>
          </wp:inline>
        </w:drawing>
      </w:r>
    </w:p>
    <w:p w14:paraId="07F5A9C6" w14:textId="77777777" w:rsidR="0028293D" w:rsidRDefault="0028293D" w:rsidP="0028293D">
      <w:pPr>
        <w:jc w:val="center"/>
        <w:rPr>
          <w:rFonts w:asciiTheme="majorHAnsi" w:hAnsiTheme="majorHAnsi" w:cstheme="majorHAnsi"/>
          <w:sz w:val="24"/>
          <w:szCs w:val="24"/>
        </w:rPr>
      </w:pPr>
    </w:p>
    <w:p w14:paraId="7A32E514" w14:textId="77777777" w:rsidR="0028293D" w:rsidRDefault="0028293D" w:rsidP="0028293D">
      <w:pPr>
        <w:jc w:val="center"/>
        <w:rPr>
          <w:rFonts w:asciiTheme="majorHAnsi" w:hAnsiTheme="majorHAnsi" w:cstheme="majorHAnsi"/>
          <w:sz w:val="24"/>
          <w:szCs w:val="24"/>
        </w:rPr>
      </w:pPr>
    </w:p>
    <w:p w14:paraId="2C6564A8" w14:textId="77777777" w:rsidR="0028293D" w:rsidRDefault="0028293D" w:rsidP="0028293D">
      <w:pPr>
        <w:jc w:val="center"/>
        <w:rPr>
          <w:rFonts w:asciiTheme="majorHAnsi" w:hAnsiTheme="majorHAnsi" w:cstheme="majorHAnsi"/>
          <w:sz w:val="24"/>
          <w:szCs w:val="24"/>
        </w:rPr>
      </w:pPr>
    </w:p>
    <w:p w14:paraId="0EAAC573" w14:textId="0D8B19B1" w:rsidR="00D2139F" w:rsidRPr="00D2139F" w:rsidRDefault="00000000" w:rsidP="0028293D">
      <w:pPr>
        <w:jc w:val="center"/>
        <w:rPr>
          <w:rFonts w:asciiTheme="majorHAnsi" w:hAnsiTheme="majorHAnsi" w:cstheme="majorHAnsi"/>
          <w:sz w:val="24"/>
          <w:szCs w:val="24"/>
        </w:rPr>
      </w:pPr>
      <w:r>
        <w:rPr>
          <w:rFonts w:asciiTheme="majorHAnsi" w:hAnsiTheme="majorHAnsi" w:cstheme="majorHAnsi"/>
          <w:sz w:val="24"/>
          <w:szCs w:val="24"/>
        </w:rPr>
        <w:pict w14:anchorId="63C24CB6">
          <v:rect id="_x0000_i1028" style="width:0;height:1.5pt" o:hralign="center" o:hrstd="t" o:hr="t" fillcolor="#a0a0a0" stroked="f"/>
        </w:pict>
      </w:r>
    </w:p>
    <w:p w14:paraId="48657709"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lastRenderedPageBreak/>
        <w:t>4. Security Policies Overview</w:t>
      </w:r>
    </w:p>
    <w:p w14:paraId="77947F30"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4.1 Access Control Policy</w:t>
      </w:r>
    </w:p>
    <w:p w14:paraId="16E05C5C"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Access to information systems is granted based on the principle of least privilege. Each employee’s access level is determined by their role, and access is periodically reviewed. Multi-factor authentication (MFA) is required for all critical systems.</w:t>
      </w:r>
    </w:p>
    <w:p w14:paraId="3843FC14"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b/>
          <w:bCs/>
          <w:sz w:val="24"/>
          <w:szCs w:val="24"/>
        </w:rPr>
        <w:t>Key Controls</w:t>
      </w:r>
      <w:r w:rsidRPr="00D2139F">
        <w:rPr>
          <w:rFonts w:asciiTheme="majorHAnsi" w:hAnsiTheme="majorHAnsi" w:cstheme="majorHAnsi"/>
          <w:sz w:val="24"/>
          <w:szCs w:val="24"/>
        </w:rPr>
        <w:t>:</w:t>
      </w:r>
    </w:p>
    <w:p w14:paraId="232A701F" w14:textId="77777777" w:rsidR="00D2139F" w:rsidRPr="00D2139F" w:rsidRDefault="00D2139F" w:rsidP="00D2139F">
      <w:pPr>
        <w:numPr>
          <w:ilvl w:val="0"/>
          <w:numId w:val="9"/>
        </w:numPr>
        <w:rPr>
          <w:rFonts w:asciiTheme="majorHAnsi" w:hAnsiTheme="majorHAnsi" w:cstheme="majorHAnsi"/>
          <w:sz w:val="24"/>
          <w:szCs w:val="24"/>
        </w:rPr>
      </w:pPr>
      <w:r w:rsidRPr="00D2139F">
        <w:rPr>
          <w:rFonts w:asciiTheme="majorHAnsi" w:hAnsiTheme="majorHAnsi" w:cstheme="majorHAnsi"/>
          <w:sz w:val="24"/>
          <w:szCs w:val="24"/>
        </w:rPr>
        <w:t>Regular access reviews.</w:t>
      </w:r>
    </w:p>
    <w:p w14:paraId="2E1C1B79" w14:textId="77777777" w:rsidR="00D2139F" w:rsidRPr="00D2139F" w:rsidRDefault="00D2139F" w:rsidP="00D2139F">
      <w:pPr>
        <w:numPr>
          <w:ilvl w:val="0"/>
          <w:numId w:val="9"/>
        </w:numPr>
        <w:rPr>
          <w:rFonts w:asciiTheme="majorHAnsi" w:hAnsiTheme="majorHAnsi" w:cstheme="majorHAnsi"/>
          <w:sz w:val="24"/>
          <w:szCs w:val="24"/>
        </w:rPr>
      </w:pPr>
      <w:r w:rsidRPr="00D2139F">
        <w:rPr>
          <w:rFonts w:asciiTheme="majorHAnsi" w:hAnsiTheme="majorHAnsi" w:cstheme="majorHAnsi"/>
          <w:sz w:val="24"/>
          <w:szCs w:val="24"/>
        </w:rPr>
        <w:t>Immediate removal of access upon employee termination.</w:t>
      </w:r>
    </w:p>
    <w:p w14:paraId="0756AC01" w14:textId="77777777" w:rsidR="00D2139F" w:rsidRPr="00D2139F" w:rsidRDefault="00D2139F" w:rsidP="00D2139F">
      <w:pPr>
        <w:numPr>
          <w:ilvl w:val="0"/>
          <w:numId w:val="9"/>
        </w:numPr>
        <w:rPr>
          <w:rFonts w:asciiTheme="majorHAnsi" w:hAnsiTheme="majorHAnsi" w:cstheme="majorHAnsi"/>
          <w:sz w:val="24"/>
          <w:szCs w:val="24"/>
        </w:rPr>
      </w:pPr>
      <w:r w:rsidRPr="00D2139F">
        <w:rPr>
          <w:rFonts w:asciiTheme="majorHAnsi" w:hAnsiTheme="majorHAnsi" w:cstheme="majorHAnsi"/>
          <w:sz w:val="24"/>
          <w:szCs w:val="24"/>
        </w:rPr>
        <w:t>Monitoring of privileged accounts for suspicious activity.</w:t>
      </w:r>
    </w:p>
    <w:p w14:paraId="23115AF0"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3005DAD4">
          <v:rect id="_x0000_i1029" style="width:0;height:1.5pt" o:hralign="center" o:hrstd="t" o:hr="t" fillcolor="#a0a0a0" stroked="f"/>
        </w:pict>
      </w:r>
    </w:p>
    <w:p w14:paraId="6BDA61FB"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4.2 Acceptable Use Policy</w:t>
      </w:r>
    </w:p>
    <w:p w14:paraId="33EDCE40"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Employees are expected to use organizational assets, including computers, mobile devices, and networks, responsibly. Use of corporate systems for personal purposes is limited and must not conflict with security policies.</w:t>
      </w:r>
    </w:p>
    <w:p w14:paraId="450E2EAA"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Examples of acceptable use:</w:t>
      </w:r>
    </w:p>
    <w:p w14:paraId="4C20F930" w14:textId="77777777" w:rsidR="00D2139F" w:rsidRPr="00D2139F" w:rsidRDefault="00D2139F" w:rsidP="00D2139F">
      <w:pPr>
        <w:numPr>
          <w:ilvl w:val="0"/>
          <w:numId w:val="10"/>
        </w:numPr>
        <w:rPr>
          <w:rFonts w:asciiTheme="majorHAnsi" w:hAnsiTheme="majorHAnsi" w:cstheme="majorHAnsi"/>
          <w:sz w:val="24"/>
          <w:szCs w:val="24"/>
        </w:rPr>
      </w:pPr>
      <w:r w:rsidRPr="00D2139F">
        <w:rPr>
          <w:rFonts w:asciiTheme="majorHAnsi" w:hAnsiTheme="majorHAnsi" w:cstheme="majorHAnsi"/>
          <w:sz w:val="24"/>
          <w:szCs w:val="24"/>
        </w:rPr>
        <w:t>Accessing the internet for work-related research.</w:t>
      </w:r>
    </w:p>
    <w:p w14:paraId="28048094" w14:textId="77777777" w:rsidR="00D2139F" w:rsidRPr="00D2139F" w:rsidRDefault="00D2139F" w:rsidP="00D2139F">
      <w:pPr>
        <w:numPr>
          <w:ilvl w:val="0"/>
          <w:numId w:val="10"/>
        </w:numPr>
        <w:rPr>
          <w:rFonts w:asciiTheme="majorHAnsi" w:hAnsiTheme="majorHAnsi" w:cstheme="majorHAnsi"/>
          <w:sz w:val="24"/>
          <w:szCs w:val="24"/>
        </w:rPr>
      </w:pPr>
      <w:r w:rsidRPr="00D2139F">
        <w:rPr>
          <w:rFonts w:asciiTheme="majorHAnsi" w:hAnsiTheme="majorHAnsi" w:cstheme="majorHAnsi"/>
          <w:sz w:val="24"/>
          <w:szCs w:val="24"/>
        </w:rPr>
        <w:t>Sending and receiving work-related email.</w:t>
      </w:r>
    </w:p>
    <w:p w14:paraId="4FC574F2"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6BA8C264">
          <v:rect id="_x0000_i1030" style="width:0;height:1.5pt" o:hralign="center" o:hrstd="t" o:hr="t" fillcolor="#a0a0a0" stroked="f"/>
        </w:pict>
      </w:r>
    </w:p>
    <w:p w14:paraId="6524572E"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4.3 Data Protection and Privacy Policy</w:t>
      </w:r>
    </w:p>
    <w:p w14:paraId="3E3175CC"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Personal data, especially that of customers, employees, and third parties, must be handled with care and in compliance with data protection regulations, such as GDPR. Data must be collected only for legitimate business purposes, stored securely, and processed according to privacy laws.</w:t>
      </w:r>
    </w:p>
    <w:p w14:paraId="1095E65D"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4.4 Remote Access Policy</w:t>
      </w:r>
    </w:p>
    <w:p w14:paraId="61B33FCC"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Remote access to [Organization Name] systems is permitted only through secure, encrypted connections such as a Virtual Private Network (VPN). Employees working remotely must follow the same security protocols as those in the office.</w:t>
      </w:r>
    </w:p>
    <w:p w14:paraId="34A34FEC"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44366C31">
          <v:rect id="_x0000_i1031" style="width:0;height:1.5pt" o:hralign="center" o:hrstd="t" o:hr="t" fillcolor="#a0a0a0" stroked="f"/>
        </w:pict>
      </w:r>
    </w:p>
    <w:p w14:paraId="783DF044"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5. Incident Management and Response</w:t>
      </w:r>
    </w:p>
    <w:p w14:paraId="7B37513E"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5.1 Incident Reporting Procedure</w:t>
      </w:r>
    </w:p>
    <w:p w14:paraId="1434B123"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All suspected or actual security incidents must be reported immediately to the Information Security Manager. This includes data breaches, malware infections, and unauthorized access. A formal incident response plan ensures that incidents are addressed promptly, limiting potential damage.</w:t>
      </w:r>
    </w:p>
    <w:p w14:paraId="447C37B3"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b/>
          <w:bCs/>
          <w:sz w:val="24"/>
          <w:szCs w:val="24"/>
        </w:rPr>
        <w:t>Key Steps</w:t>
      </w:r>
      <w:r w:rsidRPr="00D2139F">
        <w:rPr>
          <w:rFonts w:asciiTheme="majorHAnsi" w:hAnsiTheme="majorHAnsi" w:cstheme="majorHAnsi"/>
          <w:sz w:val="24"/>
          <w:szCs w:val="24"/>
        </w:rPr>
        <w:t>:</w:t>
      </w:r>
    </w:p>
    <w:p w14:paraId="6C719967" w14:textId="77777777" w:rsidR="00D2139F" w:rsidRPr="00D2139F" w:rsidRDefault="00D2139F" w:rsidP="00D2139F">
      <w:pPr>
        <w:numPr>
          <w:ilvl w:val="0"/>
          <w:numId w:val="11"/>
        </w:numPr>
        <w:rPr>
          <w:rFonts w:asciiTheme="majorHAnsi" w:hAnsiTheme="majorHAnsi" w:cstheme="majorHAnsi"/>
          <w:sz w:val="24"/>
          <w:szCs w:val="24"/>
        </w:rPr>
      </w:pPr>
      <w:r w:rsidRPr="00D2139F">
        <w:rPr>
          <w:rFonts w:asciiTheme="majorHAnsi" w:hAnsiTheme="majorHAnsi" w:cstheme="majorHAnsi"/>
          <w:b/>
          <w:bCs/>
          <w:sz w:val="24"/>
          <w:szCs w:val="24"/>
        </w:rPr>
        <w:t>Detection</w:t>
      </w:r>
      <w:r w:rsidRPr="00D2139F">
        <w:rPr>
          <w:rFonts w:asciiTheme="majorHAnsi" w:hAnsiTheme="majorHAnsi" w:cstheme="majorHAnsi"/>
          <w:sz w:val="24"/>
          <w:szCs w:val="24"/>
        </w:rPr>
        <w:t>: Identify the security event.</w:t>
      </w:r>
    </w:p>
    <w:p w14:paraId="5D16FA47" w14:textId="77777777" w:rsidR="00D2139F" w:rsidRPr="00D2139F" w:rsidRDefault="00D2139F" w:rsidP="00D2139F">
      <w:pPr>
        <w:numPr>
          <w:ilvl w:val="0"/>
          <w:numId w:val="11"/>
        </w:numPr>
        <w:rPr>
          <w:rFonts w:asciiTheme="majorHAnsi" w:hAnsiTheme="majorHAnsi" w:cstheme="majorHAnsi"/>
          <w:sz w:val="24"/>
          <w:szCs w:val="24"/>
        </w:rPr>
      </w:pPr>
      <w:r w:rsidRPr="00D2139F">
        <w:rPr>
          <w:rFonts w:asciiTheme="majorHAnsi" w:hAnsiTheme="majorHAnsi" w:cstheme="majorHAnsi"/>
          <w:b/>
          <w:bCs/>
          <w:sz w:val="24"/>
          <w:szCs w:val="24"/>
        </w:rPr>
        <w:t>Reporting</w:t>
      </w:r>
      <w:r w:rsidRPr="00D2139F">
        <w:rPr>
          <w:rFonts w:asciiTheme="majorHAnsi" w:hAnsiTheme="majorHAnsi" w:cstheme="majorHAnsi"/>
          <w:sz w:val="24"/>
          <w:szCs w:val="24"/>
        </w:rPr>
        <w:t>: Notify the Information Security Manager.</w:t>
      </w:r>
    </w:p>
    <w:p w14:paraId="558C6B5B" w14:textId="77777777" w:rsidR="00D2139F" w:rsidRPr="00D2139F" w:rsidRDefault="00D2139F" w:rsidP="00D2139F">
      <w:pPr>
        <w:numPr>
          <w:ilvl w:val="0"/>
          <w:numId w:val="11"/>
        </w:numPr>
        <w:rPr>
          <w:rFonts w:asciiTheme="majorHAnsi" w:hAnsiTheme="majorHAnsi" w:cstheme="majorHAnsi"/>
          <w:sz w:val="24"/>
          <w:szCs w:val="24"/>
        </w:rPr>
      </w:pPr>
      <w:r w:rsidRPr="00D2139F">
        <w:rPr>
          <w:rFonts w:asciiTheme="majorHAnsi" w:hAnsiTheme="majorHAnsi" w:cstheme="majorHAnsi"/>
          <w:b/>
          <w:bCs/>
          <w:sz w:val="24"/>
          <w:szCs w:val="24"/>
        </w:rPr>
        <w:t>Investigation</w:t>
      </w:r>
      <w:r w:rsidRPr="00D2139F">
        <w:rPr>
          <w:rFonts w:asciiTheme="majorHAnsi" w:hAnsiTheme="majorHAnsi" w:cstheme="majorHAnsi"/>
          <w:sz w:val="24"/>
          <w:szCs w:val="24"/>
        </w:rPr>
        <w:t>: Determine the scope and impact.</w:t>
      </w:r>
    </w:p>
    <w:p w14:paraId="06FF5BAD" w14:textId="77777777" w:rsidR="00D2139F" w:rsidRPr="00D2139F" w:rsidRDefault="00D2139F" w:rsidP="00D2139F">
      <w:pPr>
        <w:numPr>
          <w:ilvl w:val="0"/>
          <w:numId w:val="11"/>
        </w:numPr>
        <w:rPr>
          <w:rFonts w:asciiTheme="majorHAnsi" w:hAnsiTheme="majorHAnsi" w:cstheme="majorHAnsi"/>
          <w:sz w:val="24"/>
          <w:szCs w:val="24"/>
        </w:rPr>
      </w:pPr>
      <w:r w:rsidRPr="00D2139F">
        <w:rPr>
          <w:rFonts w:asciiTheme="majorHAnsi" w:hAnsiTheme="majorHAnsi" w:cstheme="majorHAnsi"/>
          <w:b/>
          <w:bCs/>
          <w:sz w:val="24"/>
          <w:szCs w:val="24"/>
        </w:rPr>
        <w:lastRenderedPageBreak/>
        <w:t>Mitigation</w:t>
      </w:r>
      <w:r w:rsidRPr="00D2139F">
        <w:rPr>
          <w:rFonts w:asciiTheme="majorHAnsi" w:hAnsiTheme="majorHAnsi" w:cstheme="majorHAnsi"/>
          <w:sz w:val="24"/>
          <w:szCs w:val="24"/>
        </w:rPr>
        <w:t>: Implement corrective actions to contain and resolve the incident.</w:t>
      </w:r>
    </w:p>
    <w:p w14:paraId="0D6CB89E"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76E162FF">
          <v:rect id="_x0000_i1032" style="width:0;height:1.5pt" o:hralign="center" o:hrstd="t" o:hr="t" fillcolor="#a0a0a0" stroked="f"/>
        </w:pict>
      </w:r>
    </w:p>
    <w:p w14:paraId="1EF344CA"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5.2 Business Continuity and Disaster Recovery</w:t>
      </w:r>
    </w:p>
    <w:p w14:paraId="75A2C67B"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In the event of a major incident that disrupts operations, [Organization Name] will invoke its Business Continuity and Disaster Recovery Plans (BCP/DRP) to restore normal operations. Critical systems and data must be backed up regularly, with offsite backups stored securely.</w:t>
      </w:r>
    </w:p>
    <w:p w14:paraId="00A5595E"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3F9FD09D">
          <v:rect id="_x0000_i1033" style="width:0;height:1.5pt" o:hralign="center" o:hrstd="t" o:hr="t" fillcolor="#a0a0a0" stroked="f"/>
        </w:pict>
      </w:r>
    </w:p>
    <w:p w14:paraId="62622837"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6. Compliance and Legal Requirements</w:t>
      </w:r>
    </w:p>
    <w:p w14:paraId="6AADA13E"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6.1 Compliance with Legal and Regulatory Requirements</w:t>
      </w:r>
    </w:p>
    <w:p w14:paraId="220FB5F8"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[Organization Name] is committed to adhering to all applicable laws, regulations, and industry standards. This includes data protection laws (e.g., GDPR, CCPA), sector-specific regulations (e.g., PCI-DSS), and international security standards (ISO 27001).</w:t>
      </w:r>
    </w:p>
    <w:p w14:paraId="4FC4BAE4"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7112FA2A">
          <v:rect id="_x0000_i1034" style="width:0;height:1.5pt" o:hralign="center" o:hrstd="t" o:hr="t" fillcolor="#a0a0a0" stroked="f"/>
        </w:pict>
      </w:r>
    </w:p>
    <w:p w14:paraId="4942A7D3"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6.2 ISO 27001 Compliance and Audits</w:t>
      </w:r>
    </w:p>
    <w:p w14:paraId="1D2D322E"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To maintain compliance with ISO 27001, [Organization Name] will undergo regular internal audits to assess the effectiveness of the ISMS. External audits will also be conducted to ensure that the organization remains certified.</w:t>
      </w:r>
    </w:p>
    <w:p w14:paraId="69EAD118"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00140304">
          <v:rect id="_x0000_i1035" style="width:0;height:1.5pt" o:hralign="center" o:hrstd="t" o:hr="t" fillcolor="#a0a0a0" stroked="f"/>
        </w:pict>
      </w:r>
    </w:p>
    <w:p w14:paraId="7064835F"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7. Security Awareness and Training</w:t>
      </w:r>
    </w:p>
    <w:p w14:paraId="5B10C4CD"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7.1 Training Programs</w:t>
      </w:r>
    </w:p>
    <w:p w14:paraId="2D5ADEE4"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All employees, contractors, and third-party users are required to participate in annual security awareness training. This training covers topics such as phishing awareness, safe password practices, and handling sensitive data.</w:t>
      </w:r>
    </w:p>
    <w:p w14:paraId="12259252"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1AC45758">
          <v:rect id="_x0000_i1036" style="width:0;height:1.5pt" o:hralign="center" o:hrstd="t" o:hr="t" fillcolor="#a0a0a0" stroked="f"/>
        </w:pict>
      </w:r>
    </w:p>
    <w:p w14:paraId="466AFDD3"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8. Monitoring and Review</w:t>
      </w:r>
    </w:p>
    <w:p w14:paraId="11985DAC"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8.1 Performance Monitoring and KPIs</w:t>
      </w:r>
    </w:p>
    <w:p w14:paraId="1D4E570B"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Key Performance Indicators (KPIs) will be established to track the effectiveness of security controls. Regular monitoring and logging of activities will provide insight into whether security measures are achieving their intended outcomes.</w:t>
      </w:r>
    </w:p>
    <w:p w14:paraId="616E0661"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795788DC">
          <v:rect id="_x0000_i1037" style="width:0;height:1.5pt" o:hralign="center" o:hrstd="t" o:hr="t" fillcolor="#a0a0a0" stroked="f"/>
        </w:pict>
      </w:r>
    </w:p>
    <w:p w14:paraId="54F798B8" w14:textId="77777777"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t>9. Conclusion</w:t>
      </w:r>
    </w:p>
    <w:p w14:paraId="39AAB0BF"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This Information Security Policy is a living document, subject to annual review or updates as necessary. [Organization Name] remains committed to continually improving its security posture to protect its assets and meet regulatory obligations.</w:t>
      </w:r>
    </w:p>
    <w:p w14:paraId="644B6A6C" w14:textId="77777777" w:rsidR="00D2139F" w:rsidRPr="00D2139F" w:rsidRDefault="00000000" w:rsidP="00D2139F">
      <w:pPr>
        <w:rPr>
          <w:rFonts w:asciiTheme="majorHAnsi" w:hAnsiTheme="majorHAnsi" w:cstheme="majorHAnsi"/>
          <w:sz w:val="24"/>
          <w:szCs w:val="24"/>
        </w:rPr>
      </w:pPr>
      <w:r>
        <w:rPr>
          <w:rFonts w:asciiTheme="majorHAnsi" w:hAnsiTheme="majorHAnsi" w:cstheme="majorHAnsi"/>
          <w:sz w:val="24"/>
          <w:szCs w:val="24"/>
        </w:rPr>
        <w:pict w14:anchorId="2E2A48BF">
          <v:rect id="_x0000_i1038" style="width:0;height:1.5pt" o:hralign="center" o:hrstd="t" o:hr="t" fillcolor="#a0a0a0" stroked="f"/>
        </w:pict>
      </w:r>
    </w:p>
    <w:p w14:paraId="58C368E0" w14:textId="77777777" w:rsidR="00780DA7" w:rsidRDefault="00780DA7" w:rsidP="00D2139F">
      <w:pPr>
        <w:rPr>
          <w:rFonts w:asciiTheme="majorHAnsi" w:hAnsiTheme="majorHAnsi" w:cstheme="majorHAnsi"/>
          <w:b/>
          <w:bCs/>
          <w:sz w:val="24"/>
          <w:szCs w:val="24"/>
        </w:rPr>
      </w:pPr>
    </w:p>
    <w:p w14:paraId="3C3EA5AC" w14:textId="62E07A5F" w:rsidR="00D2139F" w:rsidRPr="00D2139F" w:rsidRDefault="00D2139F" w:rsidP="00D2139F">
      <w:pPr>
        <w:rPr>
          <w:rFonts w:asciiTheme="majorHAnsi" w:hAnsiTheme="majorHAnsi" w:cstheme="majorHAnsi"/>
          <w:b/>
          <w:bCs/>
          <w:sz w:val="24"/>
          <w:szCs w:val="24"/>
        </w:rPr>
      </w:pPr>
      <w:r w:rsidRPr="00D2139F">
        <w:rPr>
          <w:rFonts w:asciiTheme="majorHAnsi" w:hAnsiTheme="majorHAnsi" w:cstheme="majorHAnsi"/>
          <w:b/>
          <w:bCs/>
          <w:sz w:val="24"/>
          <w:szCs w:val="24"/>
        </w:rPr>
        <w:lastRenderedPageBreak/>
        <w:t>Appendices</w:t>
      </w:r>
    </w:p>
    <w:p w14:paraId="4A669BAA" w14:textId="77777777" w:rsidR="00D2139F" w:rsidRPr="00D2139F" w:rsidRDefault="00D2139F" w:rsidP="00D2139F">
      <w:pPr>
        <w:rPr>
          <w:rFonts w:asciiTheme="majorHAnsi" w:hAnsiTheme="majorHAnsi" w:cstheme="majorHAnsi"/>
          <w:sz w:val="24"/>
          <w:szCs w:val="24"/>
        </w:rPr>
      </w:pPr>
      <w:r w:rsidRPr="00D2139F">
        <w:rPr>
          <w:rFonts w:asciiTheme="majorHAnsi" w:hAnsiTheme="majorHAnsi" w:cstheme="majorHAnsi"/>
          <w:sz w:val="24"/>
          <w:szCs w:val="24"/>
        </w:rPr>
        <w:t>Appendix A: Glossary of Terms</w:t>
      </w:r>
      <w:r w:rsidRPr="00D2139F">
        <w:rPr>
          <w:rFonts w:asciiTheme="majorHAnsi" w:hAnsiTheme="majorHAnsi" w:cstheme="majorHAnsi"/>
          <w:sz w:val="24"/>
          <w:szCs w:val="24"/>
        </w:rPr>
        <w:br/>
        <w:t>Appendix B: Key Contacts and Escalation Procedures</w:t>
      </w:r>
      <w:r w:rsidRPr="00D2139F">
        <w:rPr>
          <w:rFonts w:asciiTheme="majorHAnsi" w:hAnsiTheme="majorHAnsi" w:cstheme="majorHAnsi"/>
          <w:sz w:val="24"/>
          <w:szCs w:val="24"/>
        </w:rPr>
        <w:br/>
        <w:t>Appendix C: Document Control and Revision History</w:t>
      </w:r>
    </w:p>
    <w:p w14:paraId="156584B6" w14:textId="77777777" w:rsidR="00D2139F" w:rsidRPr="00D2139F" w:rsidRDefault="00D2139F">
      <w:pPr>
        <w:rPr>
          <w:rFonts w:asciiTheme="majorHAnsi" w:hAnsiTheme="majorHAnsi" w:cstheme="majorHAnsi"/>
          <w:sz w:val="24"/>
          <w:szCs w:val="24"/>
        </w:rPr>
      </w:pPr>
    </w:p>
    <w:sectPr w:rsidR="00D2139F" w:rsidRPr="00D2139F" w:rsidSect="00155EB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50A"/>
    <w:multiLevelType w:val="multilevel"/>
    <w:tmpl w:val="CF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962CF"/>
    <w:multiLevelType w:val="multilevel"/>
    <w:tmpl w:val="D0F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B7E2C"/>
    <w:multiLevelType w:val="multilevel"/>
    <w:tmpl w:val="49EA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56A86"/>
    <w:multiLevelType w:val="multilevel"/>
    <w:tmpl w:val="D90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B390D"/>
    <w:multiLevelType w:val="multilevel"/>
    <w:tmpl w:val="AC9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24912"/>
    <w:multiLevelType w:val="multilevel"/>
    <w:tmpl w:val="FA74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55A32"/>
    <w:multiLevelType w:val="multilevel"/>
    <w:tmpl w:val="EA1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57C4"/>
    <w:multiLevelType w:val="multilevel"/>
    <w:tmpl w:val="96A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80C98"/>
    <w:multiLevelType w:val="multilevel"/>
    <w:tmpl w:val="B43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E1914"/>
    <w:multiLevelType w:val="multilevel"/>
    <w:tmpl w:val="71B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24054"/>
    <w:multiLevelType w:val="multilevel"/>
    <w:tmpl w:val="0D4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798071">
    <w:abstractNumId w:val="2"/>
  </w:num>
  <w:num w:numId="2" w16cid:durableId="996374750">
    <w:abstractNumId w:val="4"/>
  </w:num>
  <w:num w:numId="3" w16cid:durableId="1637491455">
    <w:abstractNumId w:val="1"/>
  </w:num>
  <w:num w:numId="4" w16cid:durableId="330450185">
    <w:abstractNumId w:val="7"/>
  </w:num>
  <w:num w:numId="5" w16cid:durableId="1376001862">
    <w:abstractNumId w:val="3"/>
  </w:num>
  <w:num w:numId="6" w16cid:durableId="1595554211">
    <w:abstractNumId w:val="9"/>
  </w:num>
  <w:num w:numId="7" w16cid:durableId="63915927">
    <w:abstractNumId w:val="8"/>
  </w:num>
  <w:num w:numId="8" w16cid:durableId="1983003645">
    <w:abstractNumId w:val="5"/>
  </w:num>
  <w:num w:numId="9" w16cid:durableId="2102872930">
    <w:abstractNumId w:val="0"/>
  </w:num>
  <w:num w:numId="10" w16cid:durableId="1650866806">
    <w:abstractNumId w:val="6"/>
  </w:num>
  <w:num w:numId="11" w16cid:durableId="982465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62"/>
    <w:rsid w:val="00155EB2"/>
    <w:rsid w:val="0028293D"/>
    <w:rsid w:val="0031564B"/>
    <w:rsid w:val="00636E93"/>
    <w:rsid w:val="00780DA7"/>
    <w:rsid w:val="00836BCB"/>
    <w:rsid w:val="00921D70"/>
    <w:rsid w:val="00941362"/>
    <w:rsid w:val="00A84A2E"/>
    <w:rsid w:val="00AF70AD"/>
    <w:rsid w:val="00C64BB2"/>
    <w:rsid w:val="00D038CA"/>
    <w:rsid w:val="00D2139F"/>
    <w:rsid w:val="00F15D0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2EBD"/>
  <w15:chartTrackingRefBased/>
  <w15:docId w15:val="{B60C3BAC-FAA5-4C8C-903B-CA7DB044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0F"/>
  </w:style>
  <w:style w:type="paragraph" w:styleId="Heading1">
    <w:name w:val="heading 1"/>
    <w:basedOn w:val="Normal"/>
    <w:next w:val="Normal"/>
    <w:link w:val="Heading1Char"/>
    <w:uiPriority w:val="9"/>
    <w:qFormat/>
    <w:rsid w:val="0094136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136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4136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136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136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1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6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13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136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136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136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1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362"/>
    <w:rPr>
      <w:rFonts w:eastAsiaTheme="majorEastAsia" w:cstheme="majorBidi"/>
      <w:color w:val="272727" w:themeColor="text1" w:themeTint="D8"/>
    </w:rPr>
  </w:style>
  <w:style w:type="paragraph" w:styleId="Title">
    <w:name w:val="Title"/>
    <w:basedOn w:val="Normal"/>
    <w:next w:val="Normal"/>
    <w:link w:val="TitleChar"/>
    <w:uiPriority w:val="10"/>
    <w:qFormat/>
    <w:rsid w:val="00941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362"/>
    <w:pPr>
      <w:spacing w:before="160"/>
      <w:jc w:val="center"/>
    </w:pPr>
    <w:rPr>
      <w:i/>
      <w:iCs/>
      <w:color w:val="404040" w:themeColor="text1" w:themeTint="BF"/>
    </w:rPr>
  </w:style>
  <w:style w:type="character" w:customStyle="1" w:styleId="QuoteChar">
    <w:name w:val="Quote Char"/>
    <w:basedOn w:val="DefaultParagraphFont"/>
    <w:link w:val="Quote"/>
    <w:uiPriority w:val="29"/>
    <w:rsid w:val="00941362"/>
    <w:rPr>
      <w:i/>
      <w:iCs/>
      <w:color w:val="404040" w:themeColor="text1" w:themeTint="BF"/>
    </w:rPr>
  </w:style>
  <w:style w:type="paragraph" w:styleId="ListParagraph">
    <w:name w:val="List Paragraph"/>
    <w:basedOn w:val="Normal"/>
    <w:uiPriority w:val="34"/>
    <w:qFormat/>
    <w:rsid w:val="00941362"/>
    <w:pPr>
      <w:ind w:left="720"/>
      <w:contextualSpacing/>
    </w:pPr>
  </w:style>
  <w:style w:type="character" w:styleId="IntenseEmphasis">
    <w:name w:val="Intense Emphasis"/>
    <w:basedOn w:val="DefaultParagraphFont"/>
    <w:uiPriority w:val="21"/>
    <w:qFormat/>
    <w:rsid w:val="00941362"/>
    <w:rPr>
      <w:i/>
      <w:iCs/>
      <w:color w:val="2E74B5" w:themeColor="accent1" w:themeShade="BF"/>
    </w:rPr>
  </w:style>
  <w:style w:type="paragraph" w:styleId="IntenseQuote">
    <w:name w:val="Intense Quote"/>
    <w:basedOn w:val="Normal"/>
    <w:next w:val="Normal"/>
    <w:link w:val="IntenseQuoteChar"/>
    <w:uiPriority w:val="30"/>
    <w:qFormat/>
    <w:rsid w:val="0094136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1362"/>
    <w:rPr>
      <w:i/>
      <w:iCs/>
      <w:color w:val="2E74B5" w:themeColor="accent1" w:themeShade="BF"/>
    </w:rPr>
  </w:style>
  <w:style w:type="character" w:styleId="IntenseReference">
    <w:name w:val="Intense Reference"/>
    <w:basedOn w:val="DefaultParagraphFont"/>
    <w:uiPriority w:val="32"/>
    <w:qFormat/>
    <w:rsid w:val="00941362"/>
    <w:rPr>
      <w:b/>
      <w:bCs/>
      <w:smallCaps/>
      <w:color w:val="2E74B5" w:themeColor="accent1" w:themeShade="BF"/>
      <w:spacing w:val="5"/>
    </w:rPr>
  </w:style>
  <w:style w:type="character" w:styleId="Strong">
    <w:name w:val="Strong"/>
    <w:basedOn w:val="DefaultParagraphFont"/>
    <w:uiPriority w:val="22"/>
    <w:qFormat/>
    <w:rsid w:val="00A84A2E"/>
    <w:rPr>
      <w:b/>
      <w:bCs/>
    </w:rPr>
  </w:style>
  <w:style w:type="table" w:styleId="TableGridLight">
    <w:name w:val="Grid Table Light"/>
    <w:basedOn w:val="TableNormal"/>
    <w:uiPriority w:val="40"/>
    <w:rsid w:val="00A84A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944596">
      <w:bodyDiv w:val="1"/>
      <w:marLeft w:val="0"/>
      <w:marRight w:val="0"/>
      <w:marTop w:val="0"/>
      <w:marBottom w:val="0"/>
      <w:divBdr>
        <w:top w:val="none" w:sz="0" w:space="0" w:color="auto"/>
        <w:left w:val="none" w:sz="0" w:space="0" w:color="auto"/>
        <w:bottom w:val="none" w:sz="0" w:space="0" w:color="auto"/>
        <w:right w:val="none" w:sz="0" w:space="0" w:color="auto"/>
      </w:divBdr>
    </w:div>
    <w:div w:id="1555580477">
      <w:bodyDiv w:val="1"/>
      <w:marLeft w:val="0"/>
      <w:marRight w:val="0"/>
      <w:marTop w:val="0"/>
      <w:marBottom w:val="0"/>
      <w:divBdr>
        <w:top w:val="none" w:sz="0" w:space="0" w:color="auto"/>
        <w:left w:val="none" w:sz="0" w:space="0" w:color="auto"/>
        <w:bottom w:val="none" w:sz="0" w:space="0" w:color="auto"/>
        <w:right w:val="none" w:sz="0" w:space="0" w:color="auto"/>
      </w:divBdr>
    </w:div>
    <w:div w:id="1885367765">
      <w:bodyDiv w:val="1"/>
      <w:marLeft w:val="0"/>
      <w:marRight w:val="0"/>
      <w:marTop w:val="0"/>
      <w:marBottom w:val="0"/>
      <w:divBdr>
        <w:top w:val="none" w:sz="0" w:space="0" w:color="auto"/>
        <w:left w:val="none" w:sz="0" w:space="0" w:color="auto"/>
        <w:bottom w:val="none" w:sz="0" w:space="0" w:color="auto"/>
        <w:right w:val="none" w:sz="0" w:space="0" w:color="auto"/>
      </w:divBdr>
    </w:div>
    <w:div w:id="2028486196">
      <w:bodyDiv w:val="1"/>
      <w:marLeft w:val="0"/>
      <w:marRight w:val="0"/>
      <w:marTop w:val="0"/>
      <w:marBottom w:val="0"/>
      <w:divBdr>
        <w:top w:val="none" w:sz="0" w:space="0" w:color="auto"/>
        <w:left w:val="none" w:sz="0" w:space="0" w:color="auto"/>
        <w:bottom w:val="none" w:sz="0" w:space="0" w:color="auto"/>
        <w:right w:val="none" w:sz="0" w:space="0" w:color="auto"/>
      </w:divBdr>
    </w:div>
    <w:div w:id="20527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R.Y it22552488</dc:creator>
  <cp:keywords/>
  <dc:description/>
  <cp:lastModifiedBy>Vidusha Shehan</cp:lastModifiedBy>
  <cp:revision>10</cp:revision>
  <dcterms:created xsi:type="dcterms:W3CDTF">2024-10-13T13:29:00Z</dcterms:created>
  <dcterms:modified xsi:type="dcterms:W3CDTF">2024-10-14T11:08:00Z</dcterms:modified>
</cp:coreProperties>
</file>