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RB-803: Bastion Host Lockout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bastion-01, bastion-02 (SSH jump hosts, port 22)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SEV-2 (SEV-1 if an incident needs host access)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Security team with Platform Ops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2026-05-20</w:t>
            </w:r>
          </w:p>
        </w:tc>
      </w:tr>
    </w:tbl>
    <w:p/>
    <w:p>
      <w:r>
        <w:rPr>
          <w:b/>
          <w:sz w:val="28"/>
        </w:rPr>
        <w:t>1. Symptoms</w:t>
      </w:r>
    </w:p>
    <w:p>
      <w:pPr>
        <w:pStyle w:val="ListBullet"/>
      </w:pPr>
      <w:r>
        <w:t>Engineers get Permission denied (publickey) on ssh -J bastion-01.example.net even with a fresh certificate.</w:t>
      </w:r>
    </w:p>
    <w:p>
      <w:pPr>
        <w:pStyle w:val="ListBullet"/>
      </w:pPr>
      <w:r>
        <w:t>Alert BastionSshLoginFailures fires when more than 50 failed logins happen on a bastion within 5 minutes.</w:t>
      </w:r>
    </w:p>
    <w:p>
      <w:pPr>
        <w:pStyle w:val="ListBullet"/>
      </w:pPr>
      <w:r>
        <w:t>Alert VaultSshCaUnreachable fires when vault write ssh-client-signer/sign/sre fails for 3 minutes.</w:t>
      </w:r>
    </w:p>
    <w:p>
      <w:r>
        <w:rPr>
          <w:b/>
          <w:sz w:val="28"/>
        </w:rPr>
        <w:t>2. How Access Works</w:t>
      </w:r>
    </w:p>
    <w:p>
      <w:r>
        <w:t>Nobody has static SSH keys on the bastions. Each engineer requests a certificate signed by the Vault SSH CA, valid for 8 hours, with the principal sre or dba. The bastions trust only /etc/ssh/trusted_user_ca.pub and check revocations in /etc/ssh/revoked_keys, synced every 10 minutes.</w:t>
      </w:r>
    </w:p>
    <w:p>
      <w:r>
        <w:rPr>
          <w:rFonts w:ascii="Consolas" w:hAnsi="Consolas"/>
          <w:sz w:val="18"/>
        </w:rPr>
        <w:t>vault login -method=oidc</w:t>
        <w:br/>
        <w:t>vault write -field=signed_key ssh-client-signer/sign/sre public_key=@$HOME/.ssh/id_ed25519.pub &gt; ~/.ssh/id_ed25519-cert.pub</w:t>
        <w:br/>
        <w:t>ssh-keygen -Lf ~/.ssh/id_ed25519-cert.pub</w:t>
      </w:r>
    </w:p>
    <w:p>
      <w:r>
        <w:rPr>
          <w:b/>
          <w:sz w:val="28"/>
        </w:rPr>
        <w:t>3. Diagnosis</w:t>
      </w:r>
    </w:p>
    <w:p>
      <w:r>
        <w:rPr>
          <w:b/>
          <w:sz w:val="24"/>
        </w:rPr>
        <w:t>3.1 Inspect your certificate</w:t>
      </w:r>
    </w:p>
    <w:p>
      <w:r>
        <w:t>Run ssh-keygen -Lf on the cert and check three fields: Valid must include the current time (watch for clock skew, see RB-703), Principals must list sre, and Signing CA must match the fingerprint pinned in #sec-announcements. A cert signed by the old CA (rotated 2026-04-01) is rejected.</w:t>
      </w:r>
    </w:p>
    <w:p>
      <w:r>
        <w:rPr>
          <w:b/>
          <w:sz w:val="24"/>
        </w:rPr>
        <w:t>3.2 Check both bastions</w:t>
      </w:r>
    </w:p>
    <w:p>
      <w:r>
        <w:t>Try bastion-02 directly to see if only one host is affected. From the cloud console serial log, look for sshd[...]: error: Certificate invalid: expired or authorized principals file not found. If both bastions reject every user, suspect a bad trusted_user_ca.pub pushed by configuration management.</w:t>
      </w:r>
    </w:p>
    <w:p>
      <w:r>
        <w:rPr>
          <w:b/>
          <w:sz w:val="28"/>
        </w:rPr>
        <w:t>4. Remediation</w:t>
      </w:r>
    </w:p>
    <w:p>
      <w:r>
        <w:rPr>
          <w:b/>
          <w:sz w:val="24"/>
        </w:rPr>
        <w:t>4.1 Vault or CA problem</w:t>
      </w:r>
    </w:p>
    <w:p>
      <w:pPr>
        <w:pStyle w:val="ListNumber"/>
      </w:pPr>
      <w:r>
        <w:t>Check Vault health: vault status must show Sealed false.</w:t>
      </w:r>
    </w:p>
    <w:p>
      <w:pPr>
        <w:pStyle w:val="ListNumber"/>
      </w:pPr>
      <w:r>
        <w:t>If Vault is sealed, page Security; three of five key holders are needed to unseal.</w:t>
      </w:r>
    </w:p>
    <w:p>
      <w:pPr>
        <w:pStyle w:val="ListNumber"/>
      </w:pPr>
      <w:r>
        <w:t>If the CA public key on the bastions is wrong, revert the last commit to ansible/roles/bastion/files/trusted_user_ca.pub and rerun the bastion playbook from the CI runner, which has its own access path.</w:t>
      </w:r>
    </w:p>
    <w:p>
      <w:r>
        <w:rPr>
          <w:b/>
          <w:sz w:val="24"/>
        </w:rPr>
        <w:t>4.2 Break-glass access</w:t>
      </w:r>
    </w:p>
    <w:p>
      <w:r>
        <w:t>Use break-glass only when an active incident needs host access and 4.1 cannot be done within 15 minutes.</w:t>
      </w:r>
    </w:p>
    <w:p>
      <w:pPr>
        <w:pStyle w:val="ListNumber"/>
      </w:pPr>
      <w:r>
        <w:t>Two-person rule: the incident commander plus a second SRE or Security engineer, both on the bridge.</w:t>
      </w:r>
    </w:p>
    <w:p>
      <w:pPr>
        <w:pStyle w:val="ListNumber"/>
      </w:pPr>
      <w:r>
        <w:t>Both approve the vault entry breakglass-bastion.</w:t>
      </w:r>
    </w:p>
    <w:p>
      <w:pPr>
        <w:pStyle w:val="ListNumber"/>
      </w:pPr>
      <w:r>
        <w:t>Log in as breakglass on bastion-01 only; tlog records the session to the SIEM.</w:t>
      </w:r>
    </w:p>
    <w:p>
      <w:pPr>
        <w:pStyle w:val="ListNumber"/>
      </w:pPr>
      <w:r>
        <w:t>Post start and end times in #sec-incidents.</w:t>
      </w:r>
    </w:p>
    <w:p>
      <w:r>
        <w:rPr>
          <w:b/>
        </w:rPr>
        <w:t>Warning:</w:t>
      </w:r>
      <w:r>
        <w:t xml:space="preserve"> do not copy the break-glass key to a laptop or add a permanent authorized_keys entry. Either is a security incident.</w:t>
      </w:r>
    </w:p>
    <w:p>
      <w:r>
        <w:rPr>
          <w:b/>
          <w:sz w:val="28"/>
        </w:rPr>
        <w:t>5. After Break-Glass</w:t>
      </w:r>
    </w:p>
    <w:p>
      <w:pPr>
        <w:pStyle w:val="ListBullet"/>
      </w:pPr>
      <w:r>
        <w:t>Security rotates the breakglass key within 24 hours.</w:t>
      </w:r>
    </w:p>
    <w:p>
      <w:pPr>
        <w:pStyle w:val="ListBullet"/>
      </w:pPr>
      <w:r>
        <w:t>The incident commander files an audit record in the SEC-AUDIT project with the session ID from tlog.</w:t>
      </w:r>
    </w:p>
    <w:p>
      <w:pPr>
        <w:pStyle w:val="ListBullet"/>
      </w:pPr>
      <w:r>
        <w:t>Security reviews the session recording within 3 business days.</w:t>
      </w:r>
    </w:p>
    <w:p>
      <w:r>
        <w:rPr>
          <w:b/>
          <w:sz w:val="28"/>
        </w:rPr>
        <w:t>6.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On-call SRE</w:t>
            </w:r>
          </w:p>
        </w:tc>
        <w:tc>
          <w:tcPr>
            <w:tcW w:type="dxa" w:w="2880"/>
          </w:tcPr>
          <w:p>
            <w:r>
              <w:t>#ops-oncall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Security on-call</w:t>
            </w:r>
          </w:p>
        </w:tc>
        <w:tc>
          <w:tcPr>
            <w:tcW w:type="dxa" w:w="2880"/>
          </w:tcPr>
          <w:p>
            <w:r>
              <w:t>PagerDuty: security-oncall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Platform Ops on-call</w:t>
            </w:r>
          </w:p>
        </w:tc>
        <w:tc>
          <w:tcPr>
            <w:tcW w:type="dxa" w:w="2880"/>
          </w:tcPr>
          <w:p>
            <w:r>
              <w:t>PagerDuty: platform-ops (host or network issues)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Head of Security</w:t>
            </w:r>
          </w:p>
        </w:tc>
        <w:tc>
          <w:tcPr>
            <w:tcW w:type="dxa" w:w="2880"/>
          </w:tcPr>
          <w:p>
            <w:r>
              <w:t>Phone tree in the break-glass envelope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RB-803: Bastion Host Lockout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