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&#13;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&#13;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1EE6508A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  <w:r w:rsidR="00D14599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Yohanna Ogando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BDBB16" w14:textId="787A7CD4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8BF01F3" w14:textId="4A03E4BF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313B2C" w14:textId="75F3A1D7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4C02F10" w14:textId="19F92AA1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F0D6A57" w14:textId="146B7448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F35210F" w14:textId="2A6A7EF6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564"/>
            </w:tblGrid>
            <w:tr w:rsidR="00842852" w14:paraId="005A0FEA" w14:textId="77777777" w:rsidTr="00842852">
              <w:tc>
                <w:tcPr>
                  <w:tcW w:w="7564" w:type="dxa"/>
                </w:tcPr>
                <w:p w14:paraId="46F80A7B" w14:textId="697DBAC5" w:rsidR="00842852" w:rsidRPr="00842852" w:rsidRDefault="00842852" w:rsidP="00842852">
                  <w:pPr>
                    <w:tabs>
                      <w:tab w:val="left" w:pos="2459"/>
                    </w:tabs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</w:pPr>
                  <w:r w:rsidRPr="00842852">
                    <w:rPr>
                      <w:rStyle w:val="ANSWERS"/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Tableau Desktop:</w:t>
                  </w:r>
                </w:p>
                <w:p w14:paraId="3C4A5F95" w14:textId="77777777" w:rsidR="00842852" w:rsidRPr="00842852" w:rsidRDefault="00842852" w:rsidP="00842852">
                  <w:pPr>
                    <w:tabs>
                      <w:tab w:val="left" w:pos="2459"/>
                    </w:tabs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>A comprehensive tool for individual data analysis, Tableau Desktop allows users to connect to numerous data sources, create interactive visualizations, and share insights. Key features include:</w:t>
                  </w:r>
                </w:p>
                <w:p w14:paraId="0C41B445" w14:textId="77777777" w:rsidR="00842852" w:rsidRPr="00842852" w:rsidRDefault="00842852" w:rsidP="00842852">
                  <w:pPr>
                    <w:numPr>
                      <w:ilvl w:val="0"/>
                      <w:numId w:val="18"/>
                    </w:numPr>
                    <w:tabs>
                      <w:tab w:val="left" w:pos="2459"/>
                    </w:tabs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Extensive Data Connectivity: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Supports connections to various data sources, including databases, cloud services, and spreadsheets.</w:t>
                  </w:r>
                </w:p>
                <w:p w14:paraId="4FAD6613" w14:textId="77777777" w:rsidR="00842852" w:rsidRPr="00842852" w:rsidRDefault="00842852" w:rsidP="00842852">
                  <w:pPr>
                    <w:numPr>
                      <w:ilvl w:val="0"/>
                      <w:numId w:val="18"/>
                    </w:numPr>
                    <w:tabs>
                      <w:tab w:val="left" w:pos="2459"/>
                    </w:tabs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Local and Server Publishing: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Users can save work locally or publish dashboards to Tableau Server or Tableau Online for broader access.</w:t>
                  </w:r>
                </w:p>
                <w:p w14:paraId="5CCEB09B" w14:textId="5B76CE73" w:rsidR="00842852" w:rsidRPr="00842852" w:rsidRDefault="00842852" w:rsidP="00C926A3">
                  <w:pPr>
                    <w:numPr>
                      <w:ilvl w:val="0"/>
                      <w:numId w:val="18"/>
                    </w:numPr>
                    <w:tabs>
                      <w:tab w:val="left" w:pos="2459"/>
                    </w:tabs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lastRenderedPageBreak/>
                    <w:t>Advanced Analytics: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Offers sophisticated analytical features, such as trend analyses and forecasting.</w:t>
                  </w:r>
                </w:p>
              </w:tc>
            </w:tr>
            <w:tr w:rsidR="00842852" w14:paraId="091ACD8D" w14:textId="77777777" w:rsidTr="00842852">
              <w:tc>
                <w:tcPr>
                  <w:tcW w:w="7564" w:type="dxa"/>
                </w:tcPr>
                <w:p w14:paraId="77C1E384" w14:textId="77777777" w:rsidR="00842852" w:rsidRPr="00842852" w:rsidRDefault="00842852" w:rsidP="00842852">
                  <w:p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lastRenderedPageBreak/>
                    <w:t>Tableau Server: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Designed for organizations to share and collaborate on Tableau workbooks securely, Tableau Server provides:</w:t>
                  </w:r>
                </w:p>
                <w:p w14:paraId="644226E0" w14:textId="77777777" w:rsidR="00842852" w:rsidRPr="00842852" w:rsidRDefault="00842852" w:rsidP="00842852">
                  <w:pPr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Centralized Management: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Allows centralized control over data sources and dashboards, ensuring data governance and consistency.</w:t>
                  </w:r>
                </w:p>
                <w:p w14:paraId="58DA5D2E" w14:textId="77777777" w:rsidR="00842852" w:rsidRPr="00842852" w:rsidRDefault="00842852" w:rsidP="00842852">
                  <w:pPr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Scalability: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Supports scaling across large organizations, accommodating numerous users and extensive data.</w:t>
                  </w:r>
                </w:p>
                <w:p w14:paraId="4C358693" w14:textId="77777777" w:rsidR="00842852" w:rsidRPr="00842852" w:rsidRDefault="00842852" w:rsidP="00842852">
                  <w:pPr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Security: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Offers robust security features, including user authentication and permissions management.</w:t>
                  </w:r>
                </w:p>
                <w:p w14:paraId="1A21432D" w14:textId="77777777" w:rsidR="00842852" w:rsidRDefault="00842852" w:rsidP="00C926A3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  <w:tr w:rsidR="00842852" w14:paraId="5C083FDB" w14:textId="77777777" w:rsidTr="00842852">
              <w:tc>
                <w:tcPr>
                  <w:tcW w:w="7564" w:type="dxa"/>
                </w:tcPr>
                <w:p w14:paraId="4C28ABDE" w14:textId="77777777" w:rsidR="00842852" w:rsidRPr="00842852" w:rsidRDefault="00842852" w:rsidP="00842852">
                  <w:p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Tableau Online: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A cloud-hosted version of Tableau Server, Tableau Online eliminates the need for on-premises hardware and maintenance. Features include:</w:t>
                  </w:r>
                </w:p>
                <w:p w14:paraId="4F564056" w14:textId="77777777" w:rsidR="00842852" w:rsidRPr="00842852" w:rsidRDefault="00842852" w:rsidP="00842852">
                  <w:pPr>
                    <w:numPr>
                      <w:ilvl w:val="0"/>
                      <w:numId w:val="20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Maintenance-Free: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Managed by Tableau, ensuring automatic updates and minimal administrative overhead.</w:t>
                  </w:r>
                </w:p>
                <w:p w14:paraId="3AEEF12B" w14:textId="77777777" w:rsidR="00842852" w:rsidRPr="00842852" w:rsidRDefault="00842852" w:rsidP="00842852">
                  <w:pPr>
                    <w:numPr>
                      <w:ilvl w:val="0"/>
                      <w:numId w:val="20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Global Accessibility: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Users can access dashboards from anywhere with an internet connection.</w:t>
                  </w:r>
                </w:p>
                <w:p w14:paraId="7BA6D4DC" w14:textId="77777777" w:rsidR="00842852" w:rsidRPr="00842852" w:rsidRDefault="00842852" w:rsidP="00842852">
                  <w:pPr>
                    <w:numPr>
                      <w:ilvl w:val="0"/>
                      <w:numId w:val="20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Integration: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Seamlessly integrates with various data sources and third-party applications.</w:t>
                  </w:r>
                </w:p>
                <w:p w14:paraId="644C3E8B" w14:textId="77777777" w:rsidR="00842852" w:rsidRDefault="00842852" w:rsidP="00C926A3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  <w:tr w:rsidR="00842852" w14:paraId="1BDDF30F" w14:textId="77777777" w:rsidTr="00842852">
              <w:tc>
                <w:tcPr>
                  <w:tcW w:w="7564" w:type="dxa"/>
                </w:tcPr>
                <w:p w14:paraId="1A7224F3" w14:textId="77777777" w:rsidR="00842852" w:rsidRPr="00842852" w:rsidRDefault="00842852" w:rsidP="00842852">
                  <w:p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Tableau Public: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A free platform for users to create and share interactive data visualizations publicly. While it offers many of the capabilities of Tableau's paid products, it has notable limitations:</w:t>
                  </w:r>
                </w:p>
                <w:p w14:paraId="280050A0" w14:textId="77777777" w:rsidR="00842852" w:rsidRPr="00842852" w:rsidRDefault="00842852" w:rsidP="00842852">
                  <w:pPr>
                    <w:numPr>
                      <w:ilvl w:val="0"/>
                      <w:numId w:val="21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Public Visibility: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All workbooks and data published are accessible to anyone, making it unsuitable for confidential or proprietary information.</w:t>
                  </w:r>
                </w:p>
                <w:p w14:paraId="2F21D581" w14:textId="77777777" w:rsidR="00842852" w:rsidRPr="00842852" w:rsidRDefault="00842852" w:rsidP="00842852">
                  <w:pPr>
                    <w:numPr>
                      <w:ilvl w:val="0"/>
                      <w:numId w:val="21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Limited Data Connections: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Supports fewer data connectors compared to Tableau Desktop, primarily limited to Excel, text files, and Google Sheets. </w:t>
                  </w:r>
                </w:p>
                <w:p w14:paraId="21F10FE9" w14:textId="77777777" w:rsidR="00842852" w:rsidRPr="00842852" w:rsidRDefault="00842852" w:rsidP="00842852">
                  <w:pPr>
                    <w:numPr>
                      <w:ilvl w:val="0"/>
                      <w:numId w:val="21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lastRenderedPageBreak/>
                    <w:t>No Local Saving: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Work cannot be saved locally; all projects must be published to the Tableau Public web platform. </w:t>
                  </w:r>
                </w:p>
                <w:p w14:paraId="60D56E22" w14:textId="77777777" w:rsidR="00842852" w:rsidRPr="00842852" w:rsidRDefault="00842852" w:rsidP="00842852">
                  <w:pPr>
                    <w:numPr>
                      <w:ilvl w:val="0"/>
                      <w:numId w:val="21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Data Refresh Constraints: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Limited capabilities for live data refreshes, primarily supporting static datasets.</w:t>
                  </w:r>
                </w:p>
                <w:p w14:paraId="76EEF3BA" w14:textId="77777777" w:rsidR="00842852" w:rsidRPr="00842852" w:rsidRDefault="00842852" w:rsidP="00842852">
                  <w:pPr>
                    <w:numPr>
                      <w:ilvl w:val="0"/>
                      <w:numId w:val="21"/>
                    </w:numPr>
                    <w:spacing w:after="160" w:line="259" w:lineRule="auto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842852">
                    <w:rPr>
                      <w:rFonts w:asciiTheme="minorHAnsi" w:hAnsiTheme="minorHAnsi" w:cstheme="minorHAnsi"/>
                      <w:b/>
                      <w:bCs/>
                      <w:color w:val="050632"/>
                      <w:sz w:val="28"/>
                      <w:szCs w:val="28"/>
                    </w:rPr>
                    <w:t>Row Limitations:</w:t>
                  </w:r>
                  <w:r w:rsidRPr="00842852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 Recent updates have increased the row limit to 1 million rows, but this is still a constraint compared to other Tableau products. </w:t>
                  </w:r>
                </w:p>
                <w:p w14:paraId="43868D0D" w14:textId="77777777" w:rsidR="00842852" w:rsidRDefault="00842852" w:rsidP="00842852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  <w:tr w:rsidR="00842852" w14:paraId="31C20FF2" w14:textId="77777777" w:rsidTr="00842852">
              <w:tc>
                <w:tcPr>
                  <w:tcW w:w="7564" w:type="dxa"/>
                </w:tcPr>
                <w:p w14:paraId="2CC236EE" w14:textId="77777777" w:rsidR="00842852" w:rsidRDefault="00842852" w:rsidP="00C926A3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</w:tbl>
          <w:p w14:paraId="3BFDBF77" w14:textId="7F2829B6" w:rsidR="00A859C7" w:rsidRPr="00312DC5" w:rsidRDefault="00A859C7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6579C2AE" w14:textId="4E8D39FC" w:rsidR="0077572F" w:rsidRDefault="0077572F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1AF6692B" w14:textId="77777777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632"/>
        <w:gridCol w:w="7996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14:paraId="3213E163" w14:textId="120567D6" w:rsidR="404954BD" w:rsidRDefault="004A7DD7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746D3BE7" wp14:editId="5DE29FD9">
                  <wp:extent cx="4937556" cy="3418449"/>
                  <wp:effectExtent l="0" t="0" r="3175" b="0"/>
                  <wp:docPr id="1896696068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696068" name="Picture 9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804" cy="343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24B4E13D" w:rsidR="404954BD" w:rsidRDefault="00864E6E">
      <w:r>
        <w:rPr>
          <w:noProof/>
          <w14:ligatures w14:val="standardContextual"/>
        </w:rPr>
        <w:drawing>
          <wp:inline distT="0" distB="0" distL="0" distR="0" wp14:anchorId="4A319B74" wp14:editId="70D2B124">
            <wp:extent cx="6377749" cy="3559126"/>
            <wp:effectExtent l="0" t="0" r="0" b="0"/>
            <wp:docPr id="6311393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934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142" cy="3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4954BD"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80"/>
        <w:gridCol w:w="8648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2342C22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FABB2A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D2F990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D690C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CA6F46" w14:textId="1CAD5BEC" w:rsidR="404954BD" w:rsidRDefault="002A790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1AC3544" wp14:editId="1232F9FB">
                  <wp:extent cx="6120130" cy="3825240"/>
                  <wp:effectExtent l="0" t="0" r="1270" b="0"/>
                  <wp:docPr id="815514131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514131" name="Picture 11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94623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33EFF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B464DA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DF720D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find?</w:t>
            </w:r>
          </w:p>
        </w:tc>
        <w:tc>
          <w:tcPr>
            <w:tcW w:w="7790" w:type="dxa"/>
          </w:tcPr>
          <w:p w14:paraId="3F6ED33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6699330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Pop is the most popular genre, followed by Hip-Hop and Rock.</w:t>
            </w:r>
          </w:p>
          <w:p w14:paraId="0B405BA7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Classical and other niche genres have lower popularity.</w:t>
            </w:r>
          </w:p>
          <w:p w14:paraId="5433BC2F" w14:textId="3F08C686" w:rsidR="404954BD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There is a noticeable difference in popularity levels across genres.</w:t>
            </w:r>
          </w:p>
          <w:p w14:paraId="20E6B892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Genres like Rock, Hip-Hop, and Electronic likely have high energy and loudness.</w:t>
            </w:r>
          </w:p>
          <w:p w14:paraId="4E437E92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Classical and Acoustic music may be on the lower end of both energy and loudness.</w:t>
            </w:r>
          </w:p>
          <w:p w14:paraId="083551C1" w14:textId="0E5B9676" w:rsid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overall trend may confirm that loudness contributes to the perception of high-energy music.</w:t>
            </w:r>
          </w:p>
          <w:p w14:paraId="2AA00080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majority of songs seem to be within a mid-tempo range (around 100-140 BPM).</w:t>
            </w:r>
          </w:p>
          <w:p w14:paraId="573FE712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There are fewer songs with extremely slow or extremely fast tempos.</w:t>
            </w:r>
          </w:p>
          <w:p w14:paraId="60043F59" w14:textId="49907CB3" w:rsid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This suggests that most popular music maintains a rhythm that is easy to follow and dance to.</w:t>
            </w:r>
          </w:p>
          <w:p w14:paraId="305A4F20" w14:textId="77777777" w:rsid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35AC01B" w14:textId="77777777" w:rsidR="00A86A79" w:rsidRDefault="00A86A79" w:rsidP="00A86A79">
            <w:pPr>
              <w:pStyle w:val="Heading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7"/>
                <w:szCs w:val="27"/>
              </w:rPr>
            </w:pPr>
            <w:r>
              <w:rPr>
                <w:rStyle w:val="Strong"/>
                <w:b w:val="0"/>
                <w:bCs w:val="0"/>
              </w:rPr>
              <w:t>Final Observations:</w:t>
            </w:r>
          </w:p>
          <w:p w14:paraId="5B88A8F1" w14:textId="77777777" w:rsidR="00A86A79" w:rsidRDefault="00A86A79" w:rsidP="00A86A79">
            <w:pPr>
              <w:numPr>
                <w:ilvl w:val="0"/>
                <w:numId w:val="2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Pop music dominates in popularity</w:t>
            </w:r>
            <w:r>
              <w:t xml:space="preserve"> and likely balances energy and loudness well.</w:t>
            </w:r>
          </w:p>
          <w:p w14:paraId="24C61D4A" w14:textId="77777777" w:rsidR="00A86A79" w:rsidRDefault="00A86A79" w:rsidP="00A86A79">
            <w:pPr>
              <w:numPr>
                <w:ilvl w:val="0"/>
                <w:numId w:val="2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There is a clear correlation between loudness and energy</w:t>
            </w:r>
            <w:r>
              <w:t>, with some genres leaning towards one extreme.</w:t>
            </w:r>
          </w:p>
          <w:p w14:paraId="5F5E5D66" w14:textId="77777777" w:rsidR="00A86A79" w:rsidRDefault="00A86A79" w:rsidP="00A86A79">
            <w:pPr>
              <w:numPr>
                <w:ilvl w:val="0"/>
                <w:numId w:val="2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Tempo distribution is concentrated in the mid-range</w:t>
            </w:r>
            <w:r>
              <w:t>, aligning with typical song structures in mainstream music.</w:t>
            </w:r>
          </w:p>
          <w:p w14:paraId="1F25A404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67A42F1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EB03F9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FE61E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58CD0BE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8FE66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0"/>
        <w:gridCol w:w="8368"/>
      </w:tblGrid>
      <w:tr w:rsidR="404954BD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6AA1163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DB3CC83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5390A4B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4D826ED" w14:textId="5BB6A85B" w:rsidR="404954BD" w:rsidRDefault="002A790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0965A366" wp14:editId="14336193">
                  <wp:extent cx="6120130" cy="3825240"/>
                  <wp:effectExtent l="0" t="0" r="1270" b="0"/>
                  <wp:docPr id="1945334310" name="Picture 12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334310" name="Picture 12" descr="A screenshot of a computer screen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2D08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6344F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984F71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CB57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404954BD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What did you 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7790" w:type="dxa"/>
          </w:tcPr>
          <w:p w14:paraId="1DEF775E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E5851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C417F4B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Lung cancer is more common in men than women in the Dominican Republic.</w:t>
            </w:r>
          </w:p>
          <w:p w14:paraId="47BD1346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US and UK populations are balanced by gender, but the US has a much larger population.</w:t>
            </w:r>
          </w:p>
          <w:p w14:paraId="3B9932A8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Africa and Asia lead in population growth, while Europe has slower growth.</w:t>
            </w:r>
          </w:p>
          <w:p w14:paraId="3F43EC8B" w14:textId="7F3922C8" w:rsidR="404954BD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6A7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China has the highest reported cancer cases, followed by other major economies.</w:t>
            </w:r>
          </w:p>
          <w:p w14:paraId="1CAEDD61" w14:textId="05D72FAB" w:rsid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A86A79">
              <w:rPr>
                <w:rStyle w:val="ANSWERS"/>
                <w:sz w:val="28"/>
                <w:szCs w:val="28"/>
              </w:rPr>
              <w:t xml:space="preserve">By </w:t>
            </w:r>
            <w:r w:rsidRPr="00A86A79">
              <w:rPr>
                <w:rStyle w:val="ANSWERS"/>
                <w:sz w:val="28"/>
                <w:szCs w:val="28"/>
              </w:rPr>
              <w:t>analysing</w:t>
            </w:r>
            <w:r w:rsidRPr="00A86A79">
              <w:rPr>
                <w:rStyle w:val="ANSWERS"/>
                <w:sz w:val="28"/>
                <w:szCs w:val="28"/>
              </w:rPr>
              <w:t xml:space="preserve"> this data, the NHS could: </w:t>
            </w:r>
          </w:p>
          <w:p w14:paraId="5003817B" w14:textId="4ED00078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A86A79">
              <w:rPr>
                <w:rStyle w:val="ANSWERS"/>
                <w:rFonts w:ascii="Apple Color Emoji" w:hAnsi="Apple Color Emoji" w:cs="Apple Color Emoji"/>
                <w:sz w:val="28"/>
                <w:szCs w:val="28"/>
              </w:rPr>
              <w:t>✅</w:t>
            </w:r>
            <w:r w:rsidRPr="00A86A79">
              <w:rPr>
                <w:rStyle w:val="ANSWERS"/>
                <w:sz w:val="28"/>
                <w:szCs w:val="28"/>
              </w:rPr>
              <w:t xml:space="preserve"> Strengthen cancer prevention campaigns (e.g., smoking cessation programs).</w:t>
            </w:r>
          </w:p>
          <w:p w14:paraId="318B3569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A86A79">
              <w:rPr>
                <w:rStyle w:val="ANSWERS"/>
                <w:rFonts w:ascii="Apple Color Emoji" w:hAnsi="Apple Color Emoji" w:cs="Apple Color Emoji"/>
                <w:sz w:val="28"/>
                <w:szCs w:val="28"/>
              </w:rPr>
              <w:t>✅</w:t>
            </w:r>
            <w:r w:rsidRPr="00A86A79">
              <w:rPr>
                <w:rStyle w:val="ANSWERS"/>
                <w:sz w:val="28"/>
                <w:szCs w:val="28"/>
              </w:rPr>
              <w:t xml:space="preserve"> Improve healthcare planning based on population growth trends.</w:t>
            </w:r>
          </w:p>
          <w:p w14:paraId="448CBBEF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A86A79">
              <w:rPr>
                <w:rStyle w:val="ANSWERS"/>
                <w:rFonts w:ascii="Apple Color Emoji" w:hAnsi="Apple Color Emoji" w:cs="Apple Color Emoji"/>
                <w:sz w:val="28"/>
                <w:szCs w:val="28"/>
              </w:rPr>
              <w:t>✅</w:t>
            </w:r>
            <w:r w:rsidRPr="00A86A79">
              <w:rPr>
                <w:rStyle w:val="ANSWERS"/>
                <w:sz w:val="28"/>
                <w:szCs w:val="28"/>
              </w:rPr>
              <w:t xml:space="preserve"> Allocate resources more efficiently to hospitals treating high-risk groups.</w:t>
            </w:r>
          </w:p>
          <w:p w14:paraId="6612A1E7" w14:textId="77777777" w:rsidR="00A86A79" w:rsidRP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A86A79">
              <w:rPr>
                <w:rStyle w:val="ANSWERS"/>
                <w:rFonts w:ascii="Apple Color Emoji" w:hAnsi="Apple Color Emoji" w:cs="Apple Color Emoji"/>
                <w:sz w:val="28"/>
                <w:szCs w:val="28"/>
              </w:rPr>
              <w:t>✅</w:t>
            </w:r>
            <w:r w:rsidRPr="00A86A79">
              <w:rPr>
                <w:rStyle w:val="ANSWERS"/>
                <w:sz w:val="28"/>
                <w:szCs w:val="28"/>
              </w:rPr>
              <w:t xml:space="preserve"> Enhance early cancer detection &amp; screening programs tailored to gender and ethnicity.</w:t>
            </w:r>
          </w:p>
          <w:p w14:paraId="311D5DA6" w14:textId="73DA1233" w:rsid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A86A79">
              <w:rPr>
                <w:rStyle w:val="ANSWERS"/>
                <w:rFonts w:ascii="Apple Color Emoji" w:hAnsi="Apple Color Emoji" w:cs="Apple Color Emoji"/>
                <w:sz w:val="28"/>
                <w:szCs w:val="28"/>
              </w:rPr>
              <w:t>✅</w:t>
            </w:r>
            <w:r w:rsidRPr="00A86A79">
              <w:rPr>
                <w:rStyle w:val="ANSWERS"/>
                <w:sz w:val="28"/>
                <w:szCs w:val="28"/>
              </w:rPr>
              <w:t xml:space="preserve"> Collaborate internationally to learn best practices for cancer prevention and treatment.</w:t>
            </w:r>
          </w:p>
          <w:p w14:paraId="2FEAC644" w14:textId="77777777" w:rsidR="00A86A79" w:rsidRDefault="00A86A79" w:rsidP="00A86A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17697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0CA6D6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8BED799" w14:textId="77777777" w:rsidR="00373417" w:rsidRDefault="00373417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621661729"/>
      <w:r>
        <w:rPr>
          <w:rFonts w:asciiTheme="minorHAnsi" w:hAnsiTheme="minorHAnsi" w:cstheme="minorBidi"/>
        </w:rPr>
        <w:br w:type="page"/>
      </w:r>
    </w:p>
    <w:p w14:paraId="6A97BB2E" w14:textId="57274640" w:rsidR="11DC30AE" w:rsidRDefault="11DC30AE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E6197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A9E35E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E5D6E52" w14:textId="6CC8154E" w:rsidR="404954BD" w:rsidRDefault="00066E2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52E65223" wp14:editId="4A95CCC1">
                  <wp:extent cx="6120130" cy="3825240"/>
                  <wp:effectExtent l="0" t="0" r="1270" b="0"/>
                  <wp:docPr id="97623165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23165" name="Picture 9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7AA5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0E383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C6491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055C5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494FAC85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  <w:r>
        <w:rPr>
          <w:rFonts w:asciiTheme="minorHAnsi" w:hAnsiTheme="minorHAnsi" w:cstheme="minorBidi"/>
        </w:rPr>
        <w:br w:type="page"/>
      </w:r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3E9EA297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3AC21FF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818548" w14:textId="1FE57E92" w:rsidR="404954BD" w:rsidRDefault="007F732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2356E39" wp14:editId="257987C3">
                  <wp:extent cx="6120130" cy="3825240"/>
                  <wp:effectExtent l="0" t="0" r="1270" b="0"/>
                  <wp:docPr id="1623854471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854471" name="Picture 10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94BAF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CA8C90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CF71DCE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F8050F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589E05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E06D98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8E7E7B3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7" w:name="_Toc397995405"/>
      <w:r>
        <w:rPr>
          <w:rFonts w:asciiTheme="minorHAnsi" w:hAnsiTheme="minorHAnsi" w:cstheme="minorBidi"/>
        </w:rPr>
        <w:br w:type="page"/>
      </w:r>
    </w:p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14:paraId="4CF71F43" w14:textId="51A26459" w:rsidR="404954BD" w:rsidRDefault="404954BD" w:rsidP="404954BD"/>
    <w:p w14:paraId="40C6BE17" w14:textId="4F146EFE" w:rsidR="7B4894E0" w:rsidRDefault="7B4894E0" w:rsidP="404954BD">
      <w:r>
        <w:t xml:space="preserve">Please complete Lab </w:t>
      </w:r>
      <w:r w:rsidR="0028550B">
        <w:t>6</w:t>
      </w:r>
      <w:r w:rsidR="3E8B0E3C">
        <w:t>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15B6271" w14:textId="3CA5262D" w:rsidR="404954BD" w:rsidRDefault="003747F5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26B667E9" wp14:editId="7ABDB05F">
                  <wp:extent cx="6120130" cy="3825240"/>
                  <wp:effectExtent l="0" t="0" r="1270" b="0"/>
                  <wp:docPr id="2094757198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757198" name="Picture 11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B5E0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549FF2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11C2C6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F53A52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105E5DD7" w:rsidR="11098BB2" w:rsidRDefault="11098BB2" w:rsidP="404954BD">
      <w:r>
        <w:t xml:space="preserve">Please complete Lab </w:t>
      </w:r>
      <w:r w:rsidR="00003F5A">
        <w:t>10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ADA9FBD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4FC7CDFC" w:rsidR="404954BD" w:rsidRDefault="008E286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3F361DF4" wp14:editId="5EEA7783">
                  <wp:extent cx="6120130" cy="3825240"/>
                  <wp:effectExtent l="0" t="0" r="1270" b="0"/>
                  <wp:docPr id="493525520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525520" name="Picture 12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19"/>
      <w:footerReference w:type="even" r:id="rId20"/>
      <w:footerReference w:type="default" r:id="rId21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92B7F" w14:textId="77777777" w:rsidR="000253A8" w:rsidRDefault="000253A8" w:rsidP="009F30C8">
      <w:r>
        <w:separator/>
      </w:r>
    </w:p>
  </w:endnote>
  <w:endnote w:type="continuationSeparator" w:id="0">
    <w:p w14:paraId="10909ACE" w14:textId="77777777" w:rsidR="000253A8" w:rsidRDefault="000253A8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C77CB3" w14:textId="77777777" w:rsidR="000253A8" w:rsidRDefault="000253A8" w:rsidP="009F30C8">
      <w:r>
        <w:separator/>
      </w:r>
    </w:p>
  </w:footnote>
  <w:footnote w:type="continuationSeparator" w:id="0">
    <w:p w14:paraId="39103F14" w14:textId="77777777" w:rsidR="000253A8" w:rsidRDefault="000253A8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B6B92"/>
    <w:multiLevelType w:val="multilevel"/>
    <w:tmpl w:val="F9F02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D3E1B"/>
    <w:multiLevelType w:val="multilevel"/>
    <w:tmpl w:val="8A0A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910A94"/>
    <w:multiLevelType w:val="multilevel"/>
    <w:tmpl w:val="EF005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EF5547"/>
    <w:multiLevelType w:val="multilevel"/>
    <w:tmpl w:val="82601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F84452"/>
    <w:multiLevelType w:val="multilevel"/>
    <w:tmpl w:val="7EDE8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211F23"/>
    <w:multiLevelType w:val="multilevel"/>
    <w:tmpl w:val="7954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1"/>
  </w:num>
  <w:num w:numId="2" w16cid:durableId="1799643583">
    <w:abstractNumId w:val="14"/>
  </w:num>
  <w:num w:numId="3" w16cid:durableId="1378581561">
    <w:abstractNumId w:val="4"/>
  </w:num>
  <w:num w:numId="4" w16cid:durableId="1938100146">
    <w:abstractNumId w:val="10"/>
  </w:num>
  <w:num w:numId="5" w16cid:durableId="1952741902">
    <w:abstractNumId w:val="5"/>
  </w:num>
  <w:num w:numId="6" w16cid:durableId="39600556">
    <w:abstractNumId w:val="21"/>
  </w:num>
  <w:num w:numId="7" w16cid:durableId="1736969365">
    <w:abstractNumId w:val="7"/>
  </w:num>
  <w:num w:numId="8" w16cid:durableId="808132955">
    <w:abstractNumId w:val="11"/>
  </w:num>
  <w:num w:numId="9" w16cid:durableId="573320686">
    <w:abstractNumId w:val="22"/>
  </w:num>
  <w:num w:numId="10" w16cid:durableId="704211098">
    <w:abstractNumId w:val="8"/>
  </w:num>
  <w:num w:numId="11" w16cid:durableId="1441947909">
    <w:abstractNumId w:val="13"/>
  </w:num>
  <w:num w:numId="12" w16cid:durableId="1602031957">
    <w:abstractNumId w:val="0"/>
  </w:num>
  <w:num w:numId="13" w16cid:durableId="700471344">
    <w:abstractNumId w:val="20"/>
  </w:num>
  <w:num w:numId="14" w16cid:durableId="669260327">
    <w:abstractNumId w:val="18"/>
  </w:num>
  <w:num w:numId="15" w16cid:durableId="118381722">
    <w:abstractNumId w:val="6"/>
  </w:num>
  <w:num w:numId="16" w16cid:durableId="2030908303">
    <w:abstractNumId w:val="19"/>
  </w:num>
  <w:num w:numId="17" w16cid:durableId="800803733">
    <w:abstractNumId w:val="15"/>
  </w:num>
  <w:num w:numId="18" w16cid:durableId="869025884">
    <w:abstractNumId w:val="3"/>
  </w:num>
  <w:num w:numId="19" w16cid:durableId="2087654432">
    <w:abstractNumId w:val="17"/>
  </w:num>
  <w:num w:numId="20" w16cid:durableId="737358265">
    <w:abstractNumId w:val="2"/>
  </w:num>
  <w:num w:numId="21" w16cid:durableId="1005597049">
    <w:abstractNumId w:val="9"/>
  </w:num>
  <w:num w:numId="22" w16cid:durableId="196434528">
    <w:abstractNumId w:val="16"/>
  </w:num>
  <w:num w:numId="23" w16cid:durableId="9536313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3A8"/>
    <w:rsid w:val="00025862"/>
    <w:rsid w:val="00033AA9"/>
    <w:rsid w:val="00051123"/>
    <w:rsid w:val="00054FBA"/>
    <w:rsid w:val="00065FC3"/>
    <w:rsid w:val="00066E26"/>
    <w:rsid w:val="000718EC"/>
    <w:rsid w:val="000A63A8"/>
    <w:rsid w:val="000A790E"/>
    <w:rsid w:val="000D21C1"/>
    <w:rsid w:val="000E4B65"/>
    <w:rsid w:val="000E5AEA"/>
    <w:rsid w:val="00103283"/>
    <w:rsid w:val="0010538F"/>
    <w:rsid w:val="001231AB"/>
    <w:rsid w:val="00134086"/>
    <w:rsid w:val="00146B52"/>
    <w:rsid w:val="00180CBF"/>
    <w:rsid w:val="00185835"/>
    <w:rsid w:val="00185A4A"/>
    <w:rsid w:val="001868B9"/>
    <w:rsid w:val="001B4068"/>
    <w:rsid w:val="001D4C40"/>
    <w:rsid w:val="001D7A05"/>
    <w:rsid w:val="001E120C"/>
    <w:rsid w:val="00201A78"/>
    <w:rsid w:val="002202D0"/>
    <w:rsid w:val="0022765F"/>
    <w:rsid w:val="00235F24"/>
    <w:rsid w:val="002530A4"/>
    <w:rsid w:val="00270FDB"/>
    <w:rsid w:val="00271FD1"/>
    <w:rsid w:val="002750D7"/>
    <w:rsid w:val="0028550B"/>
    <w:rsid w:val="002A7901"/>
    <w:rsid w:val="002C1818"/>
    <w:rsid w:val="002C2788"/>
    <w:rsid w:val="002C3CFC"/>
    <w:rsid w:val="002F2706"/>
    <w:rsid w:val="00312DC5"/>
    <w:rsid w:val="003156A7"/>
    <w:rsid w:val="00333442"/>
    <w:rsid w:val="0034381D"/>
    <w:rsid w:val="00373417"/>
    <w:rsid w:val="003747F5"/>
    <w:rsid w:val="0038707D"/>
    <w:rsid w:val="003875C8"/>
    <w:rsid w:val="0039361F"/>
    <w:rsid w:val="003943F3"/>
    <w:rsid w:val="003A4146"/>
    <w:rsid w:val="003A63ED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A7DD7"/>
    <w:rsid w:val="004C0286"/>
    <w:rsid w:val="004C4A51"/>
    <w:rsid w:val="004E7426"/>
    <w:rsid w:val="00512D4E"/>
    <w:rsid w:val="00513F2E"/>
    <w:rsid w:val="0055338E"/>
    <w:rsid w:val="005B03EB"/>
    <w:rsid w:val="005B6145"/>
    <w:rsid w:val="005B7C24"/>
    <w:rsid w:val="005C15C3"/>
    <w:rsid w:val="005C4CA3"/>
    <w:rsid w:val="005E58E1"/>
    <w:rsid w:val="005F3185"/>
    <w:rsid w:val="00611079"/>
    <w:rsid w:val="0069344C"/>
    <w:rsid w:val="006A0027"/>
    <w:rsid w:val="006B25C2"/>
    <w:rsid w:val="006C3AC3"/>
    <w:rsid w:val="006E07ED"/>
    <w:rsid w:val="006F03D8"/>
    <w:rsid w:val="00727F3F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A0F2C"/>
    <w:rsid w:val="007B0536"/>
    <w:rsid w:val="007B1E13"/>
    <w:rsid w:val="007B444A"/>
    <w:rsid w:val="007D10F8"/>
    <w:rsid w:val="007D6587"/>
    <w:rsid w:val="007F4738"/>
    <w:rsid w:val="007F732D"/>
    <w:rsid w:val="00800891"/>
    <w:rsid w:val="008043B8"/>
    <w:rsid w:val="00812199"/>
    <w:rsid w:val="00822E7E"/>
    <w:rsid w:val="008239D0"/>
    <w:rsid w:val="00842852"/>
    <w:rsid w:val="00852A10"/>
    <w:rsid w:val="00864E6E"/>
    <w:rsid w:val="00867878"/>
    <w:rsid w:val="00868CB3"/>
    <w:rsid w:val="008749E3"/>
    <w:rsid w:val="00883929"/>
    <w:rsid w:val="0089662E"/>
    <w:rsid w:val="00896AB0"/>
    <w:rsid w:val="008E0538"/>
    <w:rsid w:val="008E2864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17C0"/>
    <w:rsid w:val="009B516C"/>
    <w:rsid w:val="009C4D27"/>
    <w:rsid w:val="009D3B37"/>
    <w:rsid w:val="009F30C8"/>
    <w:rsid w:val="00A044C3"/>
    <w:rsid w:val="00A07337"/>
    <w:rsid w:val="00A12E7F"/>
    <w:rsid w:val="00A30663"/>
    <w:rsid w:val="00A370A2"/>
    <w:rsid w:val="00A4023A"/>
    <w:rsid w:val="00A57D58"/>
    <w:rsid w:val="00A77E0E"/>
    <w:rsid w:val="00A81941"/>
    <w:rsid w:val="00A859C7"/>
    <w:rsid w:val="00A86A79"/>
    <w:rsid w:val="00AA2AA8"/>
    <w:rsid w:val="00AB4F1D"/>
    <w:rsid w:val="00AC77AD"/>
    <w:rsid w:val="00AD7B8D"/>
    <w:rsid w:val="00AF541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065D"/>
    <w:rsid w:val="00C97ED1"/>
    <w:rsid w:val="00CA1605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4599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9274D"/>
    <w:rsid w:val="00F97C26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A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4285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A7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A86A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84A938EEE1E43A6DF759D2BB75CE3" ma:contentTypeVersion="8" ma:contentTypeDescription="Create a new document." ma:contentTypeScope="" ma:versionID="8e1840a1e0399265a5d7a6d8a9ff39bc">
  <xsd:schema xmlns:xsd="http://www.w3.org/2001/XMLSchema" xmlns:xs="http://www.w3.org/2001/XMLSchema" xmlns:p="http://schemas.microsoft.com/office/2006/metadata/properties" xmlns:ns2="375098ab-c1d9-49f2-8e12-530e0d61581a" targetNamespace="http://schemas.microsoft.com/office/2006/metadata/properties" ma:root="true" ma:fieldsID="039c023485aaf896c67b2be5dbbbc39e" ns2:_="">
    <xsd:import namespace="375098ab-c1d9-49f2-8e12-530e0d615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098ab-c1d9-49f2-8e12-530e0d615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3F966D-84AD-4C70-AF85-0BC56E80BE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5098ab-c1d9-49f2-8e12-530e0d615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14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Yohanna Esmaylin ogando brito</cp:lastModifiedBy>
  <cp:revision>195</cp:revision>
  <dcterms:created xsi:type="dcterms:W3CDTF">2023-10-30T08:54:00Z</dcterms:created>
  <dcterms:modified xsi:type="dcterms:W3CDTF">2025-03-07T00:14:00Z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0x01010034C84A938EEE1E43A6DF759D2BB75CE3</vt:lpwstr>
  </property>
</Properties>
</file>