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0"/>
        </w:rPr>
        <w:t>TSVからpGen-SHMデータ作成仕様書</w:t>
      </w:r>
    </w:p>
    <w:p>
      <w:pPr>
        <w:spacing w:after="240"/>
      </w:pPr>
      <w:r>
        <w:rPr>
          <w:rFonts w:ascii="Calibri" w:hAnsi="Calibri"/>
          <w:color w:val="555555"/>
          <w:sz w:val="20"/>
        </w:rPr>
        <w:t>対象: IgBLAST AIRR outfmt 19 TSV / 更新日: 2026-06-08 / 目的: pGen-SHM plotと複数視点出力の引継ぎ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1F4D78"/>
              </w:rPr>
              <w:t>引継ぎ上の要点</w:t>
            </w:r>
            <w:r>
              <w:t xml:space="preserve">  元データを潰さない row-level Excel/TSV を中心データとして保存し、目的に応じて複数の図表を出力する方針とする。</w:t>
            </w:r>
          </w:p>
        </w:tc>
      </w:tr>
    </w:tbl>
    <w:p/>
    <w:p>
      <w:pPr>
        <w:pStyle w:val="Heading1"/>
      </w:pPr>
      <w:r>
        <w:t>1. 基本方針</w:t>
      </w:r>
    </w:p>
    <w:p>
      <w:r>
        <w:t>pGen-SHM plotは探索的な新しい解析であり、現時点で唯一の正解図を定めない。元データを潰さないrow-level Excel/TSVを中心データとして置き、そこからscatter、linear KDE、log-density KDE、weighted KDE、Beta1互換KDE、ROI summaryを出す。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2200"/>
        <w:gridCol w:w="3000"/>
        <w:gridCol w:w="22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視点</w:t>
            </w:r>
          </w:p>
        </w:tc>
        <w:tc>
          <w:tcPr>
            <w:tcW w:type="dxa" w:w="22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解析単位</w:t>
            </w:r>
          </w:p>
        </w:tc>
        <w:tc>
          <w:tcPr>
            <w:tcW w:type="dxa" w:w="30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主に見るもの</w:t>
            </w:r>
          </w:p>
        </w:tc>
        <w:tc>
          <w:tcPr>
            <w:tcW w:type="dxa" w:w="22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注意点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scatter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フィルタ後AIRR 1行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点が実在するか。低密度集団の存在確認。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点が多いと重なりが強い。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linear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同一x-y座標を圧縮しrow数で重み付け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read densityの主集団。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低密度だが重要な群が薄く見える。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weighted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plot_weightを使用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観測read量・abundance寄りの生物学的主図候補。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PCR・samplingの影響も受ける。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log-density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row-level KDEをlog scaleで表示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低密度集団を潰さず確認。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全体が広く塗られ、主集団の強弱は読みづらい。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Beta1互換KDE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unique junction(nt), SHM median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旧解析比較、多様性寄りの見方。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各sequence_idのSHMばらつきは失う。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ROI summary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固定領域の件数表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図の色に依存しない確認。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ROI境界は仮設定であり、目的に応じて見直す。</w:t>
            </w:r>
          </w:p>
        </w:tc>
      </w:tr>
    </w:tbl>
    <w:p/>
    <w:p>
      <w:pPr>
        <w:pStyle w:val="Heading1"/>
      </w:pPr>
      <w:r>
        <w:t>2. 中心データ: row-level Excel/TSV</w:t>
      </w:r>
    </w:p>
    <w:p>
      <w:r>
        <w:t>中心データは、フィルタ後の採用AIRR各行をそのまま保持する。同じjunction_aaでもSHMが異なる可能性があるため、pGen-SHM解析ではまず各sequence_idを潰さない。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列</w:t>
            </w:r>
          </w:p>
        </w:tc>
        <w:tc>
          <w:tcPr>
            <w:tcW w:type="dxa" w:w="69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説明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sequence_id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採用AIRR行の識別子。基本の点単位。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junction_aa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pGen計算に使うAA CDR3。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shm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v_identityから計算した%Mutation。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pgen / log10_pgen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junction_aaに対応するpGenとlog10変換値。pGen=0はplotから除外。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junction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CDR3 nt。Beta1互換集計とunique junction数の確認に使う。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v_identity, locus, productive, v_call, j_call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QCと生物学的解釈用の参考列。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same_xy_count, plot_weight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同一座標の重なり数と描画重み。</w:t>
            </w:r>
          </w:p>
        </w:tc>
      </w:tr>
    </w:tbl>
    <w:p/>
    <w:p>
      <w:pPr>
        <w:pStyle w:val="Heading1"/>
      </w:pPr>
      <w:r>
        <w:t>3. 出力ファイル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ファイル</w:t>
            </w:r>
          </w:p>
        </w:tc>
        <w:tc>
          <w:tcPr>
            <w:tcW w:type="dxa" w:w="54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役割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*_pgen_shm_rows.xlsx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採用row-level中間Excel。最重要の中心データ。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*_pgen_shm_points.tsv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row-level中間TSV。Excelと同内容を機械処理向けに保存。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*_pgen_shm_scatter_reads.png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scatter。点の存在確認。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*_pgen_shm_kde_unweighted.png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linear KDE。主集団のread densityを見る。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weighted KDE。生物学的主図候補。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*_pgen_shm_kde_log_density.png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低密度集団も見えるlog-density表示。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*_pgen_shm_kde_weighted_log_density.png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weighted KDEのlog-density表示。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*_pgen_shm_beta1_unique_junction_points.tsv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Beta1互換点表。unique junctionごとにSHM medianを保存。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*_pgen_shm_kde_beta1_unique_junction_unweighted.png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旧Beta1比較用のunweighted KDE。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*_pgen_shm_kde_beta1_unique_junction_weighted.png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Beta1互換点をread_countで重み付けしたKDE。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*_pgen_shm_roi_summary.tsv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低SHM・高pGenなどの固定ROIについて、row-levelとBeta1互換を数値比較。</w:t>
            </w:r>
          </w:p>
        </w:tc>
      </w:tr>
    </w:tbl>
    <w:p/>
    <w:p>
      <w:pPr>
        <w:pStyle w:val="Heading1"/>
      </w:pPr>
      <w:r>
        <w:t>4. Beta1方式を残す理由</w:t>
      </w:r>
    </w:p>
    <w:p>
      <w:r>
        <w:t>前任者の図に近い見え方は、unique junction(nt)を1点とし、SHMをmedianにしたBeta1互換unweighted KDEで再現されることが多い。これは多様性寄りの視点であり、single/few-readの点群も山として見えやすい。一方、現在のrow-level方式は各sequence_idのSHM情報を保持するため、情報を潰さない探索に向く。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論点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現在の判断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medianにするか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主解析ではmedianに潰さず各点を残す。Beta1互換では旧比較用にmedianを残す。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scatterとKDEの差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scatterは存在確認、KDEは密度表示。KDEで消えたように見える群もscatter/log-density/ROIで確認する。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weightedを押すか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生物学的に観測read量を重視する場合、row-level weighted KDEを主図候補にできる。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前任者図との比較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Beta1互換unweighted KDEが最も近い場合がある。主張図とは別に比較図として保持する。</w:t>
            </w:r>
          </w:p>
        </w:tc>
      </w:tr>
    </w:tbl>
    <w:p/>
    <w:p>
      <w:pPr>
        <w:pStyle w:val="Heading1"/>
      </w:pPr>
      <w:r>
        <w:t>5. ROI summaryの既定領域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3500"/>
        <w:gridCol w:w="33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ROI名</w:t>
            </w:r>
          </w:p>
        </w:tc>
        <w:tc>
          <w:tcPr>
            <w:tcW w:type="dxa" w:w="3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条件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目的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beta1_low_shm_high_pgen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-16 &lt; log10_pgen &lt; -9 and 0 &lt;= SHM &lt; 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旧Beta1資料で注目した低SHM・高pGen領域。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low_shm_core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-15 &lt;= log10_pgen &lt; -10 and 0 &lt;= SHM &lt; 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右下集団のコア領域確認。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low_shm_broad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-16 &lt;= log10_pgen &lt; -5 and 0 &lt;= SHM &lt; 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低SHM側を広めに拾う確認領域。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main_mid_high_shm_reference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-21 &lt;= log10_pgen &lt; -10 and 5 &lt;= SHM &lt; 15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主集団との比較用。</w:t>
            </w:r>
          </w:p>
        </w:tc>
      </w:tr>
    </w:tbl>
    <w:p/>
    <w:p>
      <w:pPr>
        <w:pStyle w:val="Heading1"/>
      </w:pPr>
      <w:r>
        <w:t>6. 推奨する見方</w:t>
      </w:r>
    </w:p>
    <w:p>
      <w:pPr>
        <w:pStyle w:val="ListNumber"/>
        <w:spacing w:after="80" w:line="300" w:lineRule="auto"/>
        <w:ind w:left="540" w:hanging="271"/>
      </w:pPr>
      <w:r>
        <w:t>まずrow-level Excel/TSVとQC summaryで、採用行数、pGen=0、locus除外、V alignment情報を確認する。</w:t>
      </w:r>
    </w:p>
    <w:p>
      <w:pPr>
        <w:pStyle w:val="ListNumber"/>
        <w:spacing w:after="80" w:line="300" w:lineRule="auto"/>
        <w:ind w:left="540" w:hanging="271"/>
      </w:pPr>
      <w:r>
        <w:t>scatterで低SHM・高pGenなどの点が存在するか確認する。</w:t>
      </w:r>
    </w:p>
    <w:p>
      <w:pPr>
        <w:pStyle w:val="ListNumber"/>
        <w:spacing w:after="80" w:line="300" w:lineRule="auto"/>
        <w:ind w:left="540" w:hanging="271"/>
      </w:pPr>
      <w:r>
        <w:t>row-level weighted KDEを観測read量を反映した主図候補として見る。</w:t>
      </w:r>
    </w:p>
    <w:p>
      <w:pPr>
        <w:pStyle w:val="ListNumber"/>
        <w:spacing w:after="80" w:line="300" w:lineRule="auto"/>
        <w:ind w:left="540" w:hanging="271"/>
      </w:pPr>
      <w:r>
        <w:t>linear KDEで見えない低密度群はlog-density KDEとROI summaryで確認する。</w:t>
      </w:r>
    </w:p>
    <w:p>
      <w:pPr>
        <w:pStyle w:val="ListNumber"/>
        <w:spacing w:after="80" w:line="300" w:lineRule="auto"/>
        <w:ind w:left="540" w:hanging="271"/>
      </w:pPr>
      <w:r>
        <w:t>前任者図や旧解析との比較にはBeta1互換unweighted KDEを使う。</w:t>
      </w:r>
    </w:p>
    <w:p>
      <w:pPr>
        <w:pStyle w:val="Heading1"/>
      </w:pPr>
      <w:r>
        <w:t>7. 議論点と今後の改善案</w:t>
      </w:r>
    </w:p>
    <w:p>
      <w:pPr>
        <w:pStyle w:val="ListBullet"/>
        <w:spacing w:after="80" w:line="300" w:lineRule="auto"/>
        <w:ind w:left="540" w:hanging="271"/>
      </w:pPr>
      <w:r>
        <w:t>pGen-SHM plotは探索的解析であり、現時点で唯一の正解はない。複数の見方を残す方針が妥当。</w:t>
      </w:r>
    </w:p>
    <w:p>
      <w:pPr>
        <w:pStyle w:val="ListBullet"/>
        <w:spacing w:after="80" w:line="300" w:lineRule="auto"/>
        <w:ind w:left="540" w:hanging="271"/>
      </w:pPr>
      <w:r>
        <w:t>row-level weighted KDEは生物学的な存在量を反映しやすいが、PCR増幅やsamplingの影響も併せて考える。</w:t>
      </w:r>
    </w:p>
    <w:p>
      <w:pPr>
        <w:pStyle w:val="ListBullet"/>
        <w:spacing w:after="80" w:line="300" w:lineRule="auto"/>
        <w:ind w:left="540" w:hanging="271"/>
      </w:pPr>
      <w:r>
        <w:t>Beta1互換unweighted KDEは多様性寄りで、少数readの集団を見つけやすい。</w:t>
      </w:r>
    </w:p>
    <w:p>
      <w:pPr>
        <w:pStyle w:val="ListBullet"/>
        <w:spacing w:after="80" w:line="300" w:lineRule="auto"/>
        <w:ind w:left="540" w:hanging="271"/>
      </w:pPr>
      <w:r>
        <w:t>log-density KDEは低密度群の見落としを避ける確認図であり、主図としては広がりすぎる場合がある。</w:t>
      </w:r>
    </w:p>
    <w:p>
      <w:pPr>
        <w:pStyle w:val="ListBullet"/>
        <w:spacing w:after="80" w:line="300" w:lineRule="auto"/>
        <w:ind w:left="540" w:hanging="271"/>
      </w:pPr>
      <w:r>
        <w:t>将来的にはROIをGUIで設定可能にする、KDE bandwidthを複数出力する、V alignment length別の感度解析を追加する余地がある。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pGen-SHM specification / row-level center and beta1-compatible views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TSVからpGen-SHMデータ作成仕様書_20260607.docx</dc:title>
  <dc:subject>RG AIRR TSV to pGen-SHM plot handoff specification</dc:subject>
  <dc:creator>Codex</dc:creator>
  <cp:keywords>AIRR, IgBLAST, pGen, SHM, OLGA, beta1, row-level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