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5.3.0 -->
  <w:body>
    <w:p w:rsidR="00B3406C" w14:paraId="546546B8" w14:textId="77777777"/>
    <w:p w:rsidR="008A28FC" w:rsidP="008A28FC" w14:paraId="306C254D" w14:textId="77777777">
      <w:pPr>
        <w:pStyle w:val="NormalWeb"/>
        <w:shd w:val="clear" w:color="auto" w:fill="F4F4F4"/>
        <w:spacing w:before="0" w:beforeAutospacing="0" w:after="45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Style w:val="Strong"/>
          <w:rFonts w:ascii="Lato" w:hAnsi="Lato" w:eastAsiaTheme="majorEastAsia"/>
          <w:color w:val="333333"/>
          <w:sz w:val="32"/>
          <w:szCs w:val="32"/>
        </w:rPr>
        <w:t>Objective</w:t>
      </w:r>
    </w:p>
    <w:p w:rsidR="008A28FC" w:rsidP="008A28FC" w14:paraId="3FDFC71A" w14:textId="77777777">
      <w:pPr>
        <w:pStyle w:val="NormalWeb"/>
        <w:shd w:val="clear" w:color="auto" w:fill="F4F4F4"/>
        <w:spacing w:before="0" w:beforeAutospacing="0" w:after="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Fonts w:ascii="Lato" w:hAnsi="Lato"/>
          <w:color w:val="333333"/>
          <w:sz w:val="32"/>
          <w:szCs w:val="32"/>
        </w:rPr>
        <w:t>Use transfer learning and TensorFlow 2 to train at least 2 models on the Food 101 data set. The purpose is to get experience using a pre-trained model and learn how to evaluate models based on accuracy, number of parameters, training time, and model size.</w:t>
      </w:r>
    </w:p>
    <w:p w:rsidR="008A28FC" w:rsidP="008A28FC" w14:paraId="06E5F8E8" w14:textId="77777777">
      <w:pPr>
        <w:pStyle w:val="NormalWeb"/>
        <w:shd w:val="clear" w:color="auto" w:fill="F4F4F4"/>
        <w:spacing w:before="0" w:beforeAutospacing="0" w:after="45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Style w:val="Strong"/>
          <w:rFonts w:ascii="Lato" w:hAnsi="Lato" w:eastAsiaTheme="majorEastAsia"/>
          <w:color w:val="333333"/>
          <w:sz w:val="32"/>
          <w:szCs w:val="32"/>
        </w:rPr>
        <w:t>Importance to project</w:t>
      </w:r>
    </w:p>
    <w:p w:rsidR="008A28FC" w:rsidP="008A28FC" w14:paraId="3F8A8232" w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Fonts w:ascii="Lato" w:hAnsi="Lato"/>
          <w:color w:val="333333"/>
          <w:sz w:val="32"/>
          <w:szCs w:val="32"/>
        </w:rPr>
        <w:t>The output from the image classifier you’ll train in Milestone 1 is a model file, which will be used as input to Milestones 2 and 3, to deploy the web and mobile applications.</w:t>
      </w:r>
    </w:p>
    <w:p w:rsidR="008A28FC" w:rsidP="008A28FC" w14:paraId="3FB18E8F" w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Fonts w:ascii="Lato" w:hAnsi="Lato"/>
          <w:color w:val="333333"/>
          <w:sz w:val="32"/>
          <w:szCs w:val="32"/>
        </w:rPr>
        <w:t>Transfer learning is an important technique in deep learning, as it allows you to use state-of-the-art models trained on large data sets and optimize them for your problem.</w:t>
      </w:r>
    </w:p>
    <w:p w:rsidR="008A28FC" w:rsidP="008A28FC" w14:paraId="19B6C7FD" w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Fonts w:ascii="Lato" w:hAnsi="Lato"/>
          <w:color w:val="333333"/>
          <w:sz w:val="32"/>
          <w:szCs w:val="32"/>
        </w:rPr>
        <w:t>Not all model architectures are optimized for every use case, such as reduced latency versus highest accuracy.</w:t>
      </w:r>
    </w:p>
    <w:p w:rsidR="008A28FC" w:rsidP="008A28FC" w14:paraId="1422E5B1" w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Fonts w:ascii="Lato" w:hAnsi="Lato"/>
          <w:color w:val="333333"/>
          <w:sz w:val="32"/>
          <w:szCs w:val="32"/>
        </w:rPr>
        <w:t>In this milestone, we will evaluate a regular model like VGG19 vs. a mobile-optimized model, such as MobileNetV2. Then, we’ll evaluate them on criteria like accuracy, model size, and time.</w:t>
      </w:r>
    </w:p>
    <w:p w:rsidR="008A28FC" w:rsidP="008A28FC" w14:paraId="19D2744C" w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0" w:afterAutospacing="0" w:line="450" w:lineRule="atLeast"/>
        <w:rPr>
          <w:rFonts w:ascii="Lato" w:hAnsi="Lato"/>
          <w:color w:val="333333"/>
          <w:sz w:val="32"/>
          <w:szCs w:val="32"/>
        </w:rPr>
      </w:pPr>
      <w:r>
        <w:rPr>
          <w:rFonts w:ascii="Lato" w:hAnsi="Lato"/>
          <w:color w:val="333333"/>
          <w:sz w:val="32"/>
          <w:szCs w:val="32"/>
        </w:rPr>
        <w:t>Our goal in this project is to create web and mobile applications. We will try different architectures and models, compare them, and choose a model that works best for deployment in terms of speed and size.</w:t>
      </w:r>
    </w:p>
    <w:p w:rsidR="008A28FC" w14:paraId="22677729" w14:textId="77777777"/>
    <w:p w:rsidR="00063B26" w:rsidRPr="00063B26" w:rsidP="00063B26" w14:paraId="07CDEC98" w14:textId="77777777">
      <w:pPr>
        <w:shd w:val="clear" w:color="auto" w:fill="F4F4F4"/>
        <w:spacing w:after="450" w:line="450" w:lineRule="atLeast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063B26">
        <w:rPr>
          <w:rFonts w:ascii="Lato" w:eastAsia="Times New Roman" w:hAnsi="Lato" w:cs="Times New Roman"/>
          <w:b/>
          <w:bCs/>
          <w:kern w:val="0"/>
          <w:sz w:val="32"/>
          <w:szCs w:val="32"/>
          <w14:ligatures w14:val="none"/>
        </w:rPr>
        <w:t>Subsetting</w:t>
      </w:r>
      <w:r w:rsidRPr="00063B26">
        <w:rPr>
          <w:rFonts w:ascii="Lato" w:eastAsia="Times New Roman" w:hAnsi="Lato" w:cs="Times New Roman"/>
          <w:b/>
          <w:bCs/>
          <w:kern w:val="0"/>
          <w:sz w:val="32"/>
          <w:szCs w:val="32"/>
          <w14:ligatures w14:val="none"/>
        </w:rPr>
        <w:t xml:space="preserve"> the data</w:t>
      </w:r>
    </w:p>
    <w:p w:rsidR="00063B26" w:rsidRPr="00063B26" w:rsidP="00063B26" w14:paraId="01FA3127" w14:textId="77777777">
      <w:pPr>
        <w:shd w:val="clear" w:color="auto" w:fill="F4F4F4"/>
        <w:spacing w:after="450" w:line="450" w:lineRule="atLeast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The full dataset has 101 classes (5GB), which will take some time to run. You will want to subset your data for a couple of reasons:</w:t>
      </w:r>
    </w:p>
    <w:p w:rsidR="00063B26" w:rsidRPr="00063B26" w:rsidP="00063B26" w14:paraId="763C65E7" w14:textId="77777777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You can reduce training time while experimenting and tweaking the code. This is a good practice in any data science project.</w:t>
      </w:r>
    </w:p>
    <w:p w:rsidR="00063B26" w:rsidRPr="00063B26" w:rsidP="00063B26" w14:paraId="061E4CBB" w14:textId="48AA0F3F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You can save computing costs by reducing GPU time. In practice, you or your company would be paying for a GPU server and training on a smaller data set while experimenting saves costs.</w:t>
      </w:r>
      <w:r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 </w:t>
      </w:r>
      <w:r w:rsidRPr="00063B26">
        <w:rPr>
          <w:rFonts w:ascii="Lato" w:eastAsia="Times New Roman" w:hAnsi="Lato" w:cs="Times New Roman"/>
          <w:kern w:val="0"/>
          <w:sz w:val="32"/>
          <w:szCs w:val="32"/>
          <w:highlight w:val="yellow"/>
          <w14:ligatures w14:val="none"/>
        </w:rPr>
        <w:t>In our case</w:t>
      </w:r>
      <w:r>
        <w:rPr>
          <w:rFonts w:ascii="Lato" w:eastAsia="Times New Roman" w:hAnsi="Lato" w:cs="Times New Roman"/>
          <w:kern w:val="0"/>
          <w:sz w:val="32"/>
          <w:szCs w:val="32"/>
          <w:highlight w:val="yellow"/>
          <w14:ligatures w14:val="none"/>
        </w:rPr>
        <w:t>,</w:t>
      </w:r>
      <w:r w:rsidRPr="00063B26">
        <w:rPr>
          <w:rFonts w:ascii="Lato" w:eastAsia="Times New Roman" w:hAnsi="Lato" w:cs="Times New Roman"/>
          <w:kern w:val="0"/>
          <w:sz w:val="32"/>
          <w:szCs w:val="32"/>
          <w:highlight w:val="yellow"/>
          <w14:ligatures w14:val="none"/>
        </w:rPr>
        <w:t xml:space="preserve"> we will move the notebook to nautilus NRP </w:t>
      </w:r>
      <w:r>
        <w:rPr>
          <w:rFonts w:ascii="Lato" w:eastAsia="Times New Roman" w:hAnsi="Lato" w:cs="Times New Roman"/>
          <w:kern w:val="0"/>
          <w:sz w:val="32"/>
          <w:szCs w:val="32"/>
          <w:highlight w:val="yellow"/>
          <w14:ligatures w14:val="none"/>
        </w:rPr>
        <w:t xml:space="preserve">Jupyter </w:t>
      </w:r>
      <w:r w:rsidRPr="00063B26">
        <w:rPr>
          <w:rFonts w:ascii="Lato" w:eastAsia="Times New Roman" w:hAnsi="Lato" w:cs="Times New Roman"/>
          <w:kern w:val="0"/>
          <w:sz w:val="32"/>
          <w:szCs w:val="32"/>
          <w:highlight w:val="yellow"/>
          <w14:ligatures w14:val="none"/>
        </w:rPr>
        <w:t>notebooks</w:t>
      </w:r>
      <w:r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.</w:t>
      </w:r>
    </w:p>
    <w:p w:rsidR="00063B26" w:rsidRPr="00063B26" w:rsidP="00063B26" w14:paraId="53724513" w14:textId="77777777">
      <w:pPr>
        <w:shd w:val="clear" w:color="auto" w:fill="F4F4F4"/>
        <w:spacing w:after="0" w:line="450" w:lineRule="atLeast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Begin by training three classes. Once the code is closer to completion, you can increase the number of classes of the data set.</w:t>
      </w:r>
    </w:p>
    <w:p w:rsidR="00063B26" w14:paraId="334DD003" w14:textId="77777777"/>
    <w:p w:rsidR="00063B26" w:rsidRPr="00063B26" w:rsidP="00063B26" w14:paraId="213133F0" w14:textId="77777777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Download the </w:t>
      </w:r>
      <w:hyperlink r:id="rId4" w:tgtFrame="_blank" w:history="1">
        <w:r w:rsidRPr="00063B26">
          <w:rPr>
            <w:rFonts w:ascii="LatoLight" w:eastAsia="Times New Roman" w:hAnsi="LatoLight" w:cs="Times New Roman"/>
            <w:color w:val="01A0E4"/>
            <w:kern w:val="0"/>
            <w:sz w:val="32"/>
            <w:szCs w:val="32"/>
            <w:u w:val="single"/>
            <w14:ligatures w14:val="none"/>
          </w:rPr>
          <w:t>subset</w:t>
        </w:r>
      </w:hyperlink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 of the Food-101 dataset.</w:t>
      </w:r>
    </w:p>
    <w:p w:rsidR="00063B26" w:rsidRPr="00063B26" w:rsidP="00063B26" w14:paraId="72C48855" w14:textId="77777777">
      <w:pPr>
        <w:pStyle w:val="ListParagraph"/>
        <w:numPr>
          <w:ilvl w:val="0"/>
          <w:numId w:val="3"/>
        </w:numPr>
        <w:shd w:val="clear" w:color="auto" w:fill="F4F4F4"/>
        <w:spacing w:after="450" w:line="450" w:lineRule="atLeast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The subset is composed of 3 classes (</w:t>
      </w: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apple_pie</w:t>
      </w: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, </w:t>
      </w: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caesar_salad</w:t>
      </w:r>
      <w:r w:rsidRPr="00063B2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, falafel). The size of the file is 154MB.</w:t>
      </w:r>
    </w:p>
    <w:p w:rsidR="00063B26" w:rsidRPr="00063B26" w:rsidP="00063B26" w14:paraId="78AF0D2D" w14:textId="77777777">
      <w:pPr>
        <w:pStyle w:val="ListParagraph"/>
        <w:shd w:val="clear" w:color="auto" w:fill="F4F4F4"/>
        <w:spacing w:after="0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</w:p>
    <w:p w:rsidR="00063B26" w:rsidRPr="00063B26" w14:paraId="0C15C2E9" w14:textId="437A54C5">
      <w:pPr>
        <w:rPr>
          <w:sz w:val="36"/>
          <w:szCs w:val="36"/>
        </w:rPr>
      </w:pPr>
      <w:r w:rsidRPr="00063B26">
        <w:rPr>
          <w:sz w:val="36"/>
          <w:szCs w:val="36"/>
          <w:highlight w:val="yellow"/>
        </w:rPr>
        <w:t xml:space="preserve">Did you have your research problem? We </w:t>
      </w:r>
      <w:r w:rsidRPr="00063B26">
        <w:rPr>
          <w:sz w:val="36"/>
          <w:szCs w:val="36"/>
          <w:highlight w:val="yellow"/>
        </w:rPr>
        <w:t>have to</w:t>
      </w:r>
      <w:r w:rsidRPr="00063B26">
        <w:rPr>
          <w:sz w:val="36"/>
          <w:szCs w:val="36"/>
          <w:highlight w:val="yellow"/>
        </w:rPr>
        <w:t xml:space="preserve"> change the culinary context for this project.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Light">
    <w:altName w:val="Segoe U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11FA5D3F"/>
    <w:multiLevelType w:val="multilevel"/>
    <w:tmpl w:val="F65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4640"/>
    <w:multiLevelType w:val="multilevel"/>
    <w:tmpl w:val="9D0C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F5C57"/>
    <w:multiLevelType w:val="multilevel"/>
    <w:tmpl w:val="5B600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913686">
    <w:abstractNumId w:val="0"/>
  </w:num>
  <w:num w:numId="2" w16cid:durableId="1770587987">
    <w:abstractNumId w:val="1"/>
  </w:num>
  <w:num w:numId="3" w16cid:durableId="711224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FC"/>
    <w:rsid w:val="00016B4D"/>
    <w:rsid w:val="00063B26"/>
    <w:rsid w:val="00553F48"/>
    <w:rsid w:val="005A6E19"/>
    <w:rsid w:val="00705789"/>
    <w:rsid w:val="0072516D"/>
    <w:rsid w:val="00847EB0"/>
    <w:rsid w:val="008A28FC"/>
    <w:rsid w:val="00B3406C"/>
    <w:rsid w:val="00FF5A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62230F2"/>
  <w15:chartTrackingRefBased/>
  <w15:docId w15:val="{A8D14F3C-4103-AD41-A77D-2A0DED19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28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3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tect.checkpoint.com/v2/r01/___https://lp-prod-resources.s3-us-west-2.amazonaws.com/tymjwdIjuqtDnsl+f+Ijju+Qjfwsnsl+Rtijq+ts+1jg+fsi+Rtgnqj+Fuuqnhfyntsx+Zxnsl+YjsxtwKqtBdKtti+656+-+Ifyf+Xzgxjy.Enu___.YzJ1OmZhbXU6YzpvOjc1MDYzZWIyYjYxYmFjZWY4YmZhYTBjOGRmODM4YTYwOjc6NDYxNzo0NDgxOTIwNDg5NTZiMTM3ZWRmOWFmZmNlMWFjNzdmOTg1OGUxNDI2MDhlNGZmYTVmNGJhOTdhMWM4OTFkYjFlOnA6VDpU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Parra Bautista, Yohn J.</dc:creator>
  <cp:lastModifiedBy>Parra Bautista, Yohn J.</cp:lastModifiedBy>
  <cp:revision>2</cp:revision>
  <dcterms:created xsi:type="dcterms:W3CDTF">2025-09-29T13:50:00Z</dcterms:created>
  <dcterms:modified xsi:type="dcterms:W3CDTF">2025-09-29T13:55:00Z</dcterms:modified>
</cp:coreProperties>
</file>