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6FBC2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Batch Analysis Pipeline for 4-Channel TIFF Images</w:t>
      </w:r>
    </w:p>
    <w:p w14:paraId="4D351BFD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Overview</w:t>
      </w:r>
    </w:p>
    <w:p w14:paraId="097FA2F0" w14:textId="77777777" w:rsidR="002D5ACE" w:rsidRPr="002D5ACE" w:rsidRDefault="002D5ACE" w:rsidP="002D5ACE">
      <w:r w:rsidRPr="002D5ACE">
        <w:t xml:space="preserve">This MATLAB pipeline performs </w:t>
      </w:r>
      <w:r w:rsidRPr="002D5ACE">
        <w:rPr>
          <w:b/>
          <w:bCs/>
        </w:rPr>
        <w:t>batch analysis of four-channel TIFF images</w:t>
      </w:r>
      <w:r w:rsidRPr="002D5ACE">
        <w:t xml:space="preserve"> (e.g., STED or confocal datasets).</w:t>
      </w:r>
      <w:r w:rsidRPr="002D5ACE">
        <w:br/>
        <w:t xml:space="preserve">For each selected image, the script generates a comprehensive set of </w:t>
      </w:r>
      <w:r w:rsidRPr="002D5ACE">
        <w:rPr>
          <w:b/>
          <w:bCs/>
        </w:rPr>
        <w:t>visualization figures</w:t>
      </w:r>
      <w:r w:rsidRPr="002D5ACE">
        <w:t xml:space="preserve"> and </w:t>
      </w:r>
      <w:r w:rsidRPr="002D5ACE">
        <w:rPr>
          <w:b/>
          <w:bCs/>
        </w:rPr>
        <w:t xml:space="preserve">quantitative overlap </w:t>
      </w:r>
      <w:proofErr w:type="gramStart"/>
      <w:r w:rsidRPr="002D5ACE">
        <w:rPr>
          <w:b/>
          <w:bCs/>
        </w:rPr>
        <w:t>coefficients</w:t>
      </w:r>
      <w:r w:rsidRPr="002D5ACE">
        <w:t>, and</w:t>
      </w:r>
      <w:proofErr w:type="gramEnd"/>
      <w:r w:rsidRPr="002D5ACE">
        <w:t xml:space="preserve"> exports all numerical results into a single CSV file for downstream statistical analysis.</w:t>
      </w:r>
    </w:p>
    <w:p w14:paraId="009A857E" w14:textId="77777777" w:rsidR="002D5ACE" w:rsidRPr="002D5ACE" w:rsidRDefault="002D5ACE" w:rsidP="002D5ACE">
      <w:r w:rsidRPr="002D5ACE">
        <w:t xml:space="preserve">The pipeline is fully automated, requires </w:t>
      </w:r>
      <w:r w:rsidRPr="002D5ACE">
        <w:rPr>
          <w:b/>
          <w:bCs/>
        </w:rPr>
        <w:t>no manual ROI selection</w:t>
      </w:r>
      <w:r w:rsidRPr="002D5ACE">
        <w:t xml:space="preserve">, and is designed to ensure </w:t>
      </w:r>
      <w:r w:rsidRPr="002D5ACE">
        <w:rPr>
          <w:b/>
          <w:bCs/>
        </w:rPr>
        <w:t>reproducibility and consistency across large datasets</w:t>
      </w:r>
      <w:r w:rsidRPr="002D5ACE">
        <w:t>.</w:t>
      </w:r>
    </w:p>
    <w:p w14:paraId="42FFDE02" w14:textId="77777777" w:rsidR="002D5ACE" w:rsidRPr="002D5ACE" w:rsidRDefault="002D5ACE" w:rsidP="002D5ACE">
      <w:r w:rsidRPr="002D5ACE">
        <w:pict w14:anchorId="2FE376B6">
          <v:rect id="_x0000_i1097" style="width:0;height:1.5pt" o:hralign="center" o:hrstd="t" o:hr="t" fillcolor="#a0a0a0" stroked="f"/>
        </w:pict>
      </w:r>
    </w:p>
    <w:p w14:paraId="6CF4C525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Input Requirements</w:t>
      </w:r>
    </w:p>
    <w:p w14:paraId="053C209E" w14:textId="77777777" w:rsidR="002D5ACE" w:rsidRPr="002D5ACE" w:rsidRDefault="002D5ACE" w:rsidP="002D5ACE">
      <w:pPr>
        <w:numPr>
          <w:ilvl w:val="0"/>
          <w:numId w:val="1"/>
        </w:numPr>
      </w:pPr>
      <w:r w:rsidRPr="002D5ACE">
        <w:t xml:space="preserve">Multi-page TIFF files with </w:t>
      </w:r>
      <w:r w:rsidRPr="002D5ACE">
        <w:rPr>
          <w:b/>
          <w:bCs/>
        </w:rPr>
        <w:t>at least four image planes</w:t>
      </w:r>
    </w:p>
    <w:p w14:paraId="6EBC10C2" w14:textId="77777777" w:rsidR="002D5ACE" w:rsidRPr="002D5ACE" w:rsidRDefault="002D5ACE" w:rsidP="002D5ACE">
      <w:pPr>
        <w:numPr>
          <w:ilvl w:val="0"/>
          <w:numId w:val="1"/>
        </w:numPr>
      </w:pPr>
      <w:r w:rsidRPr="002D5ACE">
        <w:t>Channel assignment:</w:t>
      </w:r>
    </w:p>
    <w:p w14:paraId="3FDBC7A1" w14:textId="77777777" w:rsidR="002D5ACE" w:rsidRPr="002D5ACE" w:rsidRDefault="002D5ACE" w:rsidP="002D5ACE">
      <w:pPr>
        <w:numPr>
          <w:ilvl w:val="1"/>
          <w:numId w:val="1"/>
        </w:numPr>
      </w:pPr>
      <w:r w:rsidRPr="002D5ACE">
        <w:rPr>
          <w:b/>
          <w:bCs/>
        </w:rPr>
        <w:t>Channel 1</w:t>
      </w:r>
      <w:r w:rsidRPr="002D5ACE">
        <w:t>: Red</w:t>
      </w:r>
    </w:p>
    <w:p w14:paraId="6D864DB8" w14:textId="77777777" w:rsidR="002D5ACE" w:rsidRPr="002D5ACE" w:rsidRDefault="002D5ACE" w:rsidP="002D5ACE">
      <w:pPr>
        <w:numPr>
          <w:ilvl w:val="1"/>
          <w:numId w:val="1"/>
        </w:numPr>
      </w:pPr>
      <w:r w:rsidRPr="002D5ACE">
        <w:rPr>
          <w:b/>
          <w:bCs/>
        </w:rPr>
        <w:t>Channel 2</w:t>
      </w:r>
      <w:r w:rsidRPr="002D5ACE">
        <w:t>: Green</w:t>
      </w:r>
    </w:p>
    <w:p w14:paraId="54606AB4" w14:textId="77777777" w:rsidR="002D5ACE" w:rsidRPr="002D5ACE" w:rsidRDefault="002D5ACE" w:rsidP="002D5ACE">
      <w:pPr>
        <w:numPr>
          <w:ilvl w:val="1"/>
          <w:numId w:val="1"/>
        </w:numPr>
      </w:pPr>
      <w:r w:rsidRPr="002D5ACE">
        <w:rPr>
          <w:b/>
          <w:bCs/>
        </w:rPr>
        <w:t>Channel 3</w:t>
      </w:r>
      <w:r w:rsidRPr="002D5ACE">
        <w:t>: Blue</w:t>
      </w:r>
    </w:p>
    <w:p w14:paraId="11EA53BC" w14:textId="77777777" w:rsidR="002D5ACE" w:rsidRPr="002D5ACE" w:rsidRDefault="002D5ACE" w:rsidP="002D5ACE">
      <w:pPr>
        <w:numPr>
          <w:ilvl w:val="1"/>
          <w:numId w:val="1"/>
        </w:numPr>
      </w:pPr>
      <w:r w:rsidRPr="002D5ACE">
        <w:rPr>
          <w:b/>
          <w:bCs/>
        </w:rPr>
        <w:t>Channel 4</w:t>
      </w:r>
      <w:r w:rsidRPr="002D5ACE">
        <w:t>: Gray (displayed as intensity added to RGB channels)</w:t>
      </w:r>
    </w:p>
    <w:p w14:paraId="659B0CB1" w14:textId="77777777" w:rsidR="002D5ACE" w:rsidRPr="002D5ACE" w:rsidRDefault="002D5ACE" w:rsidP="002D5ACE">
      <w:r w:rsidRPr="002D5ACE">
        <w:t>All images are assumed to be aligned and of identical dimensions across channels.</w:t>
      </w:r>
    </w:p>
    <w:p w14:paraId="0842C163" w14:textId="77777777" w:rsidR="002D5ACE" w:rsidRPr="002D5ACE" w:rsidRDefault="002D5ACE" w:rsidP="002D5ACE">
      <w:r w:rsidRPr="002D5ACE">
        <w:pict w14:anchorId="444DF2A4">
          <v:rect id="_x0000_i1098" style="width:0;height:1.5pt" o:hralign="center" o:hrstd="t" o:hr="t" fillcolor="#a0a0a0" stroked="f"/>
        </w:pict>
      </w:r>
    </w:p>
    <w:p w14:paraId="0401B9B3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How to Run the Analysis</w:t>
      </w:r>
    </w:p>
    <w:p w14:paraId="513DCD7C" w14:textId="77777777" w:rsidR="002D5ACE" w:rsidRPr="002D5ACE" w:rsidRDefault="002D5ACE" w:rsidP="002D5ACE">
      <w:pPr>
        <w:numPr>
          <w:ilvl w:val="0"/>
          <w:numId w:val="2"/>
        </w:numPr>
      </w:pPr>
      <w:r w:rsidRPr="002D5ACE">
        <w:t>Open MATLAB and add the script directory to the MATLAB path.</w:t>
      </w:r>
    </w:p>
    <w:p w14:paraId="4B00F67F" w14:textId="77777777" w:rsidR="002D5ACE" w:rsidRPr="002D5ACE" w:rsidRDefault="002D5ACE" w:rsidP="002D5ACE">
      <w:pPr>
        <w:numPr>
          <w:ilvl w:val="0"/>
          <w:numId w:val="2"/>
        </w:numPr>
      </w:pPr>
      <w:r w:rsidRPr="002D5ACE">
        <w:t>Run the main batch function:</w:t>
      </w:r>
    </w:p>
    <w:p w14:paraId="7EFD47EA" w14:textId="77777777" w:rsidR="002D5ACE" w:rsidRPr="002D5ACE" w:rsidRDefault="002D5ACE" w:rsidP="002D5ACE">
      <w:pPr>
        <w:numPr>
          <w:ilvl w:val="0"/>
          <w:numId w:val="2"/>
        </w:numPr>
      </w:pPr>
      <w:r w:rsidRPr="002D5ACE">
        <w:t>batch_analyze_4ch_tiffs2</w:t>
      </w:r>
    </w:p>
    <w:p w14:paraId="55BCDDC8" w14:textId="77777777" w:rsidR="002D5ACE" w:rsidRPr="002D5ACE" w:rsidRDefault="002D5ACE" w:rsidP="002D5ACE">
      <w:pPr>
        <w:numPr>
          <w:ilvl w:val="0"/>
          <w:numId w:val="2"/>
        </w:numPr>
      </w:pPr>
      <w:r w:rsidRPr="002D5ACE">
        <w:t>A file selection dialog will appear.</w:t>
      </w:r>
      <w:r w:rsidRPr="002D5ACE">
        <w:br/>
        <w:t xml:space="preserve">Select </w:t>
      </w:r>
      <w:r w:rsidRPr="002D5ACE">
        <w:rPr>
          <w:b/>
          <w:bCs/>
        </w:rPr>
        <w:t>one or multiple 4-channel TIFF files</w:t>
      </w:r>
      <w:r w:rsidRPr="002D5ACE">
        <w:t>.</w:t>
      </w:r>
    </w:p>
    <w:p w14:paraId="49953293" w14:textId="77777777" w:rsidR="002D5ACE" w:rsidRPr="002D5ACE" w:rsidRDefault="002D5ACE" w:rsidP="002D5ACE">
      <w:pPr>
        <w:numPr>
          <w:ilvl w:val="0"/>
          <w:numId w:val="2"/>
        </w:numPr>
      </w:pPr>
      <w:r w:rsidRPr="002D5ACE">
        <w:t>The script will process each file sequentially and report progress in the MATLAB Command Window.</w:t>
      </w:r>
    </w:p>
    <w:p w14:paraId="7BC200F9" w14:textId="77777777" w:rsidR="002D5ACE" w:rsidRPr="002D5ACE" w:rsidRDefault="002D5ACE" w:rsidP="002D5ACE">
      <w:r w:rsidRPr="002D5ACE">
        <w:t>Each image is analyzed independently; if one file fails, the remaining files will continue to be processed.</w:t>
      </w:r>
    </w:p>
    <w:p w14:paraId="5CAC4CE9" w14:textId="77777777" w:rsidR="002D5ACE" w:rsidRPr="002D5ACE" w:rsidRDefault="002D5ACE" w:rsidP="002D5ACE">
      <w:r w:rsidRPr="002D5ACE">
        <w:pict w14:anchorId="7D626533">
          <v:rect id="_x0000_i1099" style="width:0;height:1.5pt" o:hralign="center" o:hrstd="t" o:hr="t" fillcolor="#a0a0a0" stroked="f"/>
        </w:pict>
      </w:r>
    </w:p>
    <w:p w14:paraId="590F7B9B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Output Summary</w:t>
      </w:r>
    </w:p>
    <w:p w14:paraId="4205D7E7" w14:textId="77777777" w:rsidR="002D5ACE" w:rsidRPr="002D5ACE" w:rsidRDefault="002D5ACE" w:rsidP="002D5ACE">
      <w:r w:rsidRPr="002D5ACE">
        <w:t>For each TIFF file, the following outputs are generated:</w:t>
      </w:r>
    </w:p>
    <w:p w14:paraId="753896A6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Figures (saved as .fig files)</w:t>
      </w:r>
    </w:p>
    <w:p w14:paraId="16F8676D" w14:textId="77777777" w:rsidR="002D5ACE" w:rsidRPr="002D5ACE" w:rsidRDefault="002D5ACE" w:rsidP="002D5ACE">
      <w:pPr>
        <w:numPr>
          <w:ilvl w:val="0"/>
          <w:numId w:val="3"/>
        </w:numPr>
      </w:pPr>
      <w:r w:rsidRPr="002D5ACE">
        <w:rPr>
          <w:b/>
          <w:bCs/>
        </w:rPr>
        <w:t>Fig1–Fig3</w:t>
      </w:r>
      <w:r w:rsidRPr="002D5ACE">
        <w:t>: Combined into a single main figure</w:t>
      </w:r>
    </w:p>
    <w:p w14:paraId="52A483A8" w14:textId="77777777" w:rsidR="002D5ACE" w:rsidRPr="002D5ACE" w:rsidRDefault="002D5ACE" w:rsidP="002D5ACE">
      <w:pPr>
        <w:numPr>
          <w:ilvl w:val="0"/>
          <w:numId w:val="3"/>
        </w:numPr>
      </w:pPr>
      <w:r w:rsidRPr="002D5ACE">
        <w:rPr>
          <w:b/>
          <w:bCs/>
        </w:rPr>
        <w:t>Fig4</w:t>
      </w:r>
      <w:r w:rsidRPr="002D5ACE">
        <w:t>: Pairwise channel overlap analysis</w:t>
      </w:r>
    </w:p>
    <w:p w14:paraId="0C5BB3AE" w14:textId="77777777" w:rsidR="002D5ACE" w:rsidRPr="002D5ACE" w:rsidRDefault="002D5ACE" w:rsidP="002D5ACE">
      <w:pPr>
        <w:numPr>
          <w:ilvl w:val="0"/>
          <w:numId w:val="3"/>
        </w:numPr>
      </w:pPr>
      <w:r w:rsidRPr="002D5ACE">
        <w:rPr>
          <w:b/>
          <w:bCs/>
        </w:rPr>
        <w:t>Fig5</w:t>
      </w:r>
      <w:r w:rsidRPr="002D5ACE">
        <w:t>: Triple-channel overlap analysis</w:t>
      </w:r>
    </w:p>
    <w:p w14:paraId="3508C00D" w14:textId="77777777" w:rsidR="002D5ACE" w:rsidRPr="002D5ACE" w:rsidRDefault="002D5ACE" w:rsidP="002D5ACE">
      <w:r w:rsidRPr="002D5ACE">
        <w:t xml:space="preserve">Figures are saved in the same directory as </w:t>
      </w:r>
      <w:proofErr w:type="gramStart"/>
      <w:r w:rsidRPr="002D5ACE">
        <w:t>the input</w:t>
      </w:r>
      <w:proofErr w:type="gramEnd"/>
      <w:r w:rsidRPr="002D5ACE">
        <w:t xml:space="preserve"> TIFF file, using the original filename as a prefix.</w:t>
      </w:r>
    </w:p>
    <w:p w14:paraId="2BBC8226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Numerical Results</w:t>
      </w:r>
    </w:p>
    <w:p w14:paraId="79D9B3F5" w14:textId="77777777" w:rsidR="002D5ACE" w:rsidRPr="002D5ACE" w:rsidRDefault="002D5ACE" w:rsidP="002D5ACE">
      <w:pPr>
        <w:numPr>
          <w:ilvl w:val="0"/>
          <w:numId w:val="4"/>
        </w:numPr>
      </w:pPr>
      <w:r w:rsidRPr="002D5ACE">
        <w:t>All overlap coefficients are aggregated into a table</w:t>
      </w:r>
    </w:p>
    <w:p w14:paraId="2FD9BB23" w14:textId="77777777" w:rsidR="002D5ACE" w:rsidRPr="002D5ACE" w:rsidRDefault="002D5ACE" w:rsidP="002D5ACE">
      <w:pPr>
        <w:numPr>
          <w:ilvl w:val="0"/>
          <w:numId w:val="4"/>
        </w:numPr>
      </w:pPr>
      <w:r w:rsidRPr="002D5ACE">
        <w:t>A timestamped CSV file is saved in the same directory</w:t>
      </w:r>
    </w:p>
    <w:p w14:paraId="4EECEE61" w14:textId="77777777" w:rsidR="002D5ACE" w:rsidRPr="002D5ACE" w:rsidRDefault="002D5ACE" w:rsidP="002D5ACE">
      <w:pPr>
        <w:numPr>
          <w:ilvl w:val="0"/>
          <w:numId w:val="4"/>
        </w:numPr>
      </w:pPr>
      <w:r w:rsidRPr="002D5ACE">
        <w:t>The results table is also assigned to the MATLAB base workspace as:</w:t>
      </w:r>
    </w:p>
    <w:p w14:paraId="7281CFB5" w14:textId="77777777" w:rsidR="002D5ACE" w:rsidRPr="002D5ACE" w:rsidRDefault="002D5ACE" w:rsidP="002D5ACE">
      <w:pPr>
        <w:numPr>
          <w:ilvl w:val="0"/>
          <w:numId w:val="4"/>
        </w:numPr>
      </w:pPr>
      <w:proofErr w:type="spellStart"/>
      <w:r w:rsidRPr="002D5ACE">
        <w:t>batch_overlap_results</w:t>
      </w:r>
      <w:proofErr w:type="spellEnd"/>
    </w:p>
    <w:p w14:paraId="790A561A" w14:textId="77777777" w:rsidR="002D5ACE" w:rsidRPr="002D5ACE" w:rsidRDefault="002D5ACE" w:rsidP="002D5ACE">
      <w:r w:rsidRPr="002D5ACE">
        <w:pict w14:anchorId="42D15DBF">
          <v:rect id="_x0000_i1100" style="width:0;height:1.5pt" o:hralign="center" o:hrstd="t" o:hr="t" fillcolor="#a0a0a0" stroked="f"/>
        </w:pict>
      </w:r>
    </w:p>
    <w:p w14:paraId="1C960D52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Figure Descriptions</w:t>
      </w:r>
    </w:p>
    <w:p w14:paraId="4389CF97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Fig1 — Original Normalized Images</w:t>
      </w:r>
    </w:p>
    <w:p w14:paraId="18EDB4AA" w14:textId="1023200E" w:rsidR="002D5ACE" w:rsidRPr="002D5ACE" w:rsidRDefault="002D5ACE" w:rsidP="002D5ACE">
      <w:r w:rsidRPr="002D5ACE">
        <w:t xml:space="preserve">Each channel is independently normalized to the range 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2D5ACE">
        <w:t>using linear scaling.</w:t>
      </w:r>
      <w:r w:rsidRPr="002D5ACE">
        <w:br/>
        <w:t>Merged RGB images are generated to visualize pairwise and multi-channel combinations.</w:t>
      </w:r>
    </w:p>
    <w:p w14:paraId="7238AB4E" w14:textId="77777777" w:rsidR="002D5ACE" w:rsidRPr="002D5ACE" w:rsidRDefault="002D5ACE" w:rsidP="002D5ACE">
      <w:r w:rsidRPr="002D5ACE">
        <w:rPr>
          <w:b/>
          <w:bCs/>
        </w:rPr>
        <w:t>Purpose</w:t>
      </w:r>
    </w:p>
    <w:p w14:paraId="0310CF78" w14:textId="77777777" w:rsidR="002D5ACE" w:rsidRPr="002D5ACE" w:rsidRDefault="002D5ACE" w:rsidP="002D5ACE">
      <w:pPr>
        <w:numPr>
          <w:ilvl w:val="0"/>
          <w:numId w:val="5"/>
        </w:numPr>
      </w:pPr>
      <w:r w:rsidRPr="002D5ACE">
        <w:t>To inspect raw intensity distributions</w:t>
      </w:r>
    </w:p>
    <w:p w14:paraId="36F3D316" w14:textId="77777777" w:rsidR="002D5ACE" w:rsidRPr="002D5ACE" w:rsidRDefault="002D5ACE" w:rsidP="002D5ACE">
      <w:pPr>
        <w:numPr>
          <w:ilvl w:val="0"/>
          <w:numId w:val="5"/>
        </w:numPr>
      </w:pPr>
      <w:r w:rsidRPr="002D5ACE">
        <w:t>To provide a reference view independent of contrast enhancement or thresholding</w:t>
      </w:r>
    </w:p>
    <w:p w14:paraId="67A3B3E0" w14:textId="2022135C" w:rsidR="002D5ACE" w:rsidRPr="002D5ACE" w:rsidRDefault="002D5ACE" w:rsidP="002D5ACE">
      <w:r w:rsidRPr="002D5ACE">
        <w:lastRenderedPageBreak/>
        <w:drawing>
          <wp:inline distT="0" distB="0" distL="0" distR="0" wp14:anchorId="564D86E3" wp14:editId="7741461C">
            <wp:extent cx="6858000" cy="7989570"/>
            <wp:effectExtent l="0" t="0" r="0" b="0"/>
            <wp:docPr id="1845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6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8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ACE">
        <w:pict w14:anchorId="75064AEA">
          <v:rect id="_x0000_i1101" style="width:0;height:1.5pt" o:hralign="center" o:hrstd="t" o:hr="t" fillcolor="#a0a0a0" stroked="f"/>
        </w:pict>
      </w:r>
    </w:p>
    <w:p w14:paraId="0E3885B3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Fig2 — Contrast-Enhanced (LUT-Applied) Images</w:t>
      </w:r>
    </w:p>
    <w:p w14:paraId="296DD807" w14:textId="77777777" w:rsidR="002D5ACE" w:rsidRPr="002D5ACE" w:rsidRDefault="002D5ACE" w:rsidP="002D5ACE">
      <w:r w:rsidRPr="002D5ACE">
        <w:t>A percentile-based LUT is applied to each channel:</w:t>
      </w:r>
    </w:p>
    <w:p w14:paraId="760560A0" w14:textId="77777777" w:rsidR="002D5ACE" w:rsidRPr="002D5ACE" w:rsidRDefault="002D5ACE" w:rsidP="002D5ACE">
      <w:pPr>
        <w:numPr>
          <w:ilvl w:val="0"/>
          <w:numId w:val="6"/>
        </w:numPr>
      </w:pPr>
      <w:r w:rsidRPr="002D5ACE">
        <w:t xml:space="preserve">Intensities below the </w:t>
      </w:r>
      <w:r w:rsidRPr="002D5ACE">
        <w:rPr>
          <w:b/>
          <w:bCs/>
        </w:rPr>
        <w:t>90th percentile</w:t>
      </w:r>
      <w:r w:rsidRPr="002D5ACE">
        <w:t xml:space="preserve"> are mapped to black</w:t>
      </w:r>
    </w:p>
    <w:p w14:paraId="4758E365" w14:textId="77777777" w:rsidR="002D5ACE" w:rsidRPr="002D5ACE" w:rsidRDefault="002D5ACE" w:rsidP="002D5ACE">
      <w:pPr>
        <w:numPr>
          <w:ilvl w:val="0"/>
          <w:numId w:val="6"/>
        </w:numPr>
      </w:pPr>
      <w:r w:rsidRPr="002D5ACE">
        <w:t xml:space="preserve">Intensities at or above the </w:t>
      </w:r>
      <w:r w:rsidRPr="002D5ACE">
        <w:rPr>
          <w:b/>
          <w:bCs/>
        </w:rPr>
        <w:t>99.9th percentile</w:t>
      </w:r>
      <w:r w:rsidRPr="002D5ACE">
        <w:t xml:space="preserve"> are mapped to white</w:t>
      </w:r>
    </w:p>
    <w:p w14:paraId="38186A8A" w14:textId="77777777" w:rsidR="002D5ACE" w:rsidRPr="002D5ACE" w:rsidRDefault="002D5ACE" w:rsidP="002D5ACE">
      <w:pPr>
        <w:numPr>
          <w:ilvl w:val="0"/>
          <w:numId w:val="6"/>
        </w:numPr>
      </w:pPr>
      <w:r w:rsidRPr="002D5ACE">
        <w:t>Intermediate values are linearly scaled</w:t>
      </w:r>
    </w:p>
    <w:p w14:paraId="1BBC099A" w14:textId="77777777" w:rsidR="002D5ACE" w:rsidRPr="002D5ACE" w:rsidRDefault="002D5ACE" w:rsidP="002D5ACE">
      <w:r w:rsidRPr="002D5ACE">
        <w:lastRenderedPageBreak/>
        <w:t>The original 16-bit dynamic range is preserved during processing before display.</w:t>
      </w:r>
    </w:p>
    <w:p w14:paraId="17C907C7" w14:textId="77777777" w:rsidR="002D5ACE" w:rsidRPr="002D5ACE" w:rsidRDefault="002D5ACE" w:rsidP="002D5ACE">
      <w:r w:rsidRPr="002D5ACE">
        <w:rPr>
          <w:b/>
          <w:bCs/>
        </w:rPr>
        <w:t>Purpose</w:t>
      </w:r>
    </w:p>
    <w:p w14:paraId="163C24ED" w14:textId="77777777" w:rsidR="002D5ACE" w:rsidRPr="002D5ACE" w:rsidRDefault="002D5ACE" w:rsidP="002D5ACE">
      <w:pPr>
        <w:numPr>
          <w:ilvl w:val="0"/>
          <w:numId w:val="7"/>
        </w:numPr>
      </w:pPr>
      <w:r w:rsidRPr="002D5ACE">
        <w:t>To enhance weak structures</w:t>
      </w:r>
    </w:p>
    <w:p w14:paraId="1C616474" w14:textId="77777777" w:rsidR="002D5ACE" w:rsidRPr="002D5ACE" w:rsidRDefault="002D5ACE" w:rsidP="002D5ACE">
      <w:pPr>
        <w:numPr>
          <w:ilvl w:val="0"/>
          <w:numId w:val="7"/>
        </w:numPr>
      </w:pPr>
      <w:r w:rsidRPr="002D5ACE">
        <w:t>To approximate manual LUT adjustments commonly performed in ImageJ/Fiji</w:t>
      </w:r>
    </w:p>
    <w:p w14:paraId="5F576D23" w14:textId="77777777" w:rsidR="002D5ACE" w:rsidRPr="002D5ACE" w:rsidRDefault="002D5ACE" w:rsidP="002D5ACE">
      <w:pPr>
        <w:numPr>
          <w:ilvl w:val="0"/>
          <w:numId w:val="7"/>
        </w:numPr>
      </w:pPr>
      <w:r w:rsidRPr="002D5ACE">
        <w:t>To standardize contrast across datasets</w:t>
      </w:r>
    </w:p>
    <w:p w14:paraId="5C3F90CA" w14:textId="5689C192" w:rsidR="002D5ACE" w:rsidRPr="002D5ACE" w:rsidRDefault="002D5ACE" w:rsidP="002D5ACE">
      <w:r w:rsidRPr="002D5ACE">
        <w:pict w14:anchorId="0D74EDBE">
          <v:rect id="_x0000_i1102" style="width:0;height:1.5pt" o:hralign="center" o:hrstd="t" o:hr="t" fillcolor="#a0a0a0" stroked="f"/>
        </w:pict>
      </w:r>
    </w:p>
    <w:p w14:paraId="0DA27538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 xml:space="preserve">Fig3 — Otsu </w:t>
      </w:r>
      <w:proofErr w:type="spellStart"/>
      <w:r w:rsidRPr="002D5ACE">
        <w:rPr>
          <w:b/>
          <w:bCs/>
        </w:rPr>
        <w:t>Thresholded</w:t>
      </w:r>
      <w:proofErr w:type="spellEnd"/>
      <w:r w:rsidRPr="002D5ACE">
        <w:rPr>
          <w:b/>
          <w:bCs/>
        </w:rPr>
        <w:t xml:space="preserve"> Binary Images</w:t>
      </w:r>
    </w:p>
    <w:p w14:paraId="2C77A509" w14:textId="77777777" w:rsidR="002D5ACE" w:rsidRPr="002D5ACE" w:rsidRDefault="002D5ACE" w:rsidP="002D5ACE">
      <w:r w:rsidRPr="002D5ACE">
        <w:t>Otsu’s method is applied to the LUT-enhanced images to generate binary masks for each channel.</w:t>
      </w:r>
      <w:r w:rsidRPr="002D5ACE">
        <w:br/>
        <w:t xml:space="preserve">Merged </w:t>
      </w:r>
      <w:proofErr w:type="spellStart"/>
      <w:r w:rsidRPr="002D5ACE">
        <w:t>pseudocolor</w:t>
      </w:r>
      <w:proofErr w:type="spellEnd"/>
      <w:r w:rsidRPr="002D5ACE">
        <w:t xml:space="preserve"> images illustrate spatial overlap of </w:t>
      </w:r>
      <w:proofErr w:type="spellStart"/>
      <w:r w:rsidRPr="002D5ACE">
        <w:t>thresholded</w:t>
      </w:r>
      <w:proofErr w:type="spellEnd"/>
      <w:r w:rsidRPr="002D5ACE">
        <w:t xml:space="preserve"> signals.</w:t>
      </w:r>
    </w:p>
    <w:p w14:paraId="05030CE2" w14:textId="77777777" w:rsidR="002D5ACE" w:rsidRPr="002D5ACE" w:rsidRDefault="002D5ACE" w:rsidP="002D5ACE">
      <w:r w:rsidRPr="002D5ACE">
        <w:t>The fourth (gray) channel is displayed as a white intensity overlay.</w:t>
      </w:r>
    </w:p>
    <w:p w14:paraId="6111FFEF" w14:textId="77777777" w:rsidR="002D5ACE" w:rsidRPr="002D5ACE" w:rsidRDefault="002D5ACE" w:rsidP="002D5ACE">
      <w:r w:rsidRPr="002D5ACE">
        <w:rPr>
          <w:b/>
          <w:bCs/>
        </w:rPr>
        <w:t>Purpose</w:t>
      </w:r>
    </w:p>
    <w:p w14:paraId="0A9458C2" w14:textId="77777777" w:rsidR="002D5ACE" w:rsidRPr="002D5ACE" w:rsidRDefault="002D5ACE" w:rsidP="002D5ACE">
      <w:pPr>
        <w:numPr>
          <w:ilvl w:val="0"/>
          <w:numId w:val="8"/>
        </w:numPr>
      </w:pPr>
      <w:r w:rsidRPr="002D5ACE">
        <w:t>To visualize automatic thresholding results</w:t>
      </w:r>
    </w:p>
    <w:p w14:paraId="781DB149" w14:textId="77777777" w:rsidR="002D5ACE" w:rsidRPr="002D5ACE" w:rsidRDefault="002D5ACE" w:rsidP="002D5ACE">
      <w:pPr>
        <w:numPr>
          <w:ilvl w:val="0"/>
          <w:numId w:val="8"/>
        </w:numPr>
      </w:pPr>
      <w:proofErr w:type="gramStart"/>
      <w:r w:rsidRPr="002D5ACE">
        <w:t>To compare</w:t>
      </w:r>
      <w:proofErr w:type="gramEnd"/>
      <w:r w:rsidRPr="002D5ACE">
        <w:t xml:space="preserve"> intensity-based and structure-based representations</w:t>
      </w:r>
    </w:p>
    <w:p w14:paraId="2627412C" w14:textId="77777777" w:rsidR="002D5ACE" w:rsidRPr="002D5ACE" w:rsidRDefault="002D5ACE" w:rsidP="002D5ACE">
      <w:pPr>
        <w:numPr>
          <w:ilvl w:val="0"/>
          <w:numId w:val="8"/>
        </w:numPr>
      </w:pPr>
      <w:r w:rsidRPr="002D5ACE">
        <w:t>To assess the upper bound of detectable overlap</w:t>
      </w:r>
    </w:p>
    <w:p w14:paraId="4AFBEE01" w14:textId="77777777" w:rsidR="002D5ACE" w:rsidRPr="002D5ACE" w:rsidRDefault="002D5ACE" w:rsidP="002D5ACE">
      <w:r w:rsidRPr="002D5ACE">
        <w:t>[Figure 3 placeholder]</w:t>
      </w:r>
    </w:p>
    <w:p w14:paraId="3DE67EF8" w14:textId="77777777" w:rsidR="002D5ACE" w:rsidRPr="002D5ACE" w:rsidRDefault="002D5ACE" w:rsidP="002D5ACE">
      <w:r w:rsidRPr="002D5ACE">
        <w:pict w14:anchorId="59D159E1">
          <v:rect id="_x0000_i1103" style="width:0;height:1.5pt" o:hralign="center" o:hrstd="t" o:hr="t" fillcolor="#a0a0a0" stroked="f"/>
        </w:pict>
      </w:r>
    </w:p>
    <w:p w14:paraId="4EA1CB6E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Fig4 — Pairwise Overlap Analysis</w:t>
      </w:r>
    </w:p>
    <w:p w14:paraId="300624E9" w14:textId="77777777" w:rsidR="002D5ACE" w:rsidRPr="002D5ACE" w:rsidRDefault="002D5ACE" w:rsidP="002D5ACE">
      <w:r w:rsidRPr="002D5ACE">
        <w:t>All six pairwise channel combinations are analyzed:</w:t>
      </w:r>
    </w:p>
    <w:p w14:paraId="76C2D256" w14:textId="77777777" w:rsidR="002D5ACE" w:rsidRPr="002D5ACE" w:rsidRDefault="002D5ACE" w:rsidP="002D5ACE">
      <w:pPr>
        <w:numPr>
          <w:ilvl w:val="0"/>
          <w:numId w:val="9"/>
        </w:numPr>
      </w:pPr>
      <w:r w:rsidRPr="002D5ACE">
        <w:t>ch1–ch2</w:t>
      </w:r>
    </w:p>
    <w:p w14:paraId="2B0C2953" w14:textId="77777777" w:rsidR="002D5ACE" w:rsidRPr="002D5ACE" w:rsidRDefault="002D5ACE" w:rsidP="002D5ACE">
      <w:pPr>
        <w:numPr>
          <w:ilvl w:val="0"/>
          <w:numId w:val="9"/>
        </w:numPr>
      </w:pPr>
      <w:r w:rsidRPr="002D5ACE">
        <w:t>ch1–ch3</w:t>
      </w:r>
    </w:p>
    <w:p w14:paraId="0C9A2734" w14:textId="77777777" w:rsidR="002D5ACE" w:rsidRPr="002D5ACE" w:rsidRDefault="002D5ACE" w:rsidP="002D5ACE">
      <w:pPr>
        <w:numPr>
          <w:ilvl w:val="0"/>
          <w:numId w:val="9"/>
        </w:numPr>
      </w:pPr>
      <w:r w:rsidRPr="002D5ACE">
        <w:t>ch2–ch3</w:t>
      </w:r>
    </w:p>
    <w:p w14:paraId="10DEA566" w14:textId="77777777" w:rsidR="002D5ACE" w:rsidRPr="002D5ACE" w:rsidRDefault="002D5ACE" w:rsidP="002D5ACE">
      <w:pPr>
        <w:numPr>
          <w:ilvl w:val="0"/>
          <w:numId w:val="9"/>
        </w:numPr>
      </w:pPr>
      <w:r w:rsidRPr="002D5ACE">
        <w:t>ch1–ch4</w:t>
      </w:r>
    </w:p>
    <w:p w14:paraId="487BF3AD" w14:textId="77777777" w:rsidR="002D5ACE" w:rsidRPr="002D5ACE" w:rsidRDefault="002D5ACE" w:rsidP="002D5ACE">
      <w:pPr>
        <w:numPr>
          <w:ilvl w:val="0"/>
          <w:numId w:val="9"/>
        </w:numPr>
      </w:pPr>
      <w:r w:rsidRPr="002D5ACE">
        <w:t>ch2–ch4</w:t>
      </w:r>
    </w:p>
    <w:p w14:paraId="56400179" w14:textId="77777777" w:rsidR="002D5ACE" w:rsidRPr="002D5ACE" w:rsidRDefault="002D5ACE" w:rsidP="002D5ACE">
      <w:pPr>
        <w:numPr>
          <w:ilvl w:val="0"/>
          <w:numId w:val="9"/>
        </w:numPr>
      </w:pPr>
      <w:r w:rsidRPr="002D5ACE">
        <w:t>ch3–ch4</w:t>
      </w:r>
    </w:p>
    <w:p w14:paraId="70855FB0" w14:textId="77777777" w:rsidR="002D5ACE" w:rsidRPr="002D5ACE" w:rsidRDefault="002D5ACE" w:rsidP="002D5ACE">
      <w:r w:rsidRPr="002D5ACE">
        <w:t>For each pair, a row of panels displays:</w:t>
      </w:r>
    </w:p>
    <w:p w14:paraId="47B4CFE2" w14:textId="77777777" w:rsidR="002D5ACE" w:rsidRPr="002D5ACE" w:rsidRDefault="002D5ACE" w:rsidP="002D5ACE">
      <w:pPr>
        <w:numPr>
          <w:ilvl w:val="0"/>
          <w:numId w:val="10"/>
        </w:numPr>
      </w:pPr>
      <w:r w:rsidRPr="002D5ACE">
        <w:t>Merged LUT-enhanced image</w:t>
      </w:r>
    </w:p>
    <w:p w14:paraId="7E97EF22" w14:textId="77777777" w:rsidR="002D5ACE" w:rsidRPr="002D5ACE" w:rsidRDefault="002D5ACE" w:rsidP="002D5ACE">
      <w:pPr>
        <w:numPr>
          <w:ilvl w:val="0"/>
          <w:numId w:val="10"/>
        </w:numPr>
      </w:pPr>
      <w:r w:rsidRPr="002D5ACE">
        <w:t>Normalized channel A</w:t>
      </w:r>
    </w:p>
    <w:p w14:paraId="25BDE9FB" w14:textId="77777777" w:rsidR="002D5ACE" w:rsidRPr="002D5ACE" w:rsidRDefault="002D5ACE" w:rsidP="002D5ACE">
      <w:pPr>
        <w:numPr>
          <w:ilvl w:val="0"/>
          <w:numId w:val="10"/>
        </w:numPr>
      </w:pPr>
      <w:r w:rsidRPr="002D5ACE">
        <w:t>Normalized channel B</w:t>
      </w:r>
    </w:p>
    <w:p w14:paraId="01C61B21" w14:textId="77777777" w:rsidR="002D5ACE" w:rsidRPr="002D5ACE" w:rsidRDefault="002D5ACE" w:rsidP="002D5ACE">
      <w:pPr>
        <w:numPr>
          <w:ilvl w:val="0"/>
          <w:numId w:val="10"/>
        </w:numPr>
      </w:pPr>
      <w:r w:rsidRPr="002D5ACE">
        <w:t>Pixel-wise overlap map with overlap coefficient</w:t>
      </w:r>
    </w:p>
    <w:p w14:paraId="280B6568" w14:textId="77777777" w:rsidR="002D5ACE" w:rsidRPr="002D5ACE" w:rsidRDefault="002D5ACE" w:rsidP="002D5ACE">
      <w:r w:rsidRPr="002D5ACE">
        <w:rPr>
          <w:b/>
          <w:bCs/>
        </w:rPr>
        <w:t>Purpose</w:t>
      </w:r>
    </w:p>
    <w:p w14:paraId="583E04E6" w14:textId="77777777" w:rsidR="002D5ACE" w:rsidRPr="002D5ACE" w:rsidRDefault="002D5ACE" w:rsidP="002D5ACE">
      <w:pPr>
        <w:numPr>
          <w:ilvl w:val="0"/>
          <w:numId w:val="11"/>
        </w:numPr>
      </w:pPr>
      <w:r w:rsidRPr="002D5ACE">
        <w:t>To visualize spatial overlap</w:t>
      </w:r>
    </w:p>
    <w:p w14:paraId="5E4ECC49" w14:textId="77777777" w:rsidR="002D5ACE" w:rsidRPr="002D5ACE" w:rsidRDefault="002D5ACE" w:rsidP="002D5ACE">
      <w:pPr>
        <w:numPr>
          <w:ilvl w:val="0"/>
          <w:numId w:val="11"/>
        </w:numPr>
      </w:pPr>
      <w:r w:rsidRPr="002D5ACE">
        <w:t>To quantify pairwise colocalization using a consistent definition</w:t>
      </w:r>
    </w:p>
    <w:p w14:paraId="6A12281D" w14:textId="055ABF69" w:rsidR="002D5ACE" w:rsidRPr="002D5ACE" w:rsidRDefault="002D5ACE" w:rsidP="002D5ACE">
      <w:r w:rsidRPr="002D5ACE">
        <w:lastRenderedPageBreak/>
        <w:drawing>
          <wp:inline distT="0" distB="0" distL="0" distR="0" wp14:anchorId="056DCC55" wp14:editId="5038C210">
            <wp:extent cx="6858000" cy="8271510"/>
            <wp:effectExtent l="0" t="0" r="0" b="0"/>
            <wp:docPr id="171662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27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7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ACE">
        <w:pict w14:anchorId="4F71EDFF">
          <v:rect id="_x0000_i1104" style="width:0;height:1.5pt" o:hralign="center" o:hrstd="t" o:hr="t" fillcolor="#a0a0a0" stroked="f"/>
        </w:pict>
      </w:r>
    </w:p>
    <w:p w14:paraId="5599D13A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Fig5 — Triple-Channel Overlap Analysis</w:t>
      </w:r>
    </w:p>
    <w:p w14:paraId="08FC7F1B" w14:textId="77777777" w:rsidR="002D5ACE" w:rsidRPr="002D5ACE" w:rsidRDefault="002D5ACE" w:rsidP="002D5ACE">
      <w:r w:rsidRPr="002D5ACE">
        <w:t>All four triple-channel combinations are analyzed:</w:t>
      </w:r>
    </w:p>
    <w:p w14:paraId="59A4EAE6" w14:textId="77777777" w:rsidR="002D5ACE" w:rsidRPr="002D5ACE" w:rsidRDefault="002D5ACE" w:rsidP="002D5ACE">
      <w:pPr>
        <w:numPr>
          <w:ilvl w:val="0"/>
          <w:numId w:val="12"/>
        </w:numPr>
      </w:pPr>
      <w:r w:rsidRPr="002D5ACE">
        <w:t>ch1–ch2–ch3</w:t>
      </w:r>
    </w:p>
    <w:p w14:paraId="26D46D52" w14:textId="77777777" w:rsidR="002D5ACE" w:rsidRPr="002D5ACE" w:rsidRDefault="002D5ACE" w:rsidP="002D5ACE">
      <w:pPr>
        <w:numPr>
          <w:ilvl w:val="0"/>
          <w:numId w:val="12"/>
        </w:numPr>
      </w:pPr>
      <w:r w:rsidRPr="002D5ACE">
        <w:lastRenderedPageBreak/>
        <w:t>ch1–ch2–ch4</w:t>
      </w:r>
    </w:p>
    <w:p w14:paraId="3E72AE9E" w14:textId="77777777" w:rsidR="002D5ACE" w:rsidRPr="002D5ACE" w:rsidRDefault="002D5ACE" w:rsidP="002D5ACE">
      <w:pPr>
        <w:numPr>
          <w:ilvl w:val="0"/>
          <w:numId w:val="12"/>
        </w:numPr>
      </w:pPr>
      <w:r w:rsidRPr="002D5ACE">
        <w:t>ch1–ch3–ch4</w:t>
      </w:r>
    </w:p>
    <w:p w14:paraId="50A1B658" w14:textId="77777777" w:rsidR="002D5ACE" w:rsidRPr="002D5ACE" w:rsidRDefault="002D5ACE" w:rsidP="002D5ACE">
      <w:pPr>
        <w:numPr>
          <w:ilvl w:val="0"/>
          <w:numId w:val="12"/>
        </w:numPr>
      </w:pPr>
      <w:r w:rsidRPr="002D5ACE">
        <w:t>ch2–ch3–ch4</w:t>
      </w:r>
    </w:p>
    <w:p w14:paraId="66DD2ABA" w14:textId="77777777" w:rsidR="002D5ACE" w:rsidRPr="002D5ACE" w:rsidRDefault="002D5ACE" w:rsidP="002D5ACE">
      <w:r w:rsidRPr="002D5ACE">
        <w:t xml:space="preserve">Overlap is computed as the </w:t>
      </w:r>
      <w:r w:rsidRPr="002D5ACE">
        <w:rPr>
          <w:b/>
          <w:bCs/>
        </w:rPr>
        <w:t>pixel-wise minimum intensity across three normalized channels</w:t>
      </w:r>
      <w:r w:rsidRPr="002D5ACE">
        <w:t>.</w:t>
      </w:r>
    </w:p>
    <w:p w14:paraId="4DBD1CD4" w14:textId="77777777" w:rsidR="002D5ACE" w:rsidRPr="002D5ACE" w:rsidRDefault="002D5ACE" w:rsidP="002D5ACE">
      <w:r w:rsidRPr="002D5ACE">
        <w:t>Each row displays:</w:t>
      </w:r>
    </w:p>
    <w:p w14:paraId="6B07C322" w14:textId="77777777" w:rsidR="002D5ACE" w:rsidRPr="002D5ACE" w:rsidRDefault="002D5ACE" w:rsidP="002D5ACE">
      <w:pPr>
        <w:numPr>
          <w:ilvl w:val="0"/>
          <w:numId w:val="13"/>
        </w:numPr>
      </w:pPr>
      <w:r w:rsidRPr="002D5ACE">
        <w:t>Merged LUT-enhanced image</w:t>
      </w:r>
      <w:r w:rsidRPr="002D5ACE">
        <w:br/>
        <w:t>2–4. Normalized individual channels</w:t>
      </w:r>
    </w:p>
    <w:p w14:paraId="23D5F28E" w14:textId="77777777" w:rsidR="002D5ACE" w:rsidRPr="002D5ACE" w:rsidRDefault="002D5ACE" w:rsidP="002D5ACE">
      <w:pPr>
        <w:numPr>
          <w:ilvl w:val="0"/>
          <w:numId w:val="13"/>
        </w:numPr>
      </w:pPr>
      <w:r w:rsidRPr="002D5ACE">
        <w:t>Triple-overlap map with overlap coefficient</w:t>
      </w:r>
    </w:p>
    <w:p w14:paraId="61C6E728" w14:textId="77777777" w:rsidR="002D5ACE" w:rsidRPr="002D5ACE" w:rsidRDefault="002D5ACE" w:rsidP="002D5ACE">
      <w:r w:rsidRPr="002D5ACE">
        <w:rPr>
          <w:b/>
          <w:bCs/>
        </w:rPr>
        <w:t>Purpose</w:t>
      </w:r>
    </w:p>
    <w:p w14:paraId="269EE4DD" w14:textId="77777777" w:rsidR="002D5ACE" w:rsidRPr="002D5ACE" w:rsidRDefault="002D5ACE" w:rsidP="002D5ACE">
      <w:pPr>
        <w:numPr>
          <w:ilvl w:val="0"/>
          <w:numId w:val="14"/>
        </w:numPr>
      </w:pPr>
      <w:r w:rsidRPr="002D5ACE">
        <w:t xml:space="preserve">To quantify </w:t>
      </w:r>
      <w:proofErr w:type="gramStart"/>
      <w:r w:rsidRPr="002D5ACE">
        <w:t>higher-order</w:t>
      </w:r>
      <w:proofErr w:type="gramEnd"/>
      <w:r w:rsidRPr="002D5ACE">
        <w:t xml:space="preserve"> colocalization</w:t>
      </w:r>
    </w:p>
    <w:p w14:paraId="38BECB60" w14:textId="77777777" w:rsidR="002D5ACE" w:rsidRPr="002D5ACE" w:rsidRDefault="002D5ACE" w:rsidP="002D5ACE">
      <w:pPr>
        <w:numPr>
          <w:ilvl w:val="0"/>
          <w:numId w:val="14"/>
        </w:numPr>
      </w:pPr>
      <w:r w:rsidRPr="002D5ACE">
        <w:t>To identify regions where three molecular components co-exist</w:t>
      </w:r>
    </w:p>
    <w:p w14:paraId="5D764F17" w14:textId="6BCBD0B3" w:rsidR="002D5ACE" w:rsidRPr="002D5ACE" w:rsidRDefault="002D5ACE" w:rsidP="002D5ACE">
      <w:r w:rsidRPr="002D5ACE">
        <w:lastRenderedPageBreak/>
        <w:drawing>
          <wp:inline distT="0" distB="0" distL="0" distR="0" wp14:anchorId="05124377" wp14:editId="1AA00D8A">
            <wp:extent cx="6858000" cy="7307580"/>
            <wp:effectExtent l="0" t="0" r="0" b="7620"/>
            <wp:docPr id="179758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89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ACE">
        <w:pict w14:anchorId="60C420A2">
          <v:rect id="_x0000_i1105" style="width:0;height:1.5pt" o:hralign="center" o:hrstd="t" o:hr="t" fillcolor="#a0a0a0" stroked="f"/>
        </w:pict>
      </w:r>
    </w:p>
    <w:p w14:paraId="1EC51633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Definition of Overlap Coefficients</w:t>
      </w:r>
    </w:p>
    <w:p w14:paraId="09F16B23" w14:textId="1DB0AE75" w:rsidR="002D5ACE" w:rsidRPr="002D5ACE" w:rsidRDefault="002D5ACE" w:rsidP="002D5ACE">
      <w:r w:rsidRPr="002D5ACE">
        <w:t xml:space="preserve">For each channel </w:t>
      </w:r>
      <m:oMath>
        <m:r>
          <w:rPr>
            <w:rFonts w:ascii="Cambria Math" w:hAnsi="Cambria Math"/>
          </w:rPr>
          <m:t>X</m:t>
        </m:r>
      </m:oMath>
      <w:r w:rsidRPr="002D5ACE">
        <w:t>, intensities are normalized such that:</w:t>
      </w:r>
    </w:p>
    <w:p w14:paraId="0DA7D192" w14:textId="2A9D849C" w:rsidR="002D5ACE" w:rsidRPr="002D5ACE" w:rsidRDefault="002D5ACE" w:rsidP="002D5ACE">
      <m:oMathPara>
        <m:oMath>
          <m:r>
            <w:rPr>
              <w:rFonts w:ascii="Cambria Math" w:hAnsi="Cambria Math"/>
            </w:rPr>
            <m:t>∑X=1</m:t>
          </m:r>
          <m:r>
            <w:rPr>
              <w:i/>
            </w:rPr>
            <w:br/>
          </m:r>
        </m:oMath>
      </m:oMathPara>
    </w:p>
    <w:p w14:paraId="7A1F75D3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Pairwise overlap</w:t>
      </w:r>
    </w:p>
    <w:p w14:paraId="23F80ACD" w14:textId="46DC9D84" w:rsidR="002D5ACE" w:rsidRPr="002D5ACE" w:rsidRDefault="002D5ACE" w:rsidP="002D5ACE">
      <m:oMathPara>
        <m:oMath>
          <m:r>
            <m:rPr>
              <m:nor/>
            </m:rPr>
            <m:t>overlap</m:t>
          </m:r>
          <m:r>
            <w:rPr>
              <w:rFonts w:ascii="Cambria Math" w:hAnsi="Cambria Math"/>
            </w:rPr>
            <m:t>(X,Y)=∑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⁡(X,Y)</m:t>
          </m:r>
          <m:r>
            <w:rPr>
              <w:i/>
            </w:rPr>
            <w:br/>
          </m:r>
        </m:oMath>
      </m:oMathPara>
    </w:p>
    <w:p w14:paraId="7DC32AB8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Triple overlap</w:t>
      </w:r>
    </w:p>
    <w:p w14:paraId="434AC34A" w14:textId="483807FC" w:rsidR="002D5ACE" w:rsidRPr="002D5ACE" w:rsidRDefault="002D5ACE" w:rsidP="002D5ACE">
      <m:oMathPara>
        <m:oMath>
          <m:r>
            <m:rPr>
              <m:nor/>
            </m:rPr>
            <w:lastRenderedPageBreak/>
            <m:t>overlap</m:t>
          </m:r>
          <m:r>
            <w:rPr>
              <w:rFonts w:ascii="Cambria Math" w:hAnsi="Cambria Math"/>
            </w:rPr>
            <m:t>(X,Y,Z)=∑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⁡(X,Y,Z)</m:t>
          </m:r>
          <m:r>
            <w:rPr>
              <w:i/>
            </w:rPr>
            <w:br/>
          </m:r>
        </m:oMath>
      </m:oMathPara>
    </w:p>
    <w:p w14:paraId="2632BDD5" w14:textId="77777777" w:rsidR="002D5ACE" w:rsidRPr="002D5ACE" w:rsidRDefault="002D5ACE" w:rsidP="002D5ACE">
      <w:r w:rsidRPr="002D5ACE">
        <w:t xml:space="preserve">This definition captures </w:t>
      </w:r>
      <w:r w:rsidRPr="002D5ACE">
        <w:rPr>
          <w:b/>
          <w:bCs/>
        </w:rPr>
        <w:t>intensity-weighted spatial co-occurrence</w:t>
      </w:r>
      <w:r w:rsidRPr="002D5ACE">
        <w:t>, analogous to Manders-type metrics but extended to multi-channel comparisons.</w:t>
      </w:r>
    </w:p>
    <w:p w14:paraId="03A966F4" w14:textId="77777777" w:rsidR="002D5ACE" w:rsidRPr="002D5ACE" w:rsidRDefault="002D5ACE" w:rsidP="002D5ACE">
      <w:r w:rsidRPr="002D5ACE">
        <w:pict w14:anchorId="5F24CE40">
          <v:rect id="_x0000_i1106" style="width:0;height:1.5pt" o:hralign="center" o:hrstd="t" o:hr="t" fillcolor="#a0a0a0" stroked="f"/>
        </w:pict>
      </w:r>
    </w:p>
    <w:p w14:paraId="14DF5890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CSV Output Format</w:t>
      </w:r>
    </w:p>
    <w:p w14:paraId="57554F72" w14:textId="77777777" w:rsidR="002D5ACE" w:rsidRPr="002D5ACE" w:rsidRDefault="002D5ACE" w:rsidP="002D5ACE">
      <w:r w:rsidRPr="002D5ACE">
        <w:t>Each row corresponds to a single TIFF file.</w:t>
      </w:r>
      <w:r w:rsidRPr="002D5ACE">
        <w:br/>
        <w:t>Columns include:</w:t>
      </w:r>
    </w:p>
    <w:p w14:paraId="7ED5BF06" w14:textId="77777777" w:rsidR="002D5ACE" w:rsidRPr="002D5ACE" w:rsidRDefault="002D5ACE" w:rsidP="002D5ACE">
      <w:pPr>
        <w:numPr>
          <w:ilvl w:val="0"/>
          <w:numId w:val="15"/>
        </w:numPr>
      </w:pPr>
      <w:r w:rsidRPr="002D5ACE">
        <w:t>coef12, coef13, coef23, coef14, coef24, coef34</w:t>
      </w:r>
    </w:p>
    <w:p w14:paraId="690E379F" w14:textId="77777777" w:rsidR="002D5ACE" w:rsidRPr="002D5ACE" w:rsidRDefault="002D5ACE" w:rsidP="002D5ACE">
      <w:pPr>
        <w:numPr>
          <w:ilvl w:val="0"/>
          <w:numId w:val="15"/>
        </w:numPr>
      </w:pPr>
      <w:r w:rsidRPr="002D5ACE">
        <w:t>coef123, coef124, coef134, coef234</w:t>
      </w:r>
    </w:p>
    <w:p w14:paraId="6178C512" w14:textId="77777777" w:rsidR="002D5ACE" w:rsidRPr="002D5ACE" w:rsidRDefault="002D5ACE" w:rsidP="002D5ACE">
      <w:r w:rsidRPr="002D5ACE">
        <w:t xml:space="preserve">Missing values are filled with </w:t>
      </w:r>
      <w:proofErr w:type="spellStart"/>
      <w:r w:rsidRPr="002D5ACE">
        <w:t>NaN</w:t>
      </w:r>
      <w:proofErr w:type="spellEnd"/>
      <w:r w:rsidRPr="002D5ACE">
        <w:t xml:space="preserve"> to ensure consistent table structure.</w:t>
      </w:r>
    </w:p>
    <w:p w14:paraId="712D3C78" w14:textId="77777777" w:rsidR="002D5ACE" w:rsidRPr="002D5ACE" w:rsidRDefault="002D5ACE" w:rsidP="002D5ACE">
      <w:r w:rsidRPr="002D5ACE">
        <w:pict w14:anchorId="22096091">
          <v:rect id="_x0000_i1107" style="width:0;height:1.5pt" o:hralign="center" o:hrstd="t" o:hr="t" fillcolor="#a0a0a0" stroked="f"/>
        </w:pict>
      </w:r>
    </w:p>
    <w:p w14:paraId="6F75CE3D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Notes on Reproducibility</w:t>
      </w:r>
    </w:p>
    <w:p w14:paraId="1575E3BD" w14:textId="77777777" w:rsidR="002D5ACE" w:rsidRPr="002D5ACE" w:rsidRDefault="002D5ACE" w:rsidP="002D5ACE">
      <w:pPr>
        <w:numPr>
          <w:ilvl w:val="0"/>
          <w:numId w:val="16"/>
        </w:numPr>
      </w:pPr>
      <w:r w:rsidRPr="002D5ACE">
        <w:t>No manual thresholding or ROI selection is used</w:t>
      </w:r>
    </w:p>
    <w:p w14:paraId="66AE7A96" w14:textId="77777777" w:rsidR="002D5ACE" w:rsidRPr="002D5ACE" w:rsidRDefault="002D5ACE" w:rsidP="002D5ACE">
      <w:pPr>
        <w:numPr>
          <w:ilvl w:val="0"/>
          <w:numId w:val="16"/>
        </w:numPr>
      </w:pPr>
      <w:r w:rsidRPr="002D5ACE">
        <w:t>All processing steps are deterministic</w:t>
      </w:r>
    </w:p>
    <w:p w14:paraId="4EA1BDC8" w14:textId="77777777" w:rsidR="002D5ACE" w:rsidRPr="002D5ACE" w:rsidRDefault="002D5ACE" w:rsidP="002D5ACE">
      <w:pPr>
        <w:numPr>
          <w:ilvl w:val="0"/>
          <w:numId w:val="16"/>
        </w:numPr>
      </w:pPr>
      <w:r w:rsidRPr="002D5ACE">
        <w:t>Visualization and quantification are derived from the same underlying data</w:t>
      </w:r>
    </w:p>
    <w:p w14:paraId="2DFA9413" w14:textId="77777777" w:rsidR="002D5ACE" w:rsidRPr="002D5ACE" w:rsidRDefault="002D5ACE" w:rsidP="002D5ACE">
      <w:pPr>
        <w:numPr>
          <w:ilvl w:val="0"/>
          <w:numId w:val="16"/>
        </w:numPr>
      </w:pPr>
      <w:r w:rsidRPr="002D5ACE">
        <w:t>The pipeline is suitable for batch-level statistical comparisons across experimental conditions</w:t>
      </w:r>
    </w:p>
    <w:p w14:paraId="010F5E65" w14:textId="77777777" w:rsidR="002D5ACE" w:rsidRPr="002D5ACE" w:rsidRDefault="002D5ACE" w:rsidP="002D5ACE">
      <w:r w:rsidRPr="002D5ACE">
        <w:pict w14:anchorId="5CCA630E">
          <v:rect id="_x0000_i1108" style="width:0;height:1.5pt" o:hralign="center" o:hrstd="t" o:hr="t" fillcolor="#a0a0a0" stroked="f"/>
        </w:pict>
      </w:r>
    </w:p>
    <w:p w14:paraId="45A4F2BA" w14:textId="77777777" w:rsidR="002D5ACE" w:rsidRPr="002D5ACE" w:rsidRDefault="002D5ACE" w:rsidP="002D5ACE">
      <w:pPr>
        <w:rPr>
          <w:b/>
          <w:bCs/>
        </w:rPr>
      </w:pPr>
      <w:r w:rsidRPr="002D5ACE">
        <w:rPr>
          <w:b/>
          <w:bCs/>
        </w:rPr>
        <w:t>Typical Use Cases</w:t>
      </w:r>
    </w:p>
    <w:p w14:paraId="64009F96" w14:textId="77777777" w:rsidR="002D5ACE" w:rsidRPr="002D5ACE" w:rsidRDefault="002D5ACE" w:rsidP="002D5ACE">
      <w:pPr>
        <w:numPr>
          <w:ilvl w:val="0"/>
          <w:numId w:val="17"/>
        </w:numPr>
      </w:pPr>
      <w:r w:rsidRPr="002D5ACE">
        <w:t>STED or super-resolution colocalization analysis</w:t>
      </w:r>
    </w:p>
    <w:p w14:paraId="06F736E1" w14:textId="77777777" w:rsidR="002D5ACE" w:rsidRPr="002D5ACE" w:rsidRDefault="002D5ACE" w:rsidP="002D5ACE">
      <w:pPr>
        <w:numPr>
          <w:ilvl w:val="0"/>
          <w:numId w:val="17"/>
        </w:numPr>
      </w:pPr>
      <w:r w:rsidRPr="002D5ACE">
        <w:t>Multi-protein synaptic organization studies</w:t>
      </w:r>
    </w:p>
    <w:p w14:paraId="5501131B" w14:textId="77777777" w:rsidR="002D5ACE" w:rsidRPr="002D5ACE" w:rsidRDefault="002D5ACE" w:rsidP="002D5ACE">
      <w:pPr>
        <w:numPr>
          <w:ilvl w:val="0"/>
          <w:numId w:val="17"/>
        </w:numPr>
      </w:pPr>
      <w:r w:rsidRPr="002D5ACE">
        <w:t xml:space="preserve">High-throughput comparison of molecular </w:t>
      </w:r>
      <w:proofErr w:type="gramStart"/>
      <w:r w:rsidRPr="002D5ACE">
        <w:t>overlap</w:t>
      </w:r>
      <w:proofErr w:type="gramEnd"/>
      <w:r w:rsidRPr="002D5ACE">
        <w:t xml:space="preserve"> across genotypes or treatments</w:t>
      </w:r>
    </w:p>
    <w:p w14:paraId="408E5127" w14:textId="77777777" w:rsidR="00350E0E" w:rsidRDefault="00350E0E"/>
    <w:sectPr w:rsidR="00350E0E" w:rsidSect="002D5A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F0A09" w14:textId="77777777" w:rsidR="00735597" w:rsidRDefault="00735597" w:rsidP="002D5ACE">
      <w:r>
        <w:separator/>
      </w:r>
    </w:p>
  </w:endnote>
  <w:endnote w:type="continuationSeparator" w:id="0">
    <w:p w14:paraId="3BF6904C" w14:textId="77777777" w:rsidR="00735597" w:rsidRDefault="00735597" w:rsidP="002D5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6098D" w14:textId="77777777" w:rsidR="00735597" w:rsidRDefault="00735597" w:rsidP="002D5ACE">
      <w:r>
        <w:separator/>
      </w:r>
    </w:p>
  </w:footnote>
  <w:footnote w:type="continuationSeparator" w:id="0">
    <w:p w14:paraId="348DEFC8" w14:textId="77777777" w:rsidR="00735597" w:rsidRDefault="00735597" w:rsidP="002D5A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42C9"/>
    <w:multiLevelType w:val="multilevel"/>
    <w:tmpl w:val="A8E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40915"/>
    <w:multiLevelType w:val="multilevel"/>
    <w:tmpl w:val="1706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A43BB"/>
    <w:multiLevelType w:val="multilevel"/>
    <w:tmpl w:val="5EF0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6100A"/>
    <w:multiLevelType w:val="multilevel"/>
    <w:tmpl w:val="154C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11513"/>
    <w:multiLevelType w:val="multilevel"/>
    <w:tmpl w:val="55DAE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507A4"/>
    <w:multiLevelType w:val="multilevel"/>
    <w:tmpl w:val="A58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12EE1"/>
    <w:multiLevelType w:val="multilevel"/>
    <w:tmpl w:val="2F72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27F56"/>
    <w:multiLevelType w:val="multilevel"/>
    <w:tmpl w:val="CD98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D065F"/>
    <w:multiLevelType w:val="multilevel"/>
    <w:tmpl w:val="3C5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725DE"/>
    <w:multiLevelType w:val="multilevel"/>
    <w:tmpl w:val="F48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724B1"/>
    <w:multiLevelType w:val="multilevel"/>
    <w:tmpl w:val="BDA8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B1344"/>
    <w:multiLevelType w:val="multilevel"/>
    <w:tmpl w:val="71E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22F93"/>
    <w:multiLevelType w:val="multilevel"/>
    <w:tmpl w:val="9A10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46DA2"/>
    <w:multiLevelType w:val="multilevel"/>
    <w:tmpl w:val="437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D2FB6"/>
    <w:multiLevelType w:val="multilevel"/>
    <w:tmpl w:val="218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A518D5"/>
    <w:multiLevelType w:val="multilevel"/>
    <w:tmpl w:val="BC28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20336"/>
    <w:multiLevelType w:val="multilevel"/>
    <w:tmpl w:val="C38C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667655">
    <w:abstractNumId w:val="16"/>
  </w:num>
  <w:num w:numId="2" w16cid:durableId="1037117678">
    <w:abstractNumId w:val="4"/>
  </w:num>
  <w:num w:numId="3" w16cid:durableId="419255675">
    <w:abstractNumId w:val="15"/>
  </w:num>
  <w:num w:numId="4" w16cid:durableId="518861258">
    <w:abstractNumId w:val="0"/>
  </w:num>
  <w:num w:numId="5" w16cid:durableId="1150319832">
    <w:abstractNumId w:val="11"/>
  </w:num>
  <w:num w:numId="6" w16cid:durableId="1588226347">
    <w:abstractNumId w:val="7"/>
  </w:num>
  <w:num w:numId="7" w16cid:durableId="303051307">
    <w:abstractNumId w:val="13"/>
  </w:num>
  <w:num w:numId="8" w16cid:durableId="1656563892">
    <w:abstractNumId w:val="12"/>
  </w:num>
  <w:num w:numId="9" w16cid:durableId="625504560">
    <w:abstractNumId w:val="5"/>
  </w:num>
  <w:num w:numId="10" w16cid:durableId="523633769">
    <w:abstractNumId w:val="1"/>
  </w:num>
  <w:num w:numId="11" w16cid:durableId="1751193111">
    <w:abstractNumId w:val="14"/>
  </w:num>
  <w:num w:numId="12" w16cid:durableId="186793397">
    <w:abstractNumId w:val="3"/>
  </w:num>
  <w:num w:numId="13" w16cid:durableId="726225596">
    <w:abstractNumId w:val="2"/>
  </w:num>
  <w:num w:numId="14" w16cid:durableId="1384601251">
    <w:abstractNumId w:val="6"/>
  </w:num>
  <w:num w:numId="15" w16cid:durableId="2041205714">
    <w:abstractNumId w:val="8"/>
  </w:num>
  <w:num w:numId="16" w16cid:durableId="73934625">
    <w:abstractNumId w:val="9"/>
  </w:num>
  <w:num w:numId="17" w16cid:durableId="4845124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CE"/>
    <w:rsid w:val="001144B2"/>
    <w:rsid w:val="002D5ACE"/>
    <w:rsid w:val="00350E0E"/>
    <w:rsid w:val="003651AC"/>
    <w:rsid w:val="00735597"/>
    <w:rsid w:val="00B71738"/>
    <w:rsid w:val="00EC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8A54"/>
  <w15:chartTrackingRefBased/>
  <w15:docId w15:val="{7460AEE8-5CE5-4C40-9158-BF35E104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A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A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A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A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A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A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A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5A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5ACE"/>
  </w:style>
  <w:style w:type="paragraph" w:styleId="Footer">
    <w:name w:val="footer"/>
    <w:basedOn w:val="Normal"/>
    <w:link w:val="FooterChar"/>
    <w:uiPriority w:val="99"/>
    <w:unhideWhenUsed/>
    <w:rsid w:val="002D5A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5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703</Words>
  <Characters>4328</Characters>
  <Application>Microsoft Office Word</Application>
  <DocSecurity>0</DocSecurity>
  <Lines>135</Lines>
  <Paragraphs>122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Yoichi Araki</dc:creator>
  <cp:keywords/>
  <dc:description/>
  <cp:lastModifiedBy>Yoichi Araki</cp:lastModifiedBy>
  <cp:revision>1</cp:revision>
  <dcterms:created xsi:type="dcterms:W3CDTF">2025-12-23T19:17:00Z</dcterms:created>
  <dcterms:modified xsi:type="dcterms:W3CDTF">2025-12-23T19:20:00Z</dcterms:modified>
</cp:coreProperties>
</file>