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226EF0" w14:textId="5B70EC46" w:rsidR="0075205A" w:rsidRPr="0075205A" w:rsidRDefault="005528D1" w:rsidP="0075205A">
      <w:pPr>
        <w:jc w:val="center"/>
        <w:rPr>
          <w:b/>
          <w:bCs/>
          <w:sz w:val="28"/>
          <w:szCs w:val="28"/>
          <w:u w:val="single"/>
        </w:rPr>
      </w:pPr>
      <w:r>
        <w:rPr>
          <w:b/>
          <w:bCs/>
          <w:sz w:val="28"/>
          <w:szCs w:val="28"/>
          <w:u w:val="single"/>
        </w:rPr>
        <w:t>Principios SOLID -</w:t>
      </w:r>
      <w:r w:rsidR="00AC2457" w:rsidRPr="0075205A">
        <w:rPr>
          <w:b/>
          <w:bCs/>
          <w:sz w:val="28"/>
          <w:szCs w:val="28"/>
          <w:u w:val="single"/>
        </w:rPr>
        <w:t>Microservicios</w:t>
      </w:r>
      <w:r>
        <w:rPr>
          <w:b/>
          <w:bCs/>
          <w:sz w:val="28"/>
          <w:szCs w:val="28"/>
          <w:u w:val="single"/>
        </w:rPr>
        <w:t xml:space="preserve"> Transacciones</w:t>
      </w:r>
    </w:p>
    <w:p w14:paraId="4C12C776" w14:textId="77777777" w:rsidR="00397699" w:rsidRDefault="00397699">
      <w:pPr>
        <w:rPr>
          <w:b/>
          <w:bCs/>
        </w:rPr>
      </w:pPr>
    </w:p>
    <w:p w14:paraId="68039AB3" w14:textId="7697CC72" w:rsidR="005528D1" w:rsidRDefault="005528D1" w:rsidP="005528D1">
      <w:pPr>
        <w:rPr>
          <w:b/>
          <w:bCs/>
          <w:sz w:val="24"/>
          <w:szCs w:val="24"/>
        </w:rPr>
      </w:pPr>
      <w:r>
        <w:rPr>
          <w:b/>
          <w:bCs/>
          <w:sz w:val="24"/>
          <w:szCs w:val="24"/>
        </w:rPr>
        <w:t xml:space="preserve">Principio de Responsabilidad </w:t>
      </w:r>
      <w:proofErr w:type="spellStart"/>
      <w:r>
        <w:rPr>
          <w:b/>
          <w:bCs/>
          <w:sz w:val="24"/>
          <w:szCs w:val="24"/>
        </w:rPr>
        <w:t>Unica</w:t>
      </w:r>
      <w:proofErr w:type="spellEnd"/>
      <w:r>
        <w:rPr>
          <w:b/>
          <w:bCs/>
          <w:sz w:val="24"/>
          <w:szCs w:val="24"/>
        </w:rPr>
        <w:t>(</w:t>
      </w:r>
      <w:r w:rsidRPr="005528D1">
        <w:rPr>
          <w:b/>
          <w:bCs/>
          <w:sz w:val="24"/>
          <w:szCs w:val="24"/>
        </w:rPr>
        <w:t xml:space="preserve">Single </w:t>
      </w:r>
      <w:proofErr w:type="spellStart"/>
      <w:r w:rsidRPr="005528D1">
        <w:rPr>
          <w:b/>
          <w:bCs/>
          <w:sz w:val="24"/>
          <w:szCs w:val="24"/>
        </w:rPr>
        <w:t>Responsibility</w:t>
      </w:r>
      <w:proofErr w:type="spellEnd"/>
      <w:r w:rsidRPr="005528D1">
        <w:rPr>
          <w:b/>
          <w:bCs/>
          <w:sz w:val="24"/>
          <w:szCs w:val="24"/>
        </w:rPr>
        <w:t xml:space="preserve"> </w:t>
      </w:r>
      <w:proofErr w:type="spellStart"/>
      <w:r w:rsidRPr="005528D1">
        <w:rPr>
          <w:b/>
          <w:bCs/>
          <w:sz w:val="24"/>
          <w:szCs w:val="24"/>
        </w:rPr>
        <w:t>Principle</w:t>
      </w:r>
      <w:proofErr w:type="spellEnd"/>
      <w:r w:rsidRPr="005528D1">
        <w:rPr>
          <w:b/>
          <w:bCs/>
          <w:sz w:val="24"/>
          <w:szCs w:val="24"/>
        </w:rPr>
        <w:t xml:space="preserve"> - SRP</w:t>
      </w:r>
      <w:r>
        <w:rPr>
          <w:b/>
          <w:bCs/>
          <w:sz w:val="24"/>
          <w:szCs w:val="24"/>
        </w:rPr>
        <w:t>)</w:t>
      </w:r>
    </w:p>
    <w:p w14:paraId="40D4BEBF" w14:textId="26DCC94C" w:rsidR="005528D1" w:rsidRDefault="005528D1" w:rsidP="005528D1">
      <w:pPr>
        <w:rPr>
          <w:sz w:val="24"/>
          <w:szCs w:val="24"/>
        </w:rPr>
      </w:pPr>
      <w:r w:rsidRPr="005528D1">
        <w:rPr>
          <w:sz w:val="24"/>
          <w:szCs w:val="24"/>
        </w:rPr>
        <w:t>Este principio establece que cada clase debe tener una única responsabilidad o razón para cambiar.</w:t>
      </w:r>
    </w:p>
    <w:p w14:paraId="0B67BCB6" w14:textId="5820631B" w:rsidR="005528D1" w:rsidRDefault="005528D1" w:rsidP="005528D1">
      <w:pPr>
        <w:rPr>
          <w:sz w:val="24"/>
          <w:szCs w:val="24"/>
        </w:rPr>
      </w:pPr>
      <w:r>
        <w:rPr>
          <w:sz w:val="24"/>
          <w:szCs w:val="24"/>
        </w:rPr>
        <w:t xml:space="preserve">En el microservicio Transactions, las clases </w:t>
      </w:r>
      <w:proofErr w:type="spellStart"/>
      <w:r w:rsidRPr="005528D1">
        <w:rPr>
          <w:sz w:val="24"/>
          <w:szCs w:val="24"/>
        </w:rPr>
        <w:t>Transaction</w:t>
      </w:r>
      <w:proofErr w:type="spellEnd"/>
      <w:r>
        <w:rPr>
          <w:sz w:val="24"/>
          <w:szCs w:val="24"/>
        </w:rPr>
        <w:t>,</w:t>
      </w:r>
      <w:r w:rsidRPr="005528D1">
        <w:t xml:space="preserve"> </w:t>
      </w:r>
      <w:r w:rsidRPr="005528D1">
        <w:rPr>
          <w:sz w:val="24"/>
          <w:szCs w:val="24"/>
        </w:rPr>
        <w:t>TransactionRepository</w:t>
      </w:r>
      <w:r>
        <w:rPr>
          <w:sz w:val="24"/>
          <w:szCs w:val="24"/>
        </w:rPr>
        <w:t>,</w:t>
      </w:r>
      <w:r w:rsidRPr="005528D1">
        <w:t xml:space="preserve"> </w:t>
      </w:r>
      <w:proofErr w:type="spellStart"/>
      <w:r w:rsidRPr="005528D1">
        <w:rPr>
          <w:sz w:val="24"/>
          <w:szCs w:val="24"/>
        </w:rPr>
        <w:t>TransactionService</w:t>
      </w:r>
      <w:proofErr w:type="spellEnd"/>
      <w:r>
        <w:rPr>
          <w:sz w:val="24"/>
          <w:szCs w:val="24"/>
        </w:rPr>
        <w:t>,</w:t>
      </w:r>
      <w:r w:rsidRPr="005528D1">
        <w:t xml:space="preserve"> </w:t>
      </w:r>
      <w:proofErr w:type="spellStart"/>
      <w:r w:rsidRPr="005528D1">
        <w:rPr>
          <w:sz w:val="24"/>
          <w:szCs w:val="24"/>
        </w:rPr>
        <w:t>TransactionController</w:t>
      </w:r>
      <w:proofErr w:type="spellEnd"/>
      <w:r>
        <w:rPr>
          <w:sz w:val="24"/>
          <w:szCs w:val="24"/>
        </w:rPr>
        <w:t>, tienen una sola responsabilidad.</w:t>
      </w:r>
    </w:p>
    <w:p w14:paraId="34142621" w14:textId="2766C708" w:rsidR="005528D1" w:rsidRDefault="00365AEE" w:rsidP="004D1D8C">
      <w:pPr>
        <w:jc w:val="both"/>
        <w:rPr>
          <w:i/>
          <w:iCs/>
          <w:sz w:val="18"/>
          <w:szCs w:val="18"/>
        </w:rPr>
      </w:pPr>
      <w:r>
        <w:rPr>
          <w:b/>
          <w:bCs/>
          <w:sz w:val="24"/>
          <w:szCs w:val="24"/>
        </w:rPr>
        <w:t xml:space="preserve">Clase </w:t>
      </w:r>
      <w:proofErr w:type="spellStart"/>
      <w:r w:rsidR="005528D1" w:rsidRPr="005528D1">
        <w:rPr>
          <w:b/>
          <w:bCs/>
          <w:sz w:val="24"/>
          <w:szCs w:val="24"/>
        </w:rPr>
        <w:t>Transaction</w:t>
      </w:r>
      <w:proofErr w:type="spellEnd"/>
      <w:r w:rsidR="005528D1" w:rsidRPr="005528D1">
        <w:rPr>
          <w:sz w:val="24"/>
          <w:szCs w:val="24"/>
        </w:rPr>
        <w:t>: Solo se encarga de representar una transacción</w:t>
      </w:r>
      <w:r w:rsidR="005528D1">
        <w:rPr>
          <w:sz w:val="24"/>
          <w:szCs w:val="24"/>
        </w:rPr>
        <w:t xml:space="preserve"> bancaria </w:t>
      </w:r>
      <w:r w:rsidR="006A3285">
        <w:rPr>
          <w:sz w:val="24"/>
          <w:szCs w:val="24"/>
        </w:rPr>
        <w:t xml:space="preserve">,se </w:t>
      </w:r>
      <w:proofErr w:type="spellStart"/>
      <w:r w:rsidR="006A3285">
        <w:rPr>
          <w:sz w:val="24"/>
          <w:szCs w:val="24"/>
        </w:rPr>
        <w:t>usa</w:t>
      </w:r>
      <w:r w:rsidR="006A3285" w:rsidRPr="006A3285">
        <w:rPr>
          <w:sz w:val="24"/>
          <w:szCs w:val="24"/>
        </w:rPr>
        <w:t>Lombok</w:t>
      </w:r>
      <w:proofErr w:type="spellEnd"/>
      <w:r w:rsidR="006A3285" w:rsidRPr="006A3285">
        <w:rPr>
          <w:sz w:val="24"/>
          <w:szCs w:val="24"/>
        </w:rPr>
        <w:t xml:space="preserve"> (@Data) para evitar la necesidad de escribir manualmente los métodos comunes (</w:t>
      </w:r>
      <w:proofErr w:type="spellStart"/>
      <w:r w:rsidR="006A3285" w:rsidRPr="006A3285">
        <w:rPr>
          <w:sz w:val="24"/>
          <w:szCs w:val="24"/>
        </w:rPr>
        <w:t>getters</w:t>
      </w:r>
      <w:proofErr w:type="spellEnd"/>
      <w:r w:rsidR="006A3285" w:rsidRPr="006A3285">
        <w:rPr>
          <w:sz w:val="24"/>
          <w:szCs w:val="24"/>
        </w:rPr>
        <w:t xml:space="preserve">, </w:t>
      </w:r>
      <w:proofErr w:type="spellStart"/>
      <w:r w:rsidR="006A3285" w:rsidRPr="006A3285">
        <w:rPr>
          <w:sz w:val="24"/>
          <w:szCs w:val="24"/>
        </w:rPr>
        <w:t>setters</w:t>
      </w:r>
      <w:proofErr w:type="spellEnd"/>
      <w:r w:rsidR="006A3285" w:rsidRPr="006A3285">
        <w:rPr>
          <w:sz w:val="24"/>
          <w:szCs w:val="24"/>
        </w:rPr>
        <w:t>, etc.). Se almacena en MongoDB como un documento de la colección "</w:t>
      </w:r>
      <w:proofErr w:type="spellStart"/>
      <w:r w:rsidR="006A3285" w:rsidRPr="006A3285">
        <w:rPr>
          <w:sz w:val="24"/>
          <w:szCs w:val="24"/>
        </w:rPr>
        <w:t>transactions</w:t>
      </w:r>
      <w:proofErr w:type="spellEnd"/>
      <w:r w:rsidR="006A3285" w:rsidRPr="006A3285">
        <w:rPr>
          <w:sz w:val="24"/>
          <w:szCs w:val="24"/>
        </w:rPr>
        <w:t>".</w:t>
      </w:r>
      <w:r w:rsidR="006A3285">
        <w:rPr>
          <w:sz w:val="24"/>
          <w:szCs w:val="24"/>
        </w:rPr>
        <w:t xml:space="preserve">                         </w:t>
      </w:r>
    </w:p>
    <w:p w14:paraId="18A244C9" w14:textId="4844B0CB" w:rsidR="005528D1" w:rsidRDefault="006A3285" w:rsidP="006A3285">
      <w:pPr>
        <w:jc w:val="center"/>
        <w:rPr>
          <w:sz w:val="24"/>
          <w:szCs w:val="24"/>
        </w:rPr>
      </w:pPr>
      <w:r w:rsidRPr="00C0444E">
        <w:rPr>
          <w:i/>
          <w:iCs/>
          <w:sz w:val="18"/>
          <w:szCs w:val="18"/>
        </w:rPr>
        <w:t xml:space="preserve">Clase </w:t>
      </w:r>
      <w:proofErr w:type="spellStart"/>
      <w:r>
        <w:rPr>
          <w:i/>
          <w:iCs/>
          <w:sz w:val="18"/>
          <w:szCs w:val="18"/>
        </w:rPr>
        <w:t>Transaction</w:t>
      </w:r>
      <w:proofErr w:type="spellEnd"/>
    </w:p>
    <w:p w14:paraId="6B055697" w14:textId="148B6FCF" w:rsidR="005528D1" w:rsidRDefault="005528D1" w:rsidP="005528D1">
      <w:pPr>
        <w:rPr>
          <w:sz w:val="24"/>
          <w:szCs w:val="24"/>
        </w:rPr>
      </w:pPr>
      <w:r w:rsidRPr="005528D1">
        <w:rPr>
          <w:noProof/>
          <w:sz w:val="24"/>
          <w:szCs w:val="24"/>
        </w:rPr>
        <w:drawing>
          <wp:inline distT="0" distB="0" distL="0" distR="0" wp14:anchorId="444D2633" wp14:editId="274714CA">
            <wp:extent cx="5400040" cy="5200015"/>
            <wp:effectExtent l="0" t="0" r="0" b="635"/>
            <wp:docPr id="4251891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189179" name=""/>
                    <pic:cNvPicPr/>
                  </pic:nvPicPr>
                  <pic:blipFill>
                    <a:blip r:embed="rId7"/>
                    <a:stretch>
                      <a:fillRect/>
                    </a:stretch>
                  </pic:blipFill>
                  <pic:spPr>
                    <a:xfrm>
                      <a:off x="0" y="0"/>
                      <a:ext cx="5400040" cy="5200015"/>
                    </a:xfrm>
                    <a:prstGeom prst="rect">
                      <a:avLst/>
                    </a:prstGeom>
                  </pic:spPr>
                </pic:pic>
              </a:graphicData>
            </a:graphic>
          </wp:inline>
        </w:drawing>
      </w:r>
    </w:p>
    <w:p w14:paraId="2316DD5D" w14:textId="77777777" w:rsidR="00AA14A1" w:rsidRDefault="00AA14A1" w:rsidP="005528D1">
      <w:pPr>
        <w:rPr>
          <w:sz w:val="24"/>
          <w:szCs w:val="24"/>
        </w:rPr>
      </w:pPr>
    </w:p>
    <w:p w14:paraId="565DD633" w14:textId="3F36F434" w:rsidR="00365AEE" w:rsidRDefault="00365AEE" w:rsidP="005528D1">
      <w:pPr>
        <w:rPr>
          <w:sz w:val="24"/>
          <w:szCs w:val="24"/>
        </w:rPr>
      </w:pPr>
      <w:r w:rsidRPr="00365AEE">
        <w:rPr>
          <w:b/>
          <w:bCs/>
          <w:sz w:val="24"/>
          <w:szCs w:val="24"/>
        </w:rPr>
        <w:lastRenderedPageBreak/>
        <w:t xml:space="preserve">Clase </w:t>
      </w:r>
      <w:proofErr w:type="spellStart"/>
      <w:r w:rsidRPr="00365AEE">
        <w:rPr>
          <w:b/>
          <w:bCs/>
          <w:sz w:val="24"/>
          <w:szCs w:val="24"/>
        </w:rPr>
        <w:t>Transaction</w:t>
      </w:r>
      <w:proofErr w:type="spellEnd"/>
      <w:r w:rsidRPr="00365AEE">
        <w:rPr>
          <w:b/>
          <w:bCs/>
          <w:sz w:val="24"/>
          <w:szCs w:val="24"/>
        </w:rPr>
        <w:t xml:space="preserve"> Repository.- </w:t>
      </w:r>
      <w:r w:rsidRPr="00365AEE">
        <w:rPr>
          <w:sz w:val="24"/>
          <w:szCs w:val="24"/>
        </w:rPr>
        <w:t>Su única responsabilidad es el acceso a los datos de las transacciones en MongoDB.</w:t>
      </w:r>
    </w:p>
    <w:p w14:paraId="62DA297C" w14:textId="79CF1011" w:rsidR="004D1D8C" w:rsidRDefault="004D1D8C" w:rsidP="004D1D8C">
      <w:pPr>
        <w:jc w:val="center"/>
        <w:rPr>
          <w:sz w:val="24"/>
          <w:szCs w:val="24"/>
        </w:rPr>
      </w:pPr>
      <w:r w:rsidRPr="00C0444E">
        <w:rPr>
          <w:i/>
          <w:iCs/>
          <w:sz w:val="18"/>
          <w:szCs w:val="18"/>
        </w:rPr>
        <w:t xml:space="preserve">Clase </w:t>
      </w:r>
      <w:r>
        <w:rPr>
          <w:i/>
          <w:iCs/>
          <w:sz w:val="18"/>
          <w:szCs w:val="18"/>
        </w:rPr>
        <w:t>Transaction</w:t>
      </w:r>
      <w:r>
        <w:rPr>
          <w:i/>
          <w:iCs/>
          <w:sz w:val="18"/>
          <w:szCs w:val="18"/>
        </w:rPr>
        <w:t>Repository</w:t>
      </w:r>
    </w:p>
    <w:p w14:paraId="10CF841D" w14:textId="26457E63" w:rsidR="00365AEE" w:rsidRDefault="00365AEE" w:rsidP="005528D1">
      <w:pPr>
        <w:rPr>
          <w:sz w:val="24"/>
          <w:szCs w:val="24"/>
        </w:rPr>
      </w:pPr>
      <w:r w:rsidRPr="00365AEE">
        <w:rPr>
          <w:noProof/>
          <w:sz w:val="24"/>
          <w:szCs w:val="24"/>
        </w:rPr>
        <w:drawing>
          <wp:inline distT="0" distB="0" distL="0" distR="0" wp14:anchorId="530E61A6" wp14:editId="2CD1FEE2">
            <wp:extent cx="5400040" cy="1809750"/>
            <wp:effectExtent l="0" t="0" r="0" b="0"/>
            <wp:docPr id="16450123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012355" name=""/>
                    <pic:cNvPicPr/>
                  </pic:nvPicPr>
                  <pic:blipFill>
                    <a:blip r:embed="rId8"/>
                    <a:stretch>
                      <a:fillRect/>
                    </a:stretch>
                  </pic:blipFill>
                  <pic:spPr>
                    <a:xfrm>
                      <a:off x="0" y="0"/>
                      <a:ext cx="5400040" cy="1809750"/>
                    </a:xfrm>
                    <a:prstGeom prst="rect">
                      <a:avLst/>
                    </a:prstGeom>
                  </pic:spPr>
                </pic:pic>
              </a:graphicData>
            </a:graphic>
          </wp:inline>
        </w:drawing>
      </w:r>
    </w:p>
    <w:p w14:paraId="6AD27260" w14:textId="77777777" w:rsidR="00365AEE" w:rsidRDefault="00365AEE" w:rsidP="00365AEE"/>
    <w:p w14:paraId="1AFAE84E" w14:textId="708F141E" w:rsidR="00365AEE" w:rsidRPr="004D1D8C" w:rsidRDefault="00365AEE" w:rsidP="00365AEE">
      <w:r w:rsidRPr="00365AEE">
        <w:rPr>
          <w:b/>
          <w:bCs/>
        </w:rPr>
        <w:t xml:space="preserve">Clase </w:t>
      </w:r>
      <w:proofErr w:type="spellStart"/>
      <w:r w:rsidRPr="00365AEE">
        <w:rPr>
          <w:b/>
          <w:bCs/>
        </w:rPr>
        <w:t>TransactionService</w:t>
      </w:r>
      <w:proofErr w:type="spellEnd"/>
      <w:r>
        <w:rPr>
          <w:b/>
          <w:bCs/>
        </w:rPr>
        <w:t xml:space="preserve">.- </w:t>
      </w:r>
      <w:r w:rsidRPr="004D1D8C">
        <w:t>El servicio encapsula la lógica de negocio relacionada con las transacciones bancarias.</w:t>
      </w:r>
    </w:p>
    <w:p w14:paraId="11205C66" w14:textId="77777777" w:rsidR="004D1D8C" w:rsidRDefault="004D1D8C" w:rsidP="004D1D8C">
      <w:pPr>
        <w:jc w:val="center"/>
        <w:rPr>
          <w:i/>
          <w:iCs/>
          <w:sz w:val="18"/>
          <w:szCs w:val="18"/>
        </w:rPr>
      </w:pPr>
      <w:r w:rsidRPr="00C0444E">
        <w:rPr>
          <w:i/>
          <w:iCs/>
          <w:sz w:val="18"/>
          <w:szCs w:val="18"/>
        </w:rPr>
        <w:t xml:space="preserve">Clase </w:t>
      </w:r>
      <w:proofErr w:type="spellStart"/>
      <w:r>
        <w:rPr>
          <w:i/>
          <w:iCs/>
          <w:sz w:val="18"/>
          <w:szCs w:val="18"/>
        </w:rPr>
        <w:t>Transaction</w:t>
      </w:r>
      <w:r>
        <w:rPr>
          <w:i/>
          <w:iCs/>
          <w:sz w:val="18"/>
          <w:szCs w:val="18"/>
        </w:rPr>
        <w:t>Service</w:t>
      </w:r>
      <w:proofErr w:type="spellEnd"/>
    </w:p>
    <w:p w14:paraId="53C34403" w14:textId="5A79BEFD" w:rsidR="00365AEE" w:rsidRDefault="00365AEE" w:rsidP="00365AEE">
      <w:pPr>
        <w:rPr>
          <w:b/>
          <w:bCs/>
        </w:rPr>
      </w:pPr>
      <w:r w:rsidRPr="00365AEE">
        <w:rPr>
          <w:b/>
          <w:bCs/>
          <w:noProof/>
        </w:rPr>
        <w:drawing>
          <wp:inline distT="0" distB="0" distL="0" distR="0" wp14:anchorId="0BA0D43E" wp14:editId="2DCC52A8">
            <wp:extent cx="5400040" cy="4010660"/>
            <wp:effectExtent l="0" t="0" r="0" b="8890"/>
            <wp:docPr id="7541512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151226" name=""/>
                    <pic:cNvPicPr/>
                  </pic:nvPicPr>
                  <pic:blipFill>
                    <a:blip r:embed="rId9"/>
                    <a:stretch>
                      <a:fillRect/>
                    </a:stretch>
                  </pic:blipFill>
                  <pic:spPr>
                    <a:xfrm>
                      <a:off x="0" y="0"/>
                      <a:ext cx="5400040" cy="4010660"/>
                    </a:xfrm>
                    <a:prstGeom prst="rect">
                      <a:avLst/>
                    </a:prstGeom>
                  </pic:spPr>
                </pic:pic>
              </a:graphicData>
            </a:graphic>
          </wp:inline>
        </w:drawing>
      </w:r>
    </w:p>
    <w:p w14:paraId="6124BC31" w14:textId="77777777" w:rsidR="004D1D8C" w:rsidRDefault="004D1D8C" w:rsidP="00365AEE">
      <w:pPr>
        <w:rPr>
          <w:b/>
          <w:bCs/>
        </w:rPr>
      </w:pPr>
    </w:p>
    <w:p w14:paraId="7CFB8A2B" w14:textId="161DDB11" w:rsidR="00365AEE" w:rsidRDefault="00365AEE" w:rsidP="00365AEE">
      <w:pPr>
        <w:rPr>
          <w:b/>
          <w:bCs/>
        </w:rPr>
      </w:pPr>
      <w:r>
        <w:rPr>
          <w:b/>
          <w:bCs/>
        </w:rPr>
        <w:t xml:space="preserve">Clase </w:t>
      </w:r>
      <w:proofErr w:type="spellStart"/>
      <w:r>
        <w:rPr>
          <w:b/>
          <w:bCs/>
        </w:rPr>
        <w:t>TransactionController</w:t>
      </w:r>
      <w:proofErr w:type="spellEnd"/>
    </w:p>
    <w:p w14:paraId="3FBD67C2" w14:textId="382DD35A" w:rsidR="00365AEE" w:rsidRPr="004D1D8C" w:rsidRDefault="00365AEE" w:rsidP="00365AEE">
      <w:r w:rsidRPr="004D1D8C">
        <w:t xml:space="preserve">Este controlador expone varios </w:t>
      </w:r>
      <w:proofErr w:type="spellStart"/>
      <w:r w:rsidRPr="004D1D8C">
        <w:t>endpoints</w:t>
      </w:r>
      <w:proofErr w:type="spellEnd"/>
      <w:r w:rsidRPr="004D1D8C">
        <w:t xml:space="preserve"> para gestionar las transacciones:</w:t>
      </w:r>
    </w:p>
    <w:p w14:paraId="6042449F" w14:textId="77777777" w:rsidR="00365AEE" w:rsidRPr="004D1D8C" w:rsidRDefault="00365AEE" w:rsidP="00365AEE">
      <w:pPr>
        <w:numPr>
          <w:ilvl w:val="0"/>
          <w:numId w:val="1"/>
        </w:numPr>
      </w:pPr>
      <w:r w:rsidRPr="004D1D8C">
        <w:t>/</w:t>
      </w:r>
      <w:proofErr w:type="spellStart"/>
      <w:r w:rsidRPr="004D1D8C">
        <w:t>deposit</w:t>
      </w:r>
      <w:proofErr w:type="spellEnd"/>
      <w:r w:rsidRPr="004D1D8C">
        <w:t>: Para registrar depósitos.</w:t>
      </w:r>
    </w:p>
    <w:p w14:paraId="694F6053" w14:textId="77777777" w:rsidR="00365AEE" w:rsidRPr="004D1D8C" w:rsidRDefault="00365AEE" w:rsidP="00365AEE">
      <w:pPr>
        <w:numPr>
          <w:ilvl w:val="0"/>
          <w:numId w:val="1"/>
        </w:numPr>
      </w:pPr>
      <w:r w:rsidRPr="004D1D8C">
        <w:lastRenderedPageBreak/>
        <w:t>/</w:t>
      </w:r>
      <w:proofErr w:type="spellStart"/>
      <w:r w:rsidRPr="004D1D8C">
        <w:t>withdrawal</w:t>
      </w:r>
      <w:proofErr w:type="spellEnd"/>
      <w:r w:rsidRPr="004D1D8C">
        <w:t>: Para retiros.</w:t>
      </w:r>
    </w:p>
    <w:p w14:paraId="252F44D1" w14:textId="77777777" w:rsidR="00365AEE" w:rsidRPr="004D1D8C" w:rsidRDefault="00365AEE" w:rsidP="00365AEE">
      <w:pPr>
        <w:numPr>
          <w:ilvl w:val="0"/>
          <w:numId w:val="1"/>
        </w:numPr>
      </w:pPr>
      <w:r w:rsidRPr="004D1D8C">
        <w:t>/transfer: Para transferencias entre cuentas.</w:t>
      </w:r>
    </w:p>
    <w:p w14:paraId="045B8E7A" w14:textId="47758B6D" w:rsidR="004D1D8C" w:rsidRPr="004D1D8C" w:rsidRDefault="004D1D8C" w:rsidP="004D1D8C">
      <w:pPr>
        <w:jc w:val="center"/>
        <w:rPr>
          <w:i/>
          <w:iCs/>
          <w:sz w:val="18"/>
          <w:szCs w:val="18"/>
        </w:rPr>
      </w:pPr>
      <w:r w:rsidRPr="00C0444E">
        <w:rPr>
          <w:i/>
          <w:iCs/>
          <w:sz w:val="18"/>
          <w:szCs w:val="18"/>
        </w:rPr>
        <w:t xml:space="preserve">Clase </w:t>
      </w:r>
      <w:proofErr w:type="spellStart"/>
      <w:r>
        <w:rPr>
          <w:i/>
          <w:iCs/>
          <w:sz w:val="18"/>
          <w:szCs w:val="18"/>
        </w:rPr>
        <w:t>Transaction</w:t>
      </w:r>
      <w:r>
        <w:rPr>
          <w:i/>
          <w:iCs/>
          <w:sz w:val="18"/>
          <w:szCs w:val="18"/>
        </w:rPr>
        <w:t>Controller</w:t>
      </w:r>
      <w:proofErr w:type="spellEnd"/>
    </w:p>
    <w:p w14:paraId="1BDA1F92" w14:textId="3FBFCBC0" w:rsidR="00365AEE" w:rsidRDefault="00365AEE" w:rsidP="00365AEE">
      <w:pPr>
        <w:rPr>
          <w:b/>
          <w:bCs/>
        </w:rPr>
      </w:pPr>
      <w:r w:rsidRPr="00365AEE">
        <w:rPr>
          <w:b/>
          <w:bCs/>
          <w:noProof/>
        </w:rPr>
        <w:drawing>
          <wp:inline distT="0" distB="0" distL="0" distR="0" wp14:anchorId="3BF84BB5" wp14:editId="24BA8E60">
            <wp:extent cx="5400040" cy="5626100"/>
            <wp:effectExtent l="0" t="0" r="0" b="0"/>
            <wp:docPr id="1019001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00101" name=""/>
                    <pic:cNvPicPr/>
                  </pic:nvPicPr>
                  <pic:blipFill>
                    <a:blip r:embed="rId10"/>
                    <a:stretch>
                      <a:fillRect/>
                    </a:stretch>
                  </pic:blipFill>
                  <pic:spPr>
                    <a:xfrm>
                      <a:off x="0" y="0"/>
                      <a:ext cx="5400040" cy="5626100"/>
                    </a:xfrm>
                    <a:prstGeom prst="rect">
                      <a:avLst/>
                    </a:prstGeom>
                  </pic:spPr>
                </pic:pic>
              </a:graphicData>
            </a:graphic>
          </wp:inline>
        </w:drawing>
      </w:r>
    </w:p>
    <w:p w14:paraId="69162679" w14:textId="77777777" w:rsidR="00365AEE" w:rsidRPr="00365AEE" w:rsidRDefault="00365AEE" w:rsidP="00365AEE">
      <w:pPr>
        <w:rPr>
          <w:b/>
          <w:bCs/>
        </w:rPr>
      </w:pPr>
    </w:p>
    <w:p w14:paraId="56E7B178" w14:textId="0E93EC5A" w:rsidR="0097643C" w:rsidRDefault="0097643C" w:rsidP="0097643C">
      <w:pPr>
        <w:jc w:val="center"/>
      </w:pPr>
    </w:p>
    <w:p w14:paraId="0CB68CBF" w14:textId="61D66E36" w:rsidR="00192C23" w:rsidRDefault="00192C23" w:rsidP="00192C23">
      <w:pPr>
        <w:rPr>
          <w:b/>
          <w:bCs/>
          <w:sz w:val="24"/>
          <w:szCs w:val="24"/>
        </w:rPr>
      </w:pPr>
      <w:r>
        <w:rPr>
          <w:b/>
          <w:bCs/>
          <w:sz w:val="24"/>
          <w:szCs w:val="24"/>
        </w:rPr>
        <w:t>Principio de abierto/cerrado(</w:t>
      </w:r>
      <w:r w:rsidR="004D1D8C" w:rsidRPr="004D1D8C">
        <w:rPr>
          <w:b/>
          <w:bCs/>
          <w:sz w:val="24"/>
          <w:szCs w:val="24"/>
        </w:rPr>
        <w:t>Open/</w:t>
      </w:r>
      <w:proofErr w:type="spellStart"/>
      <w:r w:rsidR="004D1D8C" w:rsidRPr="004D1D8C">
        <w:rPr>
          <w:b/>
          <w:bCs/>
          <w:sz w:val="24"/>
          <w:szCs w:val="24"/>
        </w:rPr>
        <w:t>Closed</w:t>
      </w:r>
      <w:proofErr w:type="spellEnd"/>
      <w:r w:rsidR="004D1D8C" w:rsidRPr="004D1D8C">
        <w:rPr>
          <w:b/>
          <w:bCs/>
          <w:sz w:val="24"/>
          <w:szCs w:val="24"/>
        </w:rPr>
        <w:t xml:space="preserve"> </w:t>
      </w:r>
      <w:proofErr w:type="spellStart"/>
      <w:r w:rsidR="004D1D8C" w:rsidRPr="004D1D8C">
        <w:rPr>
          <w:b/>
          <w:bCs/>
          <w:sz w:val="24"/>
          <w:szCs w:val="24"/>
        </w:rPr>
        <w:t>Principle</w:t>
      </w:r>
      <w:proofErr w:type="spellEnd"/>
      <w:r w:rsidR="004D1D8C" w:rsidRPr="004D1D8C">
        <w:rPr>
          <w:b/>
          <w:bCs/>
          <w:sz w:val="24"/>
          <w:szCs w:val="24"/>
        </w:rPr>
        <w:t xml:space="preserve"> - OCP</w:t>
      </w:r>
      <w:r>
        <w:rPr>
          <w:b/>
          <w:bCs/>
          <w:sz w:val="24"/>
          <w:szCs w:val="24"/>
        </w:rPr>
        <w:t>)</w:t>
      </w:r>
    </w:p>
    <w:p w14:paraId="2796B93E" w14:textId="1BDECAFB" w:rsidR="00A25DB8" w:rsidRDefault="00A25DB8" w:rsidP="00192C23">
      <w:pPr>
        <w:rPr>
          <w:sz w:val="24"/>
          <w:szCs w:val="24"/>
        </w:rPr>
      </w:pPr>
      <w:r w:rsidRPr="00A25DB8">
        <w:rPr>
          <w:sz w:val="24"/>
          <w:szCs w:val="24"/>
        </w:rPr>
        <w:t>Este principio dicta que las clases deben estar abiertas para la extensión, pero cerradas para la modificación.</w:t>
      </w:r>
    </w:p>
    <w:p w14:paraId="63518885" w14:textId="36526EA9" w:rsidR="00A25DB8" w:rsidRDefault="00A25DB8" w:rsidP="00192C23">
      <w:pPr>
        <w:rPr>
          <w:sz w:val="24"/>
          <w:szCs w:val="24"/>
        </w:rPr>
      </w:pPr>
      <w:r>
        <w:rPr>
          <w:sz w:val="24"/>
          <w:szCs w:val="24"/>
        </w:rPr>
        <w:t xml:space="preserve">La clase </w:t>
      </w:r>
      <w:proofErr w:type="spellStart"/>
      <w:r>
        <w:rPr>
          <w:sz w:val="24"/>
          <w:szCs w:val="24"/>
        </w:rPr>
        <w:t>TransactionService</w:t>
      </w:r>
      <w:proofErr w:type="spellEnd"/>
      <w:r>
        <w:rPr>
          <w:sz w:val="24"/>
          <w:szCs w:val="24"/>
        </w:rPr>
        <w:t xml:space="preserve"> </w:t>
      </w:r>
      <w:r w:rsidRPr="00A25DB8">
        <w:rPr>
          <w:sz w:val="24"/>
          <w:szCs w:val="24"/>
        </w:rPr>
        <w:t xml:space="preserve">se puede extender para manejar tipos adicionales de transacciones sin necesidad de modificar el código existente. Por ejemplo, si </w:t>
      </w:r>
      <w:r w:rsidR="003B6E85">
        <w:rPr>
          <w:sz w:val="24"/>
          <w:szCs w:val="24"/>
        </w:rPr>
        <w:t xml:space="preserve">quisiéramos </w:t>
      </w:r>
      <w:r w:rsidRPr="00A25DB8">
        <w:rPr>
          <w:sz w:val="24"/>
          <w:szCs w:val="24"/>
        </w:rPr>
        <w:t xml:space="preserve">agregar un nuevo tipo de transacción (como un pago de servicios), </w:t>
      </w:r>
      <w:r w:rsidRPr="00A25DB8">
        <w:rPr>
          <w:sz w:val="24"/>
          <w:szCs w:val="24"/>
        </w:rPr>
        <w:lastRenderedPageBreak/>
        <w:t>podría</w:t>
      </w:r>
      <w:r w:rsidR="003B6E85">
        <w:rPr>
          <w:sz w:val="24"/>
          <w:szCs w:val="24"/>
        </w:rPr>
        <w:t>mos</w:t>
      </w:r>
      <w:r w:rsidRPr="00A25DB8">
        <w:rPr>
          <w:sz w:val="24"/>
          <w:szCs w:val="24"/>
        </w:rPr>
        <w:t xml:space="preserve"> extender el servicio sin modificar los métodos actuales para depósitos, retiros y transferencias.</w:t>
      </w:r>
      <w:r>
        <w:rPr>
          <w:sz w:val="24"/>
          <w:szCs w:val="24"/>
        </w:rPr>
        <w:t xml:space="preserve"> </w:t>
      </w:r>
    </w:p>
    <w:p w14:paraId="2B857520" w14:textId="0F1F436D" w:rsidR="00E5653C" w:rsidRDefault="001049A6" w:rsidP="00E5653C">
      <w:pPr>
        <w:jc w:val="center"/>
        <w:rPr>
          <w:i/>
          <w:iCs/>
          <w:sz w:val="18"/>
          <w:szCs w:val="18"/>
        </w:rPr>
      </w:pPr>
      <w:proofErr w:type="spellStart"/>
      <w:r>
        <w:rPr>
          <w:i/>
          <w:iCs/>
          <w:sz w:val="18"/>
          <w:szCs w:val="18"/>
        </w:rPr>
        <w:t>Clase</w:t>
      </w:r>
      <w:r w:rsidR="00E5653C">
        <w:rPr>
          <w:i/>
          <w:iCs/>
          <w:sz w:val="18"/>
          <w:szCs w:val="18"/>
        </w:rPr>
        <w:t>TransactionService</w:t>
      </w:r>
      <w:proofErr w:type="spellEnd"/>
    </w:p>
    <w:p w14:paraId="67504080" w14:textId="0CC75D06" w:rsidR="00A25DB8" w:rsidRDefault="00A25DB8" w:rsidP="00192C23">
      <w:pPr>
        <w:rPr>
          <w:sz w:val="24"/>
          <w:szCs w:val="24"/>
        </w:rPr>
      </w:pPr>
      <w:r w:rsidRPr="00365AEE">
        <w:rPr>
          <w:b/>
          <w:bCs/>
          <w:noProof/>
        </w:rPr>
        <w:drawing>
          <wp:inline distT="0" distB="0" distL="0" distR="0" wp14:anchorId="57485F95" wp14:editId="2A69A561">
            <wp:extent cx="5400040" cy="4010660"/>
            <wp:effectExtent l="0" t="0" r="0" b="8890"/>
            <wp:docPr id="11286117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151226" name=""/>
                    <pic:cNvPicPr/>
                  </pic:nvPicPr>
                  <pic:blipFill>
                    <a:blip r:embed="rId9"/>
                    <a:stretch>
                      <a:fillRect/>
                    </a:stretch>
                  </pic:blipFill>
                  <pic:spPr>
                    <a:xfrm>
                      <a:off x="0" y="0"/>
                      <a:ext cx="5400040" cy="4010660"/>
                    </a:xfrm>
                    <a:prstGeom prst="rect">
                      <a:avLst/>
                    </a:prstGeom>
                  </pic:spPr>
                </pic:pic>
              </a:graphicData>
            </a:graphic>
          </wp:inline>
        </w:drawing>
      </w:r>
    </w:p>
    <w:p w14:paraId="7907C230" w14:textId="3906FB6B" w:rsidR="00192C23" w:rsidRPr="00B6522B" w:rsidRDefault="00C627D7" w:rsidP="00B6522B">
      <w:pPr>
        <w:rPr>
          <w:sz w:val="24"/>
          <w:szCs w:val="24"/>
        </w:rPr>
      </w:pPr>
      <w:r w:rsidRPr="00C627D7">
        <w:rPr>
          <w:b/>
          <w:bCs/>
          <w:sz w:val="24"/>
          <w:szCs w:val="24"/>
        </w:rPr>
        <w:t xml:space="preserve">Principio de Sustitución de </w:t>
      </w:r>
      <w:proofErr w:type="spellStart"/>
      <w:r w:rsidRPr="00C627D7">
        <w:rPr>
          <w:b/>
          <w:bCs/>
          <w:sz w:val="24"/>
          <w:szCs w:val="24"/>
        </w:rPr>
        <w:t>Liskov</w:t>
      </w:r>
      <w:proofErr w:type="spellEnd"/>
      <w:r w:rsidRPr="00C627D7">
        <w:rPr>
          <w:b/>
          <w:bCs/>
          <w:sz w:val="24"/>
          <w:szCs w:val="24"/>
        </w:rPr>
        <w:t xml:space="preserve"> (</w:t>
      </w:r>
      <w:proofErr w:type="spellStart"/>
      <w:r w:rsidRPr="00C627D7">
        <w:rPr>
          <w:b/>
          <w:bCs/>
          <w:sz w:val="24"/>
          <w:szCs w:val="24"/>
        </w:rPr>
        <w:t>Liskov</w:t>
      </w:r>
      <w:proofErr w:type="spellEnd"/>
      <w:r w:rsidRPr="00C627D7">
        <w:rPr>
          <w:b/>
          <w:bCs/>
          <w:sz w:val="24"/>
          <w:szCs w:val="24"/>
        </w:rPr>
        <w:t xml:space="preserve"> </w:t>
      </w:r>
      <w:proofErr w:type="spellStart"/>
      <w:r w:rsidRPr="00C627D7">
        <w:rPr>
          <w:b/>
          <w:bCs/>
          <w:sz w:val="24"/>
          <w:szCs w:val="24"/>
        </w:rPr>
        <w:t>Substitution</w:t>
      </w:r>
      <w:proofErr w:type="spellEnd"/>
      <w:r w:rsidRPr="00C627D7">
        <w:rPr>
          <w:b/>
          <w:bCs/>
          <w:sz w:val="24"/>
          <w:szCs w:val="24"/>
        </w:rPr>
        <w:t xml:space="preserve"> </w:t>
      </w:r>
      <w:proofErr w:type="spellStart"/>
      <w:r w:rsidRPr="00C627D7">
        <w:rPr>
          <w:b/>
          <w:bCs/>
          <w:sz w:val="24"/>
          <w:szCs w:val="24"/>
        </w:rPr>
        <w:t>Principle</w:t>
      </w:r>
      <w:proofErr w:type="spellEnd"/>
      <w:r w:rsidRPr="00C627D7">
        <w:rPr>
          <w:b/>
          <w:bCs/>
          <w:sz w:val="24"/>
          <w:szCs w:val="24"/>
        </w:rPr>
        <w:t xml:space="preserve"> - LSP)</w:t>
      </w:r>
      <w:r w:rsidRPr="00C627D7">
        <w:rPr>
          <w:sz w:val="24"/>
          <w:szCs w:val="24"/>
        </w:rPr>
        <w:t>:</w:t>
      </w:r>
    </w:p>
    <w:p w14:paraId="139B4369" w14:textId="1C3C05B6" w:rsidR="00C627D7" w:rsidRPr="00C627D7" w:rsidRDefault="00C627D7" w:rsidP="0093325C">
      <w:pPr>
        <w:rPr>
          <w:sz w:val="24"/>
          <w:szCs w:val="24"/>
        </w:rPr>
      </w:pPr>
      <w:r w:rsidRPr="00C627D7">
        <w:rPr>
          <w:sz w:val="24"/>
          <w:szCs w:val="24"/>
        </w:rPr>
        <w:t>Este principio establece que los objetos de una clase derivada deben ser sustituibles por objetos de la clase base sin alterar el funcionamiento del sistema.</w:t>
      </w:r>
    </w:p>
    <w:p w14:paraId="3A16BBA8" w14:textId="528EC40A" w:rsidR="00C627D7" w:rsidRDefault="00F87B33" w:rsidP="00475AFD">
      <w:pPr>
        <w:jc w:val="both"/>
      </w:pPr>
      <w:r>
        <w:t xml:space="preserve">En el proyecto </w:t>
      </w:r>
      <w:r w:rsidR="00D00DD9">
        <w:t>el uso de interfaz</w:t>
      </w:r>
      <w:r w:rsidR="00CC7611">
        <w:t xml:space="preserve"> </w:t>
      </w:r>
      <w:proofErr w:type="spellStart"/>
      <w:r w:rsidRPr="00F87B33">
        <w:t>ReactiveMongoRepository</w:t>
      </w:r>
      <w:proofErr w:type="spellEnd"/>
      <w:r w:rsidR="00CC7611">
        <w:t xml:space="preserve"> p</w:t>
      </w:r>
      <w:r w:rsidR="00CC7611" w:rsidRPr="00CC7611">
        <w:t>ermite que cualquier implementación de repositorio que herede esta interfaz pueda ser sustituida por otra (si se cambia la base de datos o el motor de persistencia) sin afectar al resto del sistema.</w:t>
      </w:r>
    </w:p>
    <w:p w14:paraId="4E2E73F7" w14:textId="77777777" w:rsidR="00B6522B" w:rsidRDefault="00B6522B" w:rsidP="00B6522B">
      <w:pPr>
        <w:jc w:val="center"/>
      </w:pPr>
      <w:r>
        <w:rPr>
          <w:i/>
          <w:iCs/>
          <w:sz w:val="18"/>
          <w:szCs w:val="18"/>
        </w:rPr>
        <w:t>Interface</w:t>
      </w:r>
      <w:r w:rsidRPr="00475AFD">
        <w:rPr>
          <w:i/>
          <w:iCs/>
          <w:sz w:val="18"/>
          <w:szCs w:val="18"/>
        </w:rPr>
        <w:t xml:space="preserve"> </w:t>
      </w:r>
      <w:r>
        <w:rPr>
          <w:i/>
          <w:iCs/>
          <w:sz w:val="18"/>
          <w:szCs w:val="18"/>
        </w:rPr>
        <w:t>TransactionRepository</w:t>
      </w:r>
    </w:p>
    <w:p w14:paraId="038877AF" w14:textId="7D52EE23" w:rsidR="00C627D7" w:rsidRDefault="00C627D7" w:rsidP="00475AFD">
      <w:pPr>
        <w:jc w:val="both"/>
        <w:rPr>
          <w:b/>
          <w:bCs/>
          <w:sz w:val="24"/>
          <w:szCs w:val="24"/>
        </w:rPr>
      </w:pPr>
      <w:r w:rsidRPr="00C627D7">
        <w:rPr>
          <w:b/>
          <w:bCs/>
          <w:sz w:val="24"/>
          <w:szCs w:val="24"/>
        </w:rPr>
        <w:drawing>
          <wp:inline distT="0" distB="0" distL="0" distR="0" wp14:anchorId="7186C0AE" wp14:editId="1016BAF2">
            <wp:extent cx="5453730" cy="2075290"/>
            <wp:effectExtent l="0" t="0" r="0" b="1270"/>
            <wp:docPr id="1347300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30068" name=""/>
                    <pic:cNvPicPr/>
                  </pic:nvPicPr>
                  <pic:blipFill>
                    <a:blip r:embed="rId11"/>
                    <a:stretch>
                      <a:fillRect/>
                    </a:stretch>
                  </pic:blipFill>
                  <pic:spPr>
                    <a:xfrm>
                      <a:off x="0" y="0"/>
                      <a:ext cx="5469240" cy="2081192"/>
                    </a:xfrm>
                    <a:prstGeom prst="rect">
                      <a:avLst/>
                    </a:prstGeom>
                  </pic:spPr>
                </pic:pic>
              </a:graphicData>
            </a:graphic>
          </wp:inline>
        </w:drawing>
      </w:r>
    </w:p>
    <w:p w14:paraId="60E36B1A" w14:textId="360C0C73" w:rsidR="0093325C" w:rsidRDefault="0093325C" w:rsidP="0093325C">
      <w:pPr>
        <w:rPr>
          <w:b/>
          <w:bCs/>
          <w:sz w:val="24"/>
          <w:szCs w:val="24"/>
        </w:rPr>
      </w:pPr>
      <w:r>
        <w:rPr>
          <w:b/>
          <w:bCs/>
          <w:sz w:val="24"/>
          <w:szCs w:val="24"/>
        </w:rPr>
        <w:lastRenderedPageBreak/>
        <w:t>Principio de segregación de interfaces(</w:t>
      </w:r>
      <w:r w:rsidR="00D00DD9" w:rsidRPr="00D00DD9">
        <w:rPr>
          <w:b/>
          <w:bCs/>
          <w:sz w:val="24"/>
          <w:szCs w:val="24"/>
        </w:rPr>
        <w:t xml:space="preserve">Interface </w:t>
      </w:r>
      <w:proofErr w:type="spellStart"/>
      <w:r w:rsidR="00D00DD9" w:rsidRPr="00D00DD9">
        <w:rPr>
          <w:b/>
          <w:bCs/>
          <w:sz w:val="24"/>
          <w:szCs w:val="24"/>
        </w:rPr>
        <w:t>Segregation</w:t>
      </w:r>
      <w:proofErr w:type="spellEnd"/>
      <w:r w:rsidR="00D00DD9" w:rsidRPr="00D00DD9">
        <w:rPr>
          <w:b/>
          <w:bCs/>
          <w:sz w:val="24"/>
          <w:szCs w:val="24"/>
        </w:rPr>
        <w:t xml:space="preserve"> </w:t>
      </w:r>
      <w:proofErr w:type="spellStart"/>
      <w:r w:rsidR="00D00DD9" w:rsidRPr="00D00DD9">
        <w:rPr>
          <w:b/>
          <w:bCs/>
          <w:sz w:val="24"/>
          <w:szCs w:val="24"/>
        </w:rPr>
        <w:t>Principle</w:t>
      </w:r>
      <w:proofErr w:type="spellEnd"/>
      <w:r w:rsidR="00D00DD9" w:rsidRPr="00D00DD9">
        <w:rPr>
          <w:b/>
          <w:bCs/>
          <w:sz w:val="24"/>
          <w:szCs w:val="24"/>
        </w:rPr>
        <w:t xml:space="preserve"> - ISP</w:t>
      </w:r>
      <w:r>
        <w:rPr>
          <w:b/>
          <w:bCs/>
          <w:sz w:val="24"/>
          <w:szCs w:val="24"/>
        </w:rPr>
        <w:t>)</w:t>
      </w:r>
    </w:p>
    <w:p w14:paraId="506E58F9" w14:textId="77777777" w:rsidR="00D00DD9" w:rsidRPr="00F52A93" w:rsidRDefault="00D00DD9" w:rsidP="0093325C">
      <w:r w:rsidRPr="00F52A93">
        <w:t>Las interfaces deben ser pequeñas y específicas para evitar que las clases dependan de métodos que no utilizan.</w:t>
      </w:r>
    </w:p>
    <w:p w14:paraId="34F1C63B" w14:textId="6441EEA6" w:rsidR="00D00DD9" w:rsidRDefault="00D00DD9" w:rsidP="0093325C">
      <w:r w:rsidRPr="00F52A93">
        <w:t xml:space="preserve">La interfaz </w:t>
      </w:r>
      <w:proofErr w:type="spellStart"/>
      <w:r w:rsidRPr="00F52A93">
        <w:t>ReactiveMongoRepository</w:t>
      </w:r>
      <w:proofErr w:type="spellEnd"/>
      <w:r w:rsidRPr="00F52A93">
        <w:t xml:space="preserve"> está especializada en las operaciones reactivas necesarias, y no tiene métodos que no sean pertinentes para las necesidades del microservicio de transacciones.</w:t>
      </w:r>
      <w:r w:rsidR="00B6522B">
        <w:t xml:space="preserve">  </w:t>
      </w:r>
    </w:p>
    <w:p w14:paraId="0A9D0D6F" w14:textId="0359505F" w:rsidR="00B6522B" w:rsidRDefault="00B6522B" w:rsidP="00B6522B">
      <w:pPr>
        <w:jc w:val="center"/>
      </w:pPr>
      <w:r>
        <w:rPr>
          <w:i/>
          <w:iCs/>
          <w:sz w:val="18"/>
          <w:szCs w:val="18"/>
        </w:rPr>
        <w:t>Interface</w:t>
      </w:r>
      <w:r w:rsidRPr="00475AFD">
        <w:rPr>
          <w:i/>
          <w:iCs/>
          <w:sz w:val="18"/>
          <w:szCs w:val="18"/>
        </w:rPr>
        <w:t xml:space="preserve"> </w:t>
      </w:r>
      <w:r>
        <w:rPr>
          <w:i/>
          <w:iCs/>
          <w:sz w:val="18"/>
          <w:szCs w:val="18"/>
        </w:rPr>
        <w:t>Transaction</w:t>
      </w:r>
      <w:r>
        <w:rPr>
          <w:i/>
          <w:iCs/>
          <w:sz w:val="18"/>
          <w:szCs w:val="18"/>
        </w:rPr>
        <w:t>Repository</w:t>
      </w:r>
    </w:p>
    <w:p w14:paraId="2C728177" w14:textId="3FDD73F1" w:rsidR="00D00DD9" w:rsidRDefault="00D00DD9" w:rsidP="0093325C">
      <w:r w:rsidRPr="00C627D7">
        <w:rPr>
          <w:b/>
          <w:bCs/>
          <w:sz w:val="24"/>
          <w:szCs w:val="24"/>
        </w:rPr>
        <w:drawing>
          <wp:inline distT="0" distB="0" distL="0" distR="0" wp14:anchorId="2DB5C9DB" wp14:editId="1249B6F6">
            <wp:extent cx="5400040" cy="2054860"/>
            <wp:effectExtent l="0" t="0" r="0" b="2540"/>
            <wp:docPr id="15302558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30068" name=""/>
                    <pic:cNvPicPr/>
                  </pic:nvPicPr>
                  <pic:blipFill>
                    <a:blip r:embed="rId11"/>
                    <a:stretch>
                      <a:fillRect/>
                    </a:stretch>
                  </pic:blipFill>
                  <pic:spPr>
                    <a:xfrm>
                      <a:off x="0" y="0"/>
                      <a:ext cx="5400040" cy="2054860"/>
                    </a:xfrm>
                    <a:prstGeom prst="rect">
                      <a:avLst/>
                    </a:prstGeom>
                  </pic:spPr>
                </pic:pic>
              </a:graphicData>
            </a:graphic>
          </wp:inline>
        </w:drawing>
      </w:r>
    </w:p>
    <w:p w14:paraId="72E0E6E6" w14:textId="77777777" w:rsidR="00B6522B" w:rsidRDefault="00B6522B" w:rsidP="0093325C"/>
    <w:p w14:paraId="1D7799BD" w14:textId="65E89908" w:rsidR="0093325C" w:rsidRDefault="0093325C" w:rsidP="0093325C">
      <w:pPr>
        <w:rPr>
          <w:b/>
          <w:bCs/>
          <w:sz w:val="24"/>
          <w:szCs w:val="24"/>
        </w:rPr>
      </w:pPr>
      <w:r>
        <w:rPr>
          <w:b/>
          <w:bCs/>
          <w:sz w:val="24"/>
          <w:szCs w:val="24"/>
        </w:rPr>
        <w:t>Principio de inversión de dependencias(</w:t>
      </w:r>
      <w:proofErr w:type="spellStart"/>
      <w:r w:rsidR="00606E4B" w:rsidRPr="00606E4B">
        <w:rPr>
          <w:b/>
          <w:bCs/>
          <w:sz w:val="24"/>
          <w:szCs w:val="24"/>
        </w:rPr>
        <w:t>Dependency</w:t>
      </w:r>
      <w:proofErr w:type="spellEnd"/>
      <w:r w:rsidR="00606E4B" w:rsidRPr="00606E4B">
        <w:rPr>
          <w:b/>
          <w:bCs/>
          <w:sz w:val="24"/>
          <w:szCs w:val="24"/>
        </w:rPr>
        <w:t xml:space="preserve"> </w:t>
      </w:r>
      <w:proofErr w:type="spellStart"/>
      <w:r w:rsidR="00606E4B" w:rsidRPr="00606E4B">
        <w:rPr>
          <w:b/>
          <w:bCs/>
          <w:sz w:val="24"/>
          <w:szCs w:val="24"/>
        </w:rPr>
        <w:t>Inversion</w:t>
      </w:r>
      <w:proofErr w:type="spellEnd"/>
      <w:r w:rsidR="00606E4B" w:rsidRPr="00606E4B">
        <w:rPr>
          <w:b/>
          <w:bCs/>
          <w:sz w:val="24"/>
          <w:szCs w:val="24"/>
        </w:rPr>
        <w:t xml:space="preserve"> </w:t>
      </w:r>
      <w:proofErr w:type="spellStart"/>
      <w:r w:rsidR="00606E4B" w:rsidRPr="00606E4B">
        <w:rPr>
          <w:b/>
          <w:bCs/>
          <w:sz w:val="24"/>
          <w:szCs w:val="24"/>
        </w:rPr>
        <w:t>Principle</w:t>
      </w:r>
      <w:proofErr w:type="spellEnd"/>
      <w:r w:rsidR="00606E4B" w:rsidRPr="00606E4B">
        <w:rPr>
          <w:b/>
          <w:bCs/>
          <w:sz w:val="24"/>
          <w:szCs w:val="24"/>
        </w:rPr>
        <w:t xml:space="preserve"> - DIP</w:t>
      </w:r>
      <w:r>
        <w:rPr>
          <w:b/>
          <w:bCs/>
          <w:sz w:val="24"/>
          <w:szCs w:val="24"/>
        </w:rPr>
        <w:t>)</w:t>
      </w:r>
    </w:p>
    <w:p w14:paraId="690E832A" w14:textId="0CE2D80E" w:rsidR="00D00DD9" w:rsidRPr="00F52A93" w:rsidRDefault="00606E4B" w:rsidP="00DA2A97">
      <w:pPr>
        <w:jc w:val="both"/>
        <w:rPr>
          <w:i/>
          <w:iCs/>
        </w:rPr>
      </w:pPr>
      <w:r w:rsidRPr="00F52A93">
        <w:t>Este principio establece que las clases de alto nivel no deben depender de clases de bajo nivel, sino de abstracciones (interfaces). Además, las abstracciones no deben depender de detalles, sino que los detalles deben depender de las abstracciones.</w:t>
      </w:r>
    </w:p>
    <w:p w14:paraId="77D2CE83" w14:textId="77777777" w:rsidR="00DA2A97" w:rsidRDefault="00475AFD" w:rsidP="00475AFD">
      <w:pPr>
        <w:jc w:val="center"/>
        <w:rPr>
          <w:i/>
          <w:iCs/>
          <w:sz w:val="18"/>
          <w:szCs w:val="18"/>
        </w:rPr>
      </w:pPr>
      <w:r w:rsidRPr="00475AFD">
        <w:rPr>
          <w:i/>
          <w:iCs/>
          <w:sz w:val="18"/>
          <w:szCs w:val="18"/>
        </w:rPr>
        <w:t xml:space="preserve">Clase </w:t>
      </w:r>
      <w:proofErr w:type="spellStart"/>
      <w:r w:rsidR="00606E4B">
        <w:rPr>
          <w:i/>
          <w:iCs/>
          <w:sz w:val="18"/>
          <w:szCs w:val="18"/>
        </w:rPr>
        <w:t>Transaction</w:t>
      </w:r>
      <w:r w:rsidRPr="00475AFD">
        <w:rPr>
          <w:i/>
          <w:iCs/>
          <w:sz w:val="18"/>
          <w:szCs w:val="18"/>
        </w:rPr>
        <w:t>Service</w:t>
      </w:r>
      <w:proofErr w:type="spellEnd"/>
      <w:r w:rsidRPr="00475AFD">
        <w:rPr>
          <w:i/>
          <w:iCs/>
          <w:sz w:val="18"/>
          <w:szCs w:val="18"/>
        </w:rPr>
        <w:t xml:space="preserve"> depende de la interfaz </w:t>
      </w:r>
      <w:r w:rsidR="00606E4B">
        <w:rPr>
          <w:i/>
          <w:iCs/>
          <w:sz w:val="18"/>
          <w:szCs w:val="18"/>
        </w:rPr>
        <w:t>Transaction</w:t>
      </w:r>
      <w:r w:rsidRPr="00475AFD">
        <w:rPr>
          <w:i/>
          <w:iCs/>
          <w:sz w:val="18"/>
          <w:szCs w:val="18"/>
        </w:rPr>
        <w:t>Repository</w:t>
      </w:r>
    </w:p>
    <w:p w14:paraId="49898DD1" w14:textId="2C634820" w:rsidR="00475AFD" w:rsidRPr="00475AFD" w:rsidRDefault="00606E4B" w:rsidP="00475AFD">
      <w:pPr>
        <w:jc w:val="center"/>
        <w:rPr>
          <w:i/>
          <w:iCs/>
          <w:sz w:val="18"/>
          <w:szCs w:val="18"/>
        </w:rPr>
      </w:pPr>
      <w:r w:rsidRPr="00606E4B">
        <w:rPr>
          <w:i/>
          <w:iCs/>
          <w:sz w:val="18"/>
          <w:szCs w:val="18"/>
        </w:rPr>
        <w:drawing>
          <wp:inline distT="0" distB="0" distL="0" distR="0" wp14:anchorId="0E2371D7" wp14:editId="5FB3B991">
            <wp:extent cx="4906239" cy="3538331"/>
            <wp:effectExtent l="0" t="0" r="8890" b="5080"/>
            <wp:docPr id="18716927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692734" name=""/>
                    <pic:cNvPicPr/>
                  </pic:nvPicPr>
                  <pic:blipFill>
                    <a:blip r:embed="rId12"/>
                    <a:stretch>
                      <a:fillRect/>
                    </a:stretch>
                  </pic:blipFill>
                  <pic:spPr>
                    <a:xfrm>
                      <a:off x="0" y="0"/>
                      <a:ext cx="4915406" cy="3544942"/>
                    </a:xfrm>
                    <a:prstGeom prst="rect">
                      <a:avLst/>
                    </a:prstGeom>
                  </pic:spPr>
                </pic:pic>
              </a:graphicData>
            </a:graphic>
          </wp:inline>
        </w:drawing>
      </w:r>
    </w:p>
    <w:p w14:paraId="0C110067" w14:textId="340DD6F3" w:rsidR="0093325C" w:rsidRPr="00033E42" w:rsidRDefault="00F52A93" w:rsidP="00033E42">
      <w:pPr>
        <w:jc w:val="center"/>
        <w:rPr>
          <w:b/>
          <w:bCs/>
          <w:sz w:val="24"/>
          <w:szCs w:val="24"/>
          <w:u w:val="single"/>
        </w:rPr>
      </w:pPr>
      <w:r w:rsidRPr="00F52A93">
        <w:rPr>
          <w:b/>
          <w:bCs/>
          <w:sz w:val="24"/>
          <w:szCs w:val="24"/>
          <w:u w:val="single"/>
        </w:rPr>
        <w:lastRenderedPageBreak/>
        <w:t>Patrones de Diseño Aplicados</w:t>
      </w:r>
    </w:p>
    <w:p w14:paraId="731D71D6" w14:textId="56AB4EC4" w:rsidR="00637414" w:rsidRPr="00637414" w:rsidRDefault="00E759FF" w:rsidP="00E759FF">
      <w:pPr>
        <w:jc w:val="both"/>
      </w:pPr>
      <w:r>
        <w:t xml:space="preserve">1.- </w:t>
      </w:r>
      <w:r w:rsidR="00637414">
        <w:t>En el proyecto se utilizó el p</w:t>
      </w:r>
      <w:r w:rsidR="00637414" w:rsidRPr="00637414">
        <w:t>atrón de Inyección de Dependencias (</w:t>
      </w:r>
      <w:proofErr w:type="spellStart"/>
      <w:r w:rsidR="00637414" w:rsidRPr="00637414">
        <w:t>Dependency</w:t>
      </w:r>
      <w:proofErr w:type="spellEnd"/>
      <w:r w:rsidR="00637414" w:rsidRPr="00637414">
        <w:t xml:space="preserve"> </w:t>
      </w:r>
      <w:proofErr w:type="spellStart"/>
      <w:r w:rsidR="00637414" w:rsidRPr="00637414">
        <w:t>Injection</w:t>
      </w:r>
      <w:proofErr w:type="spellEnd"/>
      <w:r w:rsidR="00637414" w:rsidRPr="00637414">
        <w:t>)</w:t>
      </w:r>
      <w:r w:rsidR="00637414">
        <w:t>,</w:t>
      </w:r>
      <w:r w:rsidR="00637414" w:rsidRPr="00637414">
        <w:rPr>
          <w:rFonts w:ascii="Times New Roman" w:eastAsia="Times New Roman" w:hAnsi="Symbol" w:cs="Times New Roman"/>
          <w:kern w:val="0"/>
          <w:sz w:val="24"/>
          <w:szCs w:val="24"/>
          <w:lang w:eastAsia="es-ES"/>
          <w14:ligatures w14:val="none"/>
        </w:rPr>
        <w:t xml:space="preserve"> </w:t>
      </w:r>
      <w:r w:rsidR="00637414">
        <w:t xml:space="preserve">este patrón utiliza </w:t>
      </w:r>
      <w:r w:rsidR="00637414" w:rsidRPr="00637414">
        <w:t>para desacoplar las clases y facilitar la extensibilidad y las pruebas unitarias.</w:t>
      </w:r>
    </w:p>
    <w:p w14:paraId="51570633" w14:textId="26A08A80" w:rsidR="0093325C" w:rsidRDefault="00637414" w:rsidP="00E759FF">
      <w:pPr>
        <w:jc w:val="both"/>
      </w:pPr>
      <w:r w:rsidRPr="00637414">
        <w:t>Spring Boot gestiona la inyección de dependencias automáticamente usando la anotación</w:t>
      </w:r>
      <w:r>
        <w:t xml:space="preserve"> @Autowired.</w:t>
      </w:r>
    </w:p>
    <w:p w14:paraId="2AA70259" w14:textId="1024984A" w:rsidR="00E759FF" w:rsidRDefault="00E759FF" w:rsidP="00E759FF">
      <w:pPr>
        <w:jc w:val="both"/>
      </w:pPr>
      <w:r w:rsidRPr="00E759FF">
        <w:drawing>
          <wp:inline distT="0" distB="0" distL="0" distR="0" wp14:anchorId="66F31B3C" wp14:editId="7D37791D">
            <wp:extent cx="5400040" cy="1557655"/>
            <wp:effectExtent l="0" t="0" r="0" b="4445"/>
            <wp:docPr id="1553309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30945" name=""/>
                    <pic:cNvPicPr/>
                  </pic:nvPicPr>
                  <pic:blipFill>
                    <a:blip r:embed="rId13"/>
                    <a:stretch>
                      <a:fillRect/>
                    </a:stretch>
                  </pic:blipFill>
                  <pic:spPr>
                    <a:xfrm>
                      <a:off x="0" y="0"/>
                      <a:ext cx="5400040" cy="1557655"/>
                    </a:xfrm>
                    <a:prstGeom prst="rect">
                      <a:avLst/>
                    </a:prstGeom>
                  </pic:spPr>
                </pic:pic>
              </a:graphicData>
            </a:graphic>
          </wp:inline>
        </w:drawing>
      </w:r>
    </w:p>
    <w:p w14:paraId="525752C6" w14:textId="77777777" w:rsidR="00E759FF" w:rsidRPr="00E759FF" w:rsidRDefault="00E759FF" w:rsidP="00E759FF">
      <w:pPr>
        <w:jc w:val="both"/>
      </w:pPr>
      <w:r>
        <w:t xml:space="preserve">2.- </w:t>
      </w:r>
      <w:r w:rsidRPr="00E759FF">
        <w:t>Patrón Repositorio (Repository Pattern):</w:t>
      </w:r>
    </w:p>
    <w:p w14:paraId="7B0F66D8" w14:textId="77777777" w:rsidR="00E759FF" w:rsidRPr="00E759FF" w:rsidRDefault="00E759FF" w:rsidP="00E759FF">
      <w:pPr>
        <w:jc w:val="both"/>
      </w:pPr>
      <w:r w:rsidRPr="00E759FF">
        <w:t>El patrón de repositorio se utiliza para abstraer el acceso a la base de datos. El repositorio actúa como una capa de persistencia que oculta los detalles del almacenamiento de datos.</w:t>
      </w:r>
    </w:p>
    <w:p w14:paraId="18E96269" w14:textId="715654DB" w:rsidR="00E759FF" w:rsidRPr="00E759FF" w:rsidRDefault="00E759FF" w:rsidP="00E759FF">
      <w:pPr>
        <w:jc w:val="both"/>
      </w:pPr>
      <w:r w:rsidRPr="00E759FF">
        <w:t xml:space="preserve">La clase </w:t>
      </w:r>
      <w:r w:rsidRPr="00E759FF">
        <w:t>TransactionRepository implementa este patrón al gestionar las operaciones de persistencia con MongoDB.</w:t>
      </w:r>
    </w:p>
    <w:p w14:paraId="766CD998" w14:textId="0EDCA767" w:rsidR="00E759FF" w:rsidRDefault="00E759FF" w:rsidP="00E759FF">
      <w:pPr>
        <w:tabs>
          <w:tab w:val="left" w:pos="5610"/>
        </w:tabs>
      </w:pPr>
      <w:r>
        <w:t xml:space="preserve">3.- </w:t>
      </w:r>
      <w:r w:rsidRPr="00E759FF">
        <w:t>Patrón de Pruebas con Mock (Mock Object Pattern):</w:t>
      </w:r>
    </w:p>
    <w:p w14:paraId="4F48017B" w14:textId="7AD764AA" w:rsidR="00E759FF" w:rsidRPr="00E759FF" w:rsidRDefault="00033E42" w:rsidP="00E759FF">
      <w:pPr>
        <w:tabs>
          <w:tab w:val="left" w:pos="5610"/>
        </w:tabs>
      </w:pPr>
      <w:r>
        <w:t>Se usa</w:t>
      </w:r>
      <w:r w:rsidR="00E759FF" w:rsidRPr="00E759FF">
        <w:t xml:space="preserve"> el Patrón de Mock para crear versiones simuladas de clases que el código bajo prueba depende de ellas. </w:t>
      </w:r>
      <w:r w:rsidR="00E759FF">
        <w:t>En el proyecto se</w:t>
      </w:r>
      <w:r w:rsidR="00E759FF" w:rsidRPr="00E759FF">
        <w:t xml:space="preserve"> utiliz</w:t>
      </w:r>
      <w:r>
        <w:t>ó</w:t>
      </w:r>
      <w:r w:rsidR="00E759FF" w:rsidRPr="00E759FF">
        <w:t xml:space="preserve"> Mockito para simular la interacción con el repositorio y no depender de la base de datos real durante las pruebas.</w:t>
      </w:r>
    </w:p>
    <w:sectPr w:rsidR="00E759FF" w:rsidRPr="00E759F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14520D" w14:textId="77777777" w:rsidR="00492903" w:rsidRDefault="00492903" w:rsidP="004404CD">
      <w:pPr>
        <w:spacing w:after="0" w:line="240" w:lineRule="auto"/>
      </w:pPr>
      <w:r>
        <w:separator/>
      </w:r>
    </w:p>
  </w:endnote>
  <w:endnote w:type="continuationSeparator" w:id="0">
    <w:p w14:paraId="31BCE3DF" w14:textId="77777777" w:rsidR="00492903" w:rsidRDefault="00492903" w:rsidP="004404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411C12" w14:textId="77777777" w:rsidR="00492903" w:rsidRDefault="00492903" w:rsidP="004404CD">
      <w:pPr>
        <w:spacing w:after="0" w:line="240" w:lineRule="auto"/>
      </w:pPr>
      <w:r>
        <w:separator/>
      </w:r>
    </w:p>
  </w:footnote>
  <w:footnote w:type="continuationSeparator" w:id="0">
    <w:p w14:paraId="0643CD3D" w14:textId="77777777" w:rsidR="00492903" w:rsidRDefault="00492903" w:rsidP="004404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0D30A4"/>
    <w:multiLevelType w:val="multilevel"/>
    <w:tmpl w:val="852C7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0E73A5"/>
    <w:multiLevelType w:val="multilevel"/>
    <w:tmpl w:val="9DFAE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8695327">
    <w:abstractNumId w:val="1"/>
  </w:num>
  <w:num w:numId="2" w16cid:durableId="2082754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457"/>
    <w:rsid w:val="0003396D"/>
    <w:rsid w:val="00033E42"/>
    <w:rsid w:val="00062F0B"/>
    <w:rsid w:val="000B574B"/>
    <w:rsid w:val="000B6677"/>
    <w:rsid w:val="001049A6"/>
    <w:rsid w:val="00192C23"/>
    <w:rsid w:val="001B23C5"/>
    <w:rsid w:val="001E5F2A"/>
    <w:rsid w:val="00205475"/>
    <w:rsid w:val="00256DF2"/>
    <w:rsid w:val="00257FF6"/>
    <w:rsid w:val="002C5D0D"/>
    <w:rsid w:val="00365AEE"/>
    <w:rsid w:val="00397699"/>
    <w:rsid w:val="003A79A7"/>
    <w:rsid w:val="003B6E85"/>
    <w:rsid w:val="003E2791"/>
    <w:rsid w:val="004301A6"/>
    <w:rsid w:val="004404CD"/>
    <w:rsid w:val="00475AFD"/>
    <w:rsid w:val="0048496B"/>
    <w:rsid w:val="00492903"/>
    <w:rsid w:val="004D1D8C"/>
    <w:rsid w:val="004D3F7A"/>
    <w:rsid w:val="004F0491"/>
    <w:rsid w:val="00511272"/>
    <w:rsid w:val="005528D1"/>
    <w:rsid w:val="00606E4B"/>
    <w:rsid w:val="00637414"/>
    <w:rsid w:val="006A3285"/>
    <w:rsid w:val="006C0D51"/>
    <w:rsid w:val="0075205A"/>
    <w:rsid w:val="007D1D3C"/>
    <w:rsid w:val="0093325C"/>
    <w:rsid w:val="0097643C"/>
    <w:rsid w:val="009A69C4"/>
    <w:rsid w:val="00A25DB8"/>
    <w:rsid w:val="00A46795"/>
    <w:rsid w:val="00AA14A1"/>
    <w:rsid w:val="00AC2457"/>
    <w:rsid w:val="00AC4ADF"/>
    <w:rsid w:val="00B6522B"/>
    <w:rsid w:val="00C00A6F"/>
    <w:rsid w:val="00C0444E"/>
    <w:rsid w:val="00C148D4"/>
    <w:rsid w:val="00C53A3C"/>
    <w:rsid w:val="00C627D7"/>
    <w:rsid w:val="00CA22D8"/>
    <w:rsid w:val="00CC7611"/>
    <w:rsid w:val="00D00DD9"/>
    <w:rsid w:val="00D405D6"/>
    <w:rsid w:val="00DA2A97"/>
    <w:rsid w:val="00DF23D9"/>
    <w:rsid w:val="00E22D35"/>
    <w:rsid w:val="00E5653C"/>
    <w:rsid w:val="00E759FF"/>
    <w:rsid w:val="00F1540B"/>
    <w:rsid w:val="00F52A93"/>
    <w:rsid w:val="00F81B51"/>
    <w:rsid w:val="00F87B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B79B2"/>
  <w15:chartTrackingRefBased/>
  <w15:docId w15:val="{DD33E5F7-BF4B-4FA1-83D9-B563C1928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22B"/>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404C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404CD"/>
  </w:style>
  <w:style w:type="paragraph" w:styleId="Piedepgina">
    <w:name w:val="footer"/>
    <w:basedOn w:val="Normal"/>
    <w:link w:val="PiedepginaCar"/>
    <w:uiPriority w:val="99"/>
    <w:unhideWhenUsed/>
    <w:rsid w:val="004404C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404CD"/>
  </w:style>
  <w:style w:type="paragraph" w:styleId="NormalWeb">
    <w:name w:val="Normal (Web)"/>
    <w:basedOn w:val="Normal"/>
    <w:uiPriority w:val="99"/>
    <w:semiHidden/>
    <w:unhideWhenUsed/>
    <w:rsid w:val="00E759F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641375">
      <w:bodyDiv w:val="1"/>
      <w:marLeft w:val="0"/>
      <w:marRight w:val="0"/>
      <w:marTop w:val="0"/>
      <w:marBottom w:val="0"/>
      <w:divBdr>
        <w:top w:val="none" w:sz="0" w:space="0" w:color="auto"/>
        <w:left w:val="none" w:sz="0" w:space="0" w:color="auto"/>
        <w:bottom w:val="none" w:sz="0" w:space="0" w:color="auto"/>
        <w:right w:val="none" w:sz="0" w:space="0" w:color="auto"/>
      </w:divBdr>
    </w:div>
    <w:div w:id="354423746">
      <w:bodyDiv w:val="1"/>
      <w:marLeft w:val="0"/>
      <w:marRight w:val="0"/>
      <w:marTop w:val="0"/>
      <w:marBottom w:val="0"/>
      <w:divBdr>
        <w:top w:val="none" w:sz="0" w:space="0" w:color="auto"/>
        <w:left w:val="none" w:sz="0" w:space="0" w:color="auto"/>
        <w:bottom w:val="none" w:sz="0" w:space="0" w:color="auto"/>
        <w:right w:val="none" w:sz="0" w:space="0" w:color="auto"/>
      </w:divBdr>
    </w:div>
    <w:div w:id="929656988">
      <w:bodyDiv w:val="1"/>
      <w:marLeft w:val="0"/>
      <w:marRight w:val="0"/>
      <w:marTop w:val="0"/>
      <w:marBottom w:val="0"/>
      <w:divBdr>
        <w:top w:val="none" w:sz="0" w:space="0" w:color="auto"/>
        <w:left w:val="none" w:sz="0" w:space="0" w:color="auto"/>
        <w:bottom w:val="none" w:sz="0" w:space="0" w:color="auto"/>
        <w:right w:val="none" w:sz="0" w:space="0" w:color="auto"/>
      </w:divBdr>
    </w:div>
    <w:div w:id="1324433070">
      <w:bodyDiv w:val="1"/>
      <w:marLeft w:val="0"/>
      <w:marRight w:val="0"/>
      <w:marTop w:val="0"/>
      <w:marBottom w:val="0"/>
      <w:divBdr>
        <w:top w:val="none" w:sz="0" w:space="0" w:color="auto"/>
        <w:left w:val="none" w:sz="0" w:space="0" w:color="auto"/>
        <w:bottom w:val="none" w:sz="0" w:space="0" w:color="auto"/>
        <w:right w:val="none" w:sz="0" w:space="0" w:color="auto"/>
      </w:divBdr>
    </w:div>
    <w:div w:id="1356347265">
      <w:bodyDiv w:val="1"/>
      <w:marLeft w:val="0"/>
      <w:marRight w:val="0"/>
      <w:marTop w:val="0"/>
      <w:marBottom w:val="0"/>
      <w:divBdr>
        <w:top w:val="none" w:sz="0" w:space="0" w:color="auto"/>
        <w:left w:val="none" w:sz="0" w:space="0" w:color="auto"/>
        <w:bottom w:val="none" w:sz="0" w:space="0" w:color="auto"/>
        <w:right w:val="none" w:sz="0" w:space="0" w:color="auto"/>
      </w:divBdr>
    </w:div>
    <w:div w:id="1519541895">
      <w:bodyDiv w:val="1"/>
      <w:marLeft w:val="0"/>
      <w:marRight w:val="0"/>
      <w:marTop w:val="0"/>
      <w:marBottom w:val="0"/>
      <w:divBdr>
        <w:top w:val="none" w:sz="0" w:space="0" w:color="auto"/>
        <w:left w:val="none" w:sz="0" w:space="0" w:color="auto"/>
        <w:bottom w:val="none" w:sz="0" w:space="0" w:color="auto"/>
        <w:right w:val="none" w:sz="0" w:space="0" w:color="auto"/>
      </w:divBdr>
    </w:div>
    <w:div w:id="1743407680">
      <w:bodyDiv w:val="1"/>
      <w:marLeft w:val="0"/>
      <w:marRight w:val="0"/>
      <w:marTop w:val="0"/>
      <w:marBottom w:val="0"/>
      <w:divBdr>
        <w:top w:val="none" w:sz="0" w:space="0" w:color="auto"/>
        <w:left w:val="none" w:sz="0" w:space="0" w:color="auto"/>
        <w:bottom w:val="none" w:sz="0" w:space="0" w:color="auto"/>
        <w:right w:val="none" w:sz="0" w:space="0" w:color="auto"/>
      </w:divBdr>
    </w:div>
    <w:div w:id="1821186851">
      <w:bodyDiv w:val="1"/>
      <w:marLeft w:val="0"/>
      <w:marRight w:val="0"/>
      <w:marTop w:val="0"/>
      <w:marBottom w:val="0"/>
      <w:divBdr>
        <w:top w:val="none" w:sz="0" w:space="0" w:color="auto"/>
        <w:left w:val="none" w:sz="0" w:space="0" w:color="auto"/>
        <w:bottom w:val="none" w:sz="0" w:space="0" w:color="auto"/>
        <w:right w:val="none" w:sz="0" w:space="0" w:color="auto"/>
      </w:divBdr>
    </w:div>
    <w:div w:id="1881281289">
      <w:bodyDiv w:val="1"/>
      <w:marLeft w:val="0"/>
      <w:marRight w:val="0"/>
      <w:marTop w:val="0"/>
      <w:marBottom w:val="0"/>
      <w:divBdr>
        <w:top w:val="none" w:sz="0" w:space="0" w:color="auto"/>
        <w:left w:val="none" w:sz="0" w:space="0" w:color="auto"/>
        <w:bottom w:val="none" w:sz="0" w:space="0" w:color="auto"/>
        <w:right w:val="none" w:sz="0" w:space="0" w:color="auto"/>
      </w:divBdr>
    </w:div>
    <w:div w:id="2059475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595</TotalTime>
  <Pages>6</Pages>
  <Words>627</Words>
  <Characters>3450</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Yojahida Mónica Arroyo Gómez</dc:creator>
  <cp:keywords/>
  <dc:description/>
  <cp:lastModifiedBy>Yojahida Mónica Arroyo Gómez</cp:lastModifiedBy>
  <cp:revision>31</cp:revision>
  <dcterms:created xsi:type="dcterms:W3CDTF">2024-11-27T22:21:00Z</dcterms:created>
  <dcterms:modified xsi:type="dcterms:W3CDTF">2024-12-04T03:01:00Z</dcterms:modified>
</cp:coreProperties>
</file>