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5384" w14:textId="77777777" w:rsidR="000456BA" w:rsidRDefault="00000000">
      <w:pPr>
        <w:pStyle w:val="Ttulo1"/>
      </w:pPr>
      <w:r>
        <w:t>Manual de Usuario - BME-ERP 2.0 (Versión de Trabajo)</w:t>
      </w:r>
    </w:p>
    <w:p w14:paraId="7C62F512" w14:textId="77777777" w:rsidR="000456BA" w:rsidRDefault="00000000">
      <w:r>
        <w:rPr>
          <w:b/>
        </w:rPr>
        <w:t>Objetivo</w:t>
      </w:r>
      <w:r>
        <w:rPr>
          <w:b/>
        </w:rPr>
        <w:br/>
      </w:r>
      <w:r>
        <w:t>Este manual explica el flujo recomendado del ERP y el uso de los módulos desarrollados hasta el momento.</w:t>
      </w:r>
      <w:r>
        <w:br/>
      </w:r>
    </w:p>
    <w:p w14:paraId="7B60B922" w14:textId="77777777" w:rsidR="000456BA" w:rsidRDefault="00000000">
      <w:pPr>
        <w:pStyle w:val="Ttulo2"/>
      </w:pPr>
      <w:r>
        <w:t>1. Flujo General</w:t>
      </w:r>
    </w:p>
    <w:p w14:paraId="48AB4875" w14:textId="77777777" w:rsidR="000456BA" w:rsidRDefault="00000000">
      <w:r>
        <w:t>Compras → Inventario → Producción → Costos → Ventas → Cuentas por Cobrar → Tesorería.</w:t>
      </w:r>
    </w:p>
    <w:p w14:paraId="6E079B20" w14:textId="77777777" w:rsidR="000456BA" w:rsidRDefault="00000000">
      <w:r>
        <w:t>Compras → Cuentas por Pagar → Tesorería.</w:t>
      </w:r>
    </w:p>
    <w:p w14:paraId="34D706AC" w14:textId="77777777" w:rsidR="000456BA" w:rsidRDefault="00000000">
      <w:pPr>
        <w:pStyle w:val="Ttulo2"/>
      </w:pPr>
      <w:r>
        <w:t>2. Compras</w:t>
      </w:r>
    </w:p>
    <w:p w14:paraId="3827CBA0" w14:textId="77777777" w:rsidR="000456BA" w:rsidRDefault="00000000">
      <w:r>
        <w:t>Crear proveedor, registrar factura, ingresar productos y verificar que aumente el inventario.</w:t>
      </w:r>
    </w:p>
    <w:p w14:paraId="69BB9C7A" w14:textId="77777777" w:rsidR="000456BA" w:rsidRDefault="00000000">
      <w:pPr>
        <w:pStyle w:val="Ttulo2"/>
      </w:pPr>
      <w:r>
        <w:t>3. Inventario</w:t>
      </w:r>
    </w:p>
    <w:p w14:paraId="5D6EEEFA" w14:textId="77777777" w:rsidR="000456BA" w:rsidRDefault="00000000">
      <w:r>
        <w:t>Consultar existencias, lotes y movimientos. Confirmar entradas por compras y salidas por producción/ventas.</w:t>
      </w:r>
    </w:p>
    <w:p w14:paraId="03D2D3ED" w14:textId="77777777" w:rsidR="000456BA" w:rsidRDefault="00000000">
      <w:pPr>
        <w:pStyle w:val="Ttulo2"/>
      </w:pPr>
      <w:r>
        <w:t>4. Producción</w:t>
      </w:r>
    </w:p>
    <w:p w14:paraId="4A18DC2D" w14:textId="77777777" w:rsidR="000456BA" w:rsidRDefault="00000000">
      <w:r>
        <w:t>Crear orden, seleccionar receta, registrar cantidades producidas y cerrar la orden.</w:t>
      </w:r>
    </w:p>
    <w:p w14:paraId="36C38337" w14:textId="77777777" w:rsidR="000456BA" w:rsidRDefault="00000000">
      <w:pPr>
        <w:pStyle w:val="Ttulo2"/>
      </w:pPr>
      <w:r>
        <w:t>5. Costos</w:t>
      </w:r>
    </w:p>
    <w:p w14:paraId="058D98CB" w14:textId="77777777" w:rsidR="000456BA" w:rsidRDefault="00000000">
      <w:r>
        <w:t>Verificar materiales, mano de obra, energía y costo unitario por lote.</w:t>
      </w:r>
    </w:p>
    <w:p w14:paraId="242B65FC" w14:textId="77777777" w:rsidR="000456BA" w:rsidRDefault="00000000">
      <w:pPr>
        <w:pStyle w:val="Ttulo2"/>
      </w:pPr>
      <w:r>
        <w:t>6. Ventas</w:t>
      </w:r>
    </w:p>
    <w:p w14:paraId="2FF43DE7" w14:textId="77777777" w:rsidR="000456BA" w:rsidRDefault="00000000">
      <w:r>
        <w:t>Crear cliente, registrar venta, elegir contado o crédito, verificar descuento de inventario.</w:t>
      </w:r>
    </w:p>
    <w:p w14:paraId="47F79A17" w14:textId="77777777" w:rsidR="000456BA" w:rsidRDefault="00000000">
      <w:pPr>
        <w:pStyle w:val="Ttulo2"/>
      </w:pPr>
      <w:r>
        <w:t>7. Cuentas por Cobrar</w:t>
      </w:r>
    </w:p>
    <w:p w14:paraId="00DF2FAA" w14:textId="77777777" w:rsidR="000456BA" w:rsidRDefault="00000000">
      <w:r>
        <w:t>Consultar cartera, registrar recaudos, revisar saldos pendientes y vencidos.</w:t>
      </w:r>
    </w:p>
    <w:p w14:paraId="0D342EEE" w14:textId="77777777" w:rsidR="000456BA" w:rsidRDefault="00000000">
      <w:pPr>
        <w:pStyle w:val="Ttulo2"/>
      </w:pPr>
      <w:r>
        <w:t>8. Cuentas por Pagar</w:t>
      </w:r>
    </w:p>
    <w:p w14:paraId="25F90D59" w14:textId="77777777" w:rsidR="000456BA" w:rsidRDefault="00000000">
      <w:r>
        <w:t>Registrar obligaciones, pagos parciales o totales y revisar saldos.</w:t>
      </w:r>
    </w:p>
    <w:p w14:paraId="5E81C6BD" w14:textId="77777777" w:rsidR="000456BA" w:rsidRDefault="00000000">
      <w:pPr>
        <w:pStyle w:val="Ttulo2"/>
      </w:pPr>
      <w:r>
        <w:t>9. Tesorería</w:t>
      </w:r>
    </w:p>
    <w:p w14:paraId="33B23A15" w14:textId="77777777" w:rsidR="000456BA" w:rsidRDefault="00000000">
      <w:r>
        <w:t>Administrar bancos, registrar movimientos, realizar transferencias, conciliar extractos y revisar flujo de caja.</w:t>
      </w:r>
    </w:p>
    <w:p w14:paraId="576B0BB3" w14:textId="77777777" w:rsidR="000456BA" w:rsidRDefault="00000000">
      <w:pPr>
        <w:pStyle w:val="Ttulo2"/>
      </w:pPr>
      <w:r>
        <w:t>10. Dashboard</w:t>
      </w:r>
    </w:p>
    <w:p w14:paraId="40ACA439" w14:textId="77777777" w:rsidR="000456BA" w:rsidRDefault="00000000">
      <w:r>
        <w:t>Revisar indicadores de inventario, ventas, cartera, bancos y flujo de caja.</w:t>
      </w:r>
    </w:p>
    <w:p w14:paraId="3A250283" w14:textId="77777777" w:rsidR="000456BA" w:rsidRDefault="00000000">
      <w:pPr>
        <w:pStyle w:val="Ttulo2"/>
      </w:pPr>
      <w:r>
        <w:t>11. Simulacro recomendado</w:t>
      </w:r>
    </w:p>
    <w:p w14:paraId="38DE3355" w14:textId="77777777" w:rsidR="000456BA" w:rsidRDefault="00000000">
      <w:pPr>
        <w:pStyle w:val="Listaconvietas"/>
      </w:pPr>
      <w:r>
        <w:t>1. Crear proveedor.</w:t>
      </w:r>
    </w:p>
    <w:p w14:paraId="3F641241" w14:textId="77777777" w:rsidR="000456BA" w:rsidRDefault="00000000">
      <w:pPr>
        <w:pStyle w:val="Listaconvietas"/>
      </w:pPr>
      <w:r>
        <w:t>2. Registrar compra.</w:t>
      </w:r>
    </w:p>
    <w:p w14:paraId="7D1D214D" w14:textId="77777777" w:rsidR="000456BA" w:rsidRDefault="00000000">
      <w:pPr>
        <w:pStyle w:val="Listaconvietas"/>
      </w:pPr>
      <w:r>
        <w:lastRenderedPageBreak/>
        <w:t>3. Verificar inventario.</w:t>
      </w:r>
    </w:p>
    <w:p w14:paraId="61937112" w14:textId="77777777" w:rsidR="000456BA" w:rsidRDefault="00000000">
      <w:pPr>
        <w:pStyle w:val="Listaconvietas"/>
      </w:pPr>
      <w:r>
        <w:t>4. Crear orden de producción.</w:t>
      </w:r>
    </w:p>
    <w:p w14:paraId="7065A12B" w14:textId="77777777" w:rsidR="000456BA" w:rsidRDefault="00000000">
      <w:pPr>
        <w:pStyle w:val="Listaconvietas"/>
      </w:pPr>
      <w:r>
        <w:t>5. Calcular costos.</w:t>
      </w:r>
    </w:p>
    <w:p w14:paraId="05E4E277" w14:textId="77777777" w:rsidR="000456BA" w:rsidRDefault="00000000">
      <w:pPr>
        <w:pStyle w:val="Listaconvietas"/>
      </w:pPr>
      <w:r>
        <w:t>6. Registrar venta.</w:t>
      </w:r>
    </w:p>
    <w:p w14:paraId="38D09BD0" w14:textId="77777777" w:rsidR="000456BA" w:rsidRDefault="00000000">
      <w:pPr>
        <w:pStyle w:val="Listaconvietas"/>
      </w:pPr>
      <w:r>
        <w:t>7. Generar cuenta por cobrar.</w:t>
      </w:r>
    </w:p>
    <w:p w14:paraId="35F65753" w14:textId="77777777" w:rsidR="000456BA" w:rsidRDefault="00000000">
      <w:pPr>
        <w:pStyle w:val="Listaconvietas"/>
      </w:pPr>
      <w:r>
        <w:t>8. Registrar recaudo.</w:t>
      </w:r>
    </w:p>
    <w:p w14:paraId="4680E00C" w14:textId="77777777" w:rsidR="000456BA" w:rsidRDefault="00000000">
      <w:pPr>
        <w:pStyle w:val="Listaconvietas"/>
      </w:pPr>
      <w:r>
        <w:t>9. Revisar Tesorería.</w:t>
      </w:r>
    </w:p>
    <w:p w14:paraId="591FFE7B" w14:textId="77777777" w:rsidR="000456BA" w:rsidRDefault="00000000">
      <w:pPr>
        <w:pStyle w:val="Listaconvietas"/>
      </w:pPr>
      <w:r>
        <w:t>10. Revisar Dashboard.</w:t>
      </w:r>
    </w:p>
    <w:p w14:paraId="3B729185" w14:textId="77777777" w:rsidR="000456BA" w:rsidRDefault="00000000">
      <w:pPr>
        <w:pStyle w:val="Ttulo2"/>
      </w:pPr>
      <w:r>
        <w:t>12. Buenas prácticas</w:t>
      </w:r>
    </w:p>
    <w:p w14:paraId="3545772E" w14:textId="77777777" w:rsidR="000456BA" w:rsidRDefault="00000000">
      <w:pPr>
        <w:pStyle w:val="Listaconvietas"/>
      </w:pPr>
      <w:r>
        <w:t>• Hacer copia de seguridad antes de cambios importantes.</w:t>
      </w:r>
    </w:p>
    <w:p w14:paraId="44F9EDB6" w14:textId="77777777" w:rsidR="000456BA" w:rsidRDefault="00000000">
      <w:pPr>
        <w:pStyle w:val="Listaconvietas"/>
      </w:pPr>
      <w:r>
        <w:t>• Probar un módulo a la vez.</w:t>
      </w:r>
    </w:p>
    <w:p w14:paraId="43213C54" w14:textId="77777777" w:rsidR="000456BA" w:rsidRDefault="00000000">
      <w:pPr>
        <w:pStyle w:val="Listaconvietas"/>
      </w:pPr>
      <w:r>
        <w:t>• Registrar cualquier error indicando módulo, acción realizada y mensaje mostrado.</w:t>
      </w:r>
    </w:p>
    <w:p w14:paraId="6D143ADB" w14:textId="77777777" w:rsidR="000456BA" w:rsidRDefault="00000000">
      <w:pPr>
        <w:pStyle w:val="Listaconvietas"/>
      </w:pPr>
      <w:r>
        <w:t>• Verificar que los datos se reflejen en el siguiente módulo del flujo.</w:t>
      </w:r>
    </w:p>
    <w:p w14:paraId="3C22C351" w14:textId="77777777" w:rsidR="000456BA" w:rsidRDefault="00000000">
      <w:pPr>
        <w:pStyle w:val="Ttulo2"/>
      </w:pPr>
      <w:r>
        <w:t>13. Próximos módulos</w:t>
      </w:r>
    </w:p>
    <w:p w14:paraId="1CABD9AA" w14:textId="77777777" w:rsidR="000456BA" w:rsidRDefault="00000000">
      <w:r>
        <w:t>Contabilidad Automática, Nómina, Activos Fijos, Reportes Financieros y Sprint de estabilización.</w:t>
      </w:r>
    </w:p>
    <w:sectPr w:rsidR="000456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022122">
    <w:abstractNumId w:val="8"/>
  </w:num>
  <w:num w:numId="2" w16cid:durableId="698624133">
    <w:abstractNumId w:val="6"/>
  </w:num>
  <w:num w:numId="3" w16cid:durableId="457189333">
    <w:abstractNumId w:val="5"/>
  </w:num>
  <w:num w:numId="4" w16cid:durableId="1247956767">
    <w:abstractNumId w:val="4"/>
  </w:num>
  <w:num w:numId="5" w16cid:durableId="1221020057">
    <w:abstractNumId w:val="7"/>
  </w:num>
  <w:num w:numId="6" w16cid:durableId="281225726">
    <w:abstractNumId w:val="3"/>
  </w:num>
  <w:num w:numId="7" w16cid:durableId="1342388444">
    <w:abstractNumId w:val="2"/>
  </w:num>
  <w:num w:numId="8" w16cid:durableId="481972995">
    <w:abstractNumId w:val="1"/>
  </w:num>
  <w:num w:numId="9" w16cid:durableId="137824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BA"/>
    <w:rsid w:val="0006063C"/>
    <w:rsid w:val="0006704D"/>
    <w:rsid w:val="0015074B"/>
    <w:rsid w:val="0029639D"/>
    <w:rsid w:val="002A5EE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C088C9"/>
  <w14:defaultImageDpi w14:val="300"/>
  <w15:docId w15:val="{390826C2-68CC-4496-B7BF-0D5A4053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Rivera</cp:lastModifiedBy>
  <cp:revision>2</cp:revision>
  <dcterms:created xsi:type="dcterms:W3CDTF">2026-07-11T00:28:00Z</dcterms:created>
  <dcterms:modified xsi:type="dcterms:W3CDTF">2026-07-11T00:28:00Z</dcterms:modified>
  <cp:category/>
</cp:coreProperties>
</file>