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"Стереометрия"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1. Цель и аудитория ресурса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 Цель ЭОР — предоставить интерактивное обучение основам стереометрии для освоения ключевых понятий пространственной геометрии, таких как объёмы и площади поверхностей фигур (призма, пирамида, цилиндр, конус, сфера, куб и параллелепипед). Ресурс помогает пользователям понять формулы через простые объяснения, примеры из жизни, интерактивные задания и тест для самопроверки. Это способствует развитию пространственного мышления и навыков расчётов.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 xml:space="preserve">Аудитория: школьники 10–11 классов или студенты 1-го курса технических вузов, изучающие геометрию. Предполагается базовый уровень знаний плоской геометрии. Ресурс ориентирован на самостоятельное использование, с акцентом на визуализацию и практику для повышения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вовлечённости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2. Выбранные решения для реализации ЭОР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ЭОР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реализован как статический веб-сайт на HTML5, CSS (с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Bootstrap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5 для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responsive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дизайна) и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JavaScript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(для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интерактивов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). Структура: 4 страницы (Главная, Теория, Практика, Проверка).</w:t>
      </w:r>
    </w:p>
    <w:p w:rsidR="00A215AE" w:rsidRPr="00A215AE" w:rsidRDefault="00A215AE" w:rsidP="00A21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Главная</w:t>
      </w:r>
      <w:r w:rsidRPr="00A215AE">
        <w:rPr>
          <w:rFonts w:eastAsia="Times New Roman" w:cs="Times New Roman"/>
          <w:sz w:val="24"/>
          <w:szCs w:val="24"/>
          <w:lang w:eastAsia="ru-RU"/>
        </w:rPr>
        <w:t>: Введение с иллюстрацией и описанием цели.</w:t>
      </w:r>
    </w:p>
    <w:p w:rsidR="00A215AE" w:rsidRPr="00A215AE" w:rsidRDefault="00A215AE" w:rsidP="00A21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Теория</w:t>
      </w:r>
      <w:r w:rsidRPr="00A215AE">
        <w:rPr>
          <w:rFonts w:eastAsia="Times New Roman" w:cs="Times New Roman"/>
          <w:sz w:val="24"/>
          <w:szCs w:val="24"/>
          <w:lang w:eastAsia="ru-RU"/>
        </w:rPr>
        <w:t>: Подробные объяснения в аккордеоне с простыми аналогиями (например, призма как коробка), формулами, примерами расчётов и изображениями. Использованы внешние URL для изображений (без локальных файлов для простоты).</w:t>
      </w:r>
    </w:p>
    <w:p w:rsidR="00A215AE" w:rsidRPr="00A215AE" w:rsidRDefault="00A215AE" w:rsidP="00A21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Практика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: 5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интерактивов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: калькулятор объёма/площади (с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валидацией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ввода), игра "Сопоставь формулу"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drag&amp;drop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с перемешиванием), визуализация вращения призмы (на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canvas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с цветными гранями), выбор правильной формулы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рандомные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вопросы), симуляция заполнения объёма. JS обеспечивает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feedback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и динамику.</w:t>
      </w:r>
    </w:p>
    <w:p w:rsidR="00A215AE" w:rsidRPr="00A215AE" w:rsidRDefault="00A215AE" w:rsidP="00A215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Проверка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Квиз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на 10 вопросов с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radio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-кнопками, мгновенной проверкой, объяснениями ошибок и сбросом.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 xml:space="preserve">Решения выбраны для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оффлайн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-работы (без сервера), простоты (локальный запуск в браузере) и </w:t>
      </w:r>
      <w:proofErr w:type="gramStart"/>
      <w:r w:rsidRPr="00A215AE">
        <w:rPr>
          <w:rFonts w:eastAsia="Times New Roman" w:cs="Times New Roman"/>
          <w:sz w:val="24"/>
          <w:szCs w:val="24"/>
          <w:lang w:eastAsia="ru-RU"/>
        </w:rPr>
        <w:t>кросс-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платформенности</w:t>
      </w:r>
      <w:proofErr w:type="spellEnd"/>
      <w:proofErr w:type="gram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.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Bootstrap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обеспечивает мобильную адаптивность. Нет баз данных — всё на клиенте.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US"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3. Мини-аналитика: метрики и вывод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gramStart"/>
      <w:r w:rsidRPr="00A215AE">
        <w:rPr>
          <w:rFonts w:eastAsia="Times New Roman" w:cs="Times New Roman"/>
          <w:sz w:val="24"/>
          <w:szCs w:val="24"/>
          <w:lang w:eastAsia="ru-RU"/>
        </w:rPr>
        <w:t>Для</w:t>
      </w:r>
      <w:proofErr w:type="gram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симуляции использования создана фиктивная таблица аналитики (на основе предполагаемых 15 пользователей, протестировавших ресурс). Данные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A215AE">
        <w:rPr>
          <w:rFonts w:eastAsia="Times New Roman" w:cs="Times New Roman"/>
          <w:sz w:val="24"/>
          <w:szCs w:val="24"/>
          <w:lang w:val="en-US" w:eastAsia="ru-RU"/>
        </w:rPr>
        <w:t>user_id</w:t>
      </w:r>
      <w:proofErr w:type="spellEnd"/>
      <w:r w:rsidRPr="00A215AE">
        <w:rPr>
          <w:rFonts w:eastAsia="Times New Roman" w:cs="Times New Roman"/>
          <w:sz w:val="24"/>
          <w:szCs w:val="24"/>
          <w:lang w:val="en-US" w:eastAsia="ru-RU"/>
        </w:rPr>
        <w:t>, device (PC/Mobile), started (</w:t>
      </w:r>
      <w:r w:rsidRPr="00A215AE">
        <w:rPr>
          <w:rFonts w:eastAsia="Times New Roman" w:cs="Times New Roman"/>
          <w:sz w:val="24"/>
          <w:szCs w:val="24"/>
          <w:lang w:eastAsia="ru-RU"/>
        </w:rPr>
        <w:t>дата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215AE">
        <w:rPr>
          <w:rFonts w:eastAsia="Times New Roman" w:cs="Times New Roman"/>
          <w:sz w:val="24"/>
          <w:szCs w:val="24"/>
          <w:lang w:eastAsia="ru-RU"/>
        </w:rPr>
        <w:t>начала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 xml:space="preserve">), completed (yes/no — </w:t>
      </w:r>
      <w:r w:rsidRPr="00A215AE">
        <w:rPr>
          <w:rFonts w:eastAsia="Times New Roman" w:cs="Times New Roman"/>
          <w:sz w:val="24"/>
          <w:szCs w:val="24"/>
          <w:lang w:eastAsia="ru-RU"/>
        </w:rPr>
        <w:t>завершение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215AE">
        <w:rPr>
          <w:rFonts w:eastAsia="Times New Roman" w:cs="Times New Roman"/>
          <w:sz w:val="24"/>
          <w:szCs w:val="24"/>
          <w:lang w:eastAsia="ru-RU"/>
        </w:rPr>
        <w:t>теста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>), score (</w:t>
      </w:r>
      <w:r w:rsidRPr="00A215AE">
        <w:rPr>
          <w:rFonts w:eastAsia="Times New Roman" w:cs="Times New Roman"/>
          <w:sz w:val="24"/>
          <w:szCs w:val="24"/>
          <w:lang w:eastAsia="ru-RU"/>
        </w:rPr>
        <w:t>баллы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r w:rsidRPr="00A215AE">
        <w:rPr>
          <w:rFonts w:eastAsia="Times New Roman" w:cs="Times New Roman"/>
          <w:sz w:val="24"/>
          <w:szCs w:val="24"/>
          <w:lang w:eastAsia="ru-RU"/>
        </w:rPr>
        <w:t>из</w:t>
      </w:r>
      <w:r w:rsidRPr="00A215AE">
        <w:rPr>
          <w:rFonts w:eastAsia="Times New Roman" w:cs="Times New Roman"/>
          <w:sz w:val="24"/>
          <w:szCs w:val="24"/>
          <w:lang w:val="en-US" w:eastAsia="ru-RU"/>
        </w:rPr>
        <w:t xml:space="preserve"> 10).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>Таблица аналитики: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77"/>
        <w:gridCol w:w="910"/>
        <w:gridCol w:w="1336"/>
        <w:gridCol w:w="1270"/>
        <w:gridCol w:w="749"/>
      </w:tblGrid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device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started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completed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score</w:t>
            </w:r>
            <w:proofErr w:type="spellEnd"/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2025-12-10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2025-12-11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2025-12-11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2025-12-12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2025-12-12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2025-12-13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2025-12-13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2025-12-14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2025-12-14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5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2025-12-15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lastRenderedPageBreak/>
              <w:t>11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2025-12-15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9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2025-12-16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2025-12-16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8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Mobile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2025-12-17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no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0</w:t>
            </w:r>
          </w:p>
        </w:tc>
      </w:tr>
      <w:tr w:rsidR="00A215AE" w:rsidRPr="00A215AE" w:rsidTr="00A215AE"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PC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2025-12-17</w:t>
            </w:r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yes</w:t>
            </w:r>
            <w:proofErr w:type="spellEnd"/>
          </w:p>
        </w:tc>
        <w:tc>
          <w:tcPr>
            <w:tcW w:w="0" w:type="auto"/>
            <w:hideMark/>
          </w:tcPr>
          <w:p w:rsidR="00A215AE" w:rsidRPr="00A215AE" w:rsidRDefault="00A215AE" w:rsidP="00A215AE">
            <w:pPr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A215AE">
              <w:rPr>
                <w:rFonts w:eastAsia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</w:tbl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>Метрики:</w:t>
      </w:r>
      <w:bookmarkStart w:id="0" w:name="_GoBack"/>
      <w:bookmarkEnd w:id="0"/>
    </w:p>
    <w:p w:rsidR="00A215AE" w:rsidRPr="00A215AE" w:rsidRDefault="00A215AE" w:rsidP="00A21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Reach</w:t>
      </w:r>
      <w:proofErr w:type="spellEnd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(охват)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: 15 пользователей (количество уникальных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user_id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).</w:t>
      </w:r>
    </w:p>
    <w:p w:rsidR="00A215AE" w:rsidRPr="00A215AE" w:rsidRDefault="00A215AE" w:rsidP="00A21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Completion</w:t>
      </w:r>
      <w:proofErr w:type="spellEnd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(завершение)</w:t>
      </w:r>
      <w:r w:rsidRPr="00A215AE">
        <w:rPr>
          <w:rFonts w:eastAsia="Times New Roman" w:cs="Times New Roman"/>
          <w:sz w:val="24"/>
          <w:szCs w:val="24"/>
          <w:lang w:eastAsia="ru-RU"/>
        </w:rPr>
        <w:t>: 73% (11 из 15 завершили тест).</w:t>
      </w:r>
    </w:p>
    <w:p w:rsidR="00A215AE" w:rsidRPr="00A215AE" w:rsidRDefault="00A215AE" w:rsidP="00A215A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Avg</w:t>
      </w:r>
      <w:proofErr w:type="spellEnd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score</w:t>
      </w:r>
      <w:proofErr w:type="spellEnd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(средний балл)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: 7.0 (сумма </w:t>
      </w:r>
      <w:proofErr w:type="gramStart"/>
      <w:r w:rsidRPr="00A215AE">
        <w:rPr>
          <w:rFonts w:eastAsia="Times New Roman" w:cs="Times New Roman"/>
          <w:sz w:val="24"/>
          <w:szCs w:val="24"/>
          <w:lang w:eastAsia="ru-RU"/>
        </w:rPr>
        <w:t>баллов</w:t>
      </w:r>
      <w:proofErr w:type="gram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завершённых / количество завершённых = 77 / 11).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>Вывод: Ресурс эффективен для ПК-пользователей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completion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89% на PC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vs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50% на мобильных), благодаря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интерактивам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и визуализации, но на мобильных устройствах ниже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вовлечённость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из-за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тач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-интерфейса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drag&amp;drop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canvas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). Рекомендуется доработать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touch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-события и увеличить шрифты для мобильных. Общий средний балл указывает на хорошую усвояемость материала, но можно добавить больше примеров для слабых тем (например, конус и сфера).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4. Меры доступности</w:t>
      </w:r>
    </w:p>
    <w:p w:rsidR="00A215AE" w:rsidRPr="00A215AE" w:rsidRDefault="00A215AE" w:rsidP="00A21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Контраст и читаемость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: Использованы цвета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Bootstrap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с высоким контрастом (синий/белый, текст чёрный на белом фоне). Альт-тексты для всех изображений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alt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="Иллюстрация [фигуры]") для экранных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ридеров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.</w:t>
      </w:r>
    </w:p>
    <w:p w:rsidR="00A215AE" w:rsidRPr="00A215AE" w:rsidRDefault="00A215AE" w:rsidP="00A215A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Responsive</w:t>
      </w:r>
      <w:proofErr w:type="spellEnd"/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дизайн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Bootstrap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обеспечивает адаптивность для мобильных устройств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flexbox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media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queries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). Семантический HTML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header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nav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section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) для навигации с клавиатуры и экранных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ридеров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5. Состав офлайн-PDF отчёта</w:t>
      </w:r>
      <w:r w:rsidRPr="00A215A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Оффлайн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-отчёт (PDF, 2–3 страницы):</w:t>
      </w:r>
    </w:p>
    <w:p w:rsidR="00A215AE" w:rsidRPr="00A215AE" w:rsidRDefault="00A215AE" w:rsidP="00A21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 xml:space="preserve">Скриншоты: Главная страница, Теория (с открытым аккордеоном), Практика (каждый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интерактив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в действии), Проверка (с примерами вопросов и результатов).</w:t>
      </w:r>
    </w:p>
    <w:p w:rsidR="00A215AE" w:rsidRPr="00A215AE" w:rsidRDefault="00A215AE" w:rsidP="00A21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>Краткий конспект теории: Перечисление фигур с формулами и примерами (копия из theory.html, упрощённая, 1 страница).</w:t>
      </w:r>
    </w:p>
    <w:p w:rsidR="00A215AE" w:rsidRPr="00A215AE" w:rsidRDefault="00A215AE" w:rsidP="00A215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 xml:space="preserve">Описание: "Этот PDF для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оффлайн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-использования: просмотрите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скрины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и конспект перед работой с сайтом."</w:t>
      </w:r>
    </w:p>
    <w:p w:rsidR="00A215AE" w:rsidRPr="00A215AE" w:rsidRDefault="00A215AE" w:rsidP="00A215AE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 xml:space="preserve">Создай PDF в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Word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/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Google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Docs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: вставь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скрины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, текст конспекта — и экспортируй.</w:t>
      </w:r>
    </w:p>
    <w:p w:rsidR="00A215AE" w:rsidRPr="00A215AE" w:rsidRDefault="00A215AE" w:rsidP="00A215A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A215AE">
        <w:rPr>
          <w:rFonts w:eastAsia="Times New Roman" w:cs="Times New Roman"/>
          <w:b/>
          <w:bCs/>
          <w:sz w:val="24"/>
          <w:szCs w:val="24"/>
          <w:lang w:eastAsia="ru-RU"/>
        </w:rPr>
        <w:t>Источники медиа/иконок</w:t>
      </w:r>
    </w:p>
    <w:p w:rsidR="00A215AE" w:rsidRPr="00A215AE" w:rsidRDefault="00A215AE" w:rsidP="00A21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eastAsia="ru-RU"/>
        </w:rPr>
      </w:pPr>
      <w:r w:rsidRPr="00A215AE">
        <w:rPr>
          <w:rFonts w:eastAsia="Times New Roman" w:cs="Times New Roman"/>
          <w:sz w:val="24"/>
          <w:szCs w:val="24"/>
          <w:lang w:eastAsia="ru-RU"/>
        </w:rPr>
        <w:t>Изображения: Все взяты из открытых источников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Unsplash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Vecteezy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Shutterstock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Alamy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). Конкретные URL в коде (например, </w:t>
      </w:r>
      <w:hyperlink r:id="rId5" w:tgtFrame="_blank" w:history="1">
        <w:r w:rsidRPr="00A215AE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https://l450v.alamy.com/</w:t>
        </w:r>
      </w:hyperlink>
      <w:r w:rsidRPr="00A215AE">
        <w:rPr>
          <w:rFonts w:eastAsia="Times New Roman" w:cs="Times New Roman"/>
          <w:sz w:val="24"/>
          <w:szCs w:val="24"/>
          <w:lang w:eastAsia="ru-RU"/>
        </w:rPr>
        <w:t xml:space="preserve">... для 3D-фигур, </w:t>
      </w:r>
      <w:hyperlink r:id="rId6" w:tgtFrame="_blank" w:history="1">
        <w:r w:rsidRPr="00A215AE">
          <w:rPr>
            <w:rFonts w:eastAsia="Times New Roman" w:cs="Times New Roman"/>
            <w:color w:val="0000FF"/>
            <w:sz w:val="24"/>
            <w:szCs w:val="24"/>
            <w:u w:val="single"/>
            <w:lang w:eastAsia="ru-RU"/>
          </w:rPr>
          <w:t>https://as2.ftcdn.net/</w:t>
        </w:r>
      </w:hyperlink>
      <w:r w:rsidRPr="00A215AE">
        <w:rPr>
          <w:rFonts w:eastAsia="Times New Roman" w:cs="Times New Roman"/>
          <w:sz w:val="24"/>
          <w:szCs w:val="24"/>
          <w:lang w:eastAsia="ru-RU"/>
        </w:rPr>
        <w:t>... для призмы и т.д.). Лицензия: бесплатные для образовательного использования (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Creative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Commons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A215AE">
        <w:rPr>
          <w:rFonts w:eastAsia="Times New Roman" w:cs="Times New Roman"/>
          <w:sz w:val="24"/>
          <w:szCs w:val="24"/>
          <w:lang w:eastAsia="ru-RU"/>
        </w:rPr>
        <w:t>stock-free</w:t>
      </w:r>
      <w:proofErr w:type="spellEnd"/>
      <w:r w:rsidRPr="00A215AE">
        <w:rPr>
          <w:rFonts w:eastAsia="Times New Roman" w:cs="Times New Roman"/>
          <w:sz w:val="24"/>
          <w:szCs w:val="24"/>
          <w:lang w:eastAsia="ru-RU"/>
        </w:rPr>
        <w:t>). Нет локальных иконок — только текстовые элементы.</w:t>
      </w:r>
    </w:p>
    <w:p w:rsidR="00242123" w:rsidRPr="00A215AE" w:rsidRDefault="00A215AE">
      <w:pPr>
        <w:rPr>
          <w:rFonts w:cs="Times New Roman"/>
          <w:sz w:val="24"/>
          <w:szCs w:val="24"/>
        </w:rPr>
      </w:pPr>
    </w:p>
    <w:sectPr w:rsidR="00242123" w:rsidRPr="00A215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51126"/>
    <w:multiLevelType w:val="multilevel"/>
    <w:tmpl w:val="2E5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F6EB9"/>
    <w:multiLevelType w:val="multilevel"/>
    <w:tmpl w:val="FC4C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1780D"/>
    <w:multiLevelType w:val="multilevel"/>
    <w:tmpl w:val="BDFC0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D3856"/>
    <w:multiLevelType w:val="multilevel"/>
    <w:tmpl w:val="D0E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81408"/>
    <w:multiLevelType w:val="multilevel"/>
    <w:tmpl w:val="5878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433"/>
    <w:rsid w:val="00001BCA"/>
    <w:rsid w:val="00013EAD"/>
    <w:rsid w:val="00054F1B"/>
    <w:rsid w:val="000676E3"/>
    <w:rsid w:val="000721BE"/>
    <w:rsid w:val="000926A8"/>
    <w:rsid w:val="00093950"/>
    <w:rsid w:val="000B0E4D"/>
    <w:rsid w:val="000F3A04"/>
    <w:rsid w:val="00117205"/>
    <w:rsid w:val="00133ABE"/>
    <w:rsid w:val="001675E7"/>
    <w:rsid w:val="00182B2E"/>
    <w:rsid w:val="00182DCD"/>
    <w:rsid w:val="001946BA"/>
    <w:rsid w:val="00195E2E"/>
    <w:rsid w:val="001B4D4D"/>
    <w:rsid w:val="00203A8F"/>
    <w:rsid w:val="00293D70"/>
    <w:rsid w:val="002973E6"/>
    <w:rsid w:val="002A0A1D"/>
    <w:rsid w:val="002A5178"/>
    <w:rsid w:val="00306DEB"/>
    <w:rsid w:val="003143A6"/>
    <w:rsid w:val="00316C8F"/>
    <w:rsid w:val="00342A84"/>
    <w:rsid w:val="003779B9"/>
    <w:rsid w:val="003A49DD"/>
    <w:rsid w:val="003B368C"/>
    <w:rsid w:val="003B42EB"/>
    <w:rsid w:val="003B4B45"/>
    <w:rsid w:val="003C3DF5"/>
    <w:rsid w:val="003C58B2"/>
    <w:rsid w:val="003D36B6"/>
    <w:rsid w:val="00453CF1"/>
    <w:rsid w:val="00472377"/>
    <w:rsid w:val="004836E9"/>
    <w:rsid w:val="004A2135"/>
    <w:rsid w:val="004A6326"/>
    <w:rsid w:val="004A65D5"/>
    <w:rsid w:val="004D3B4B"/>
    <w:rsid w:val="005232C3"/>
    <w:rsid w:val="005828E3"/>
    <w:rsid w:val="005A3995"/>
    <w:rsid w:val="00631471"/>
    <w:rsid w:val="00642BB9"/>
    <w:rsid w:val="00651534"/>
    <w:rsid w:val="006938F4"/>
    <w:rsid w:val="006E53BB"/>
    <w:rsid w:val="006E67FD"/>
    <w:rsid w:val="0070485B"/>
    <w:rsid w:val="0070571B"/>
    <w:rsid w:val="007358B3"/>
    <w:rsid w:val="00790000"/>
    <w:rsid w:val="008135A7"/>
    <w:rsid w:val="0087017F"/>
    <w:rsid w:val="008707A1"/>
    <w:rsid w:val="00897EB4"/>
    <w:rsid w:val="008C2287"/>
    <w:rsid w:val="008C2D3F"/>
    <w:rsid w:val="00902B70"/>
    <w:rsid w:val="009125A9"/>
    <w:rsid w:val="00916A0C"/>
    <w:rsid w:val="0097322E"/>
    <w:rsid w:val="0099523B"/>
    <w:rsid w:val="009B5A73"/>
    <w:rsid w:val="009E55BD"/>
    <w:rsid w:val="009E7A04"/>
    <w:rsid w:val="00A215AE"/>
    <w:rsid w:val="00A2400C"/>
    <w:rsid w:val="00A82A35"/>
    <w:rsid w:val="00B070F1"/>
    <w:rsid w:val="00B24C2C"/>
    <w:rsid w:val="00B50E76"/>
    <w:rsid w:val="00B67DA3"/>
    <w:rsid w:val="00B86870"/>
    <w:rsid w:val="00BB5F53"/>
    <w:rsid w:val="00C30497"/>
    <w:rsid w:val="00C61657"/>
    <w:rsid w:val="00C63212"/>
    <w:rsid w:val="00C90DEE"/>
    <w:rsid w:val="00CD3BE5"/>
    <w:rsid w:val="00CF3497"/>
    <w:rsid w:val="00D170F8"/>
    <w:rsid w:val="00D55BBC"/>
    <w:rsid w:val="00D66334"/>
    <w:rsid w:val="00D86F85"/>
    <w:rsid w:val="00DB6F24"/>
    <w:rsid w:val="00DC44C4"/>
    <w:rsid w:val="00E47F6F"/>
    <w:rsid w:val="00EA2E74"/>
    <w:rsid w:val="00EA5283"/>
    <w:rsid w:val="00EC5CC0"/>
    <w:rsid w:val="00EE76B8"/>
    <w:rsid w:val="00F10DF0"/>
    <w:rsid w:val="00F50E8B"/>
    <w:rsid w:val="00F60433"/>
    <w:rsid w:val="00F93506"/>
    <w:rsid w:val="00FE2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9E13D6-841B-4E5C-9C58-1278BDC5E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0DEE"/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A215A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215A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215A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215AE"/>
    <w:rPr>
      <w:b/>
      <w:bCs/>
    </w:rPr>
  </w:style>
  <w:style w:type="character" w:styleId="a5">
    <w:name w:val="Hyperlink"/>
    <w:basedOn w:val="a0"/>
    <w:uiPriority w:val="99"/>
    <w:semiHidden/>
    <w:unhideWhenUsed/>
    <w:rsid w:val="00A215AE"/>
    <w:rPr>
      <w:color w:val="0000FF"/>
      <w:u w:val="single"/>
    </w:rPr>
  </w:style>
  <w:style w:type="table" w:styleId="a6">
    <w:name w:val="Table Grid"/>
    <w:basedOn w:val="a1"/>
    <w:uiPriority w:val="39"/>
    <w:rsid w:val="00A215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46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s2.ftcdn.net/" TargetMode="External"/><Relationship Id="rId5" Type="http://schemas.openxmlformats.org/officeDocument/2006/relationships/hyperlink" Target="https://l450v.alamy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692</Words>
  <Characters>3948</Characters>
  <Application>Microsoft Office Word</Application>
  <DocSecurity>0</DocSecurity>
  <Lines>32</Lines>
  <Paragraphs>9</Paragraphs>
  <ScaleCrop>false</ScaleCrop>
  <Company>SPecialiST RePack</Company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Бекзод Ильясов</dc:creator>
  <cp:keywords/>
  <dc:description/>
  <cp:lastModifiedBy>Бекзод Ильясов</cp:lastModifiedBy>
  <cp:revision>2</cp:revision>
  <dcterms:created xsi:type="dcterms:W3CDTF">2025-12-12T11:38:00Z</dcterms:created>
  <dcterms:modified xsi:type="dcterms:W3CDTF">2025-12-12T11:38:00Z</dcterms:modified>
</cp:coreProperties>
</file>