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600" w:line="276" w:lineRule="auto"/>
        <w:ind w:left="0" w:firstLine="0"/>
        <w:rPr>
          <w:sz w:val="44"/>
          <w:szCs w:val="44"/>
        </w:rPr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2577600</wp:posOffset>
            </wp:positionH>
            <wp:positionV relativeFrom="margin">
              <wp:posOffset>2624435</wp:posOffset>
            </wp:positionV>
            <wp:extent cx="4110392" cy="7100888"/>
            <wp:effectExtent b="0" l="0" r="0" t="0"/>
            <wp:wrapSquare wrapText="bothSides" distB="0" distT="0" distL="0" distR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392" cy="7100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600" w:line="276" w:lineRule="auto"/>
        <w:ind w:left="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600" w:line="276" w:lineRule="auto"/>
        <w:ind w:left="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sz w:val="44"/>
          <w:szCs w:val="4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after="600" w:line="27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ind w:left="0" w:firstLine="0"/>
        <w:rPr/>
      </w:pPr>
      <w:r w:rsidDel="00000000" w:rsidR="00000000" w:rsidRPr="00000000">
        <w:rPr>
          <w:rtl w:val="0"/>
        </w:rPr>
        <w:t xml:space="preserve">DWEC Práctica 5</w:t>
      </w:r>
    </w:p>
    <w:p w:rsidR="00000000" w:rsidDel="00000000" w:rsidP="00000000" w:rsidRDefault="00000000" w:rsidRPr="00000000" w14:paraId="00000008">
      <w:pPr>
        <w:pStyle w:val="Subtitle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jQuery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rPr>
          <w:b w:val="1"/>
          <w:color w:val="002c4e"/>
          <w:sz w:val="36"/>
          <w:szCs w:val="36"/>
        </w:rPr>
      </w:pPr>
      <w:r w:rsidDel="00000000" w:rsidR="00000000" w:rsidRPr="00000000">
        <w:rPr>
          <w:b w:val="1"/>
          <w:color w:val="002c4e"/>
          <w:sz w:val="36"/>
          <w:szCs w:val="36"/>
          <w:rtl w:val="0"/>
        </w:rPr>
        <w:t xml:space="preserve">Tienda online</w:t>
      </w:r>
    </w:p>
    <w:p w:rsidR="00000000" w:rsidDel="00000000" w:rsidP="00000000" w:rsidRDefault="00000000" w:rsidRPr="00000000" w14:paraId="0000000A">
      <w:pPr>
        <w:shd w:fill="auto" w:val="clear"/>
        <w:spacing w:after="0" w:lineRule="auto"/>
        <w:ind w:firstLine="0"/>
        <w:rPr/>
      </w:pPr>
      <w:r w:rsidDel="00000000" w:rsidR="00000000" w:rsidRPr="00000000">
        <w:rPr>
          <w:rtl w:val="0"/>
        </w:rPr>
        <w:t xml:space="preserve">Crear una página principal atractiva que muestre productos destacados, promociones o elementos visuales llamativos para atraer a los usuarios.</w:t>
      </w:r>
    </w:p>
    <w:p w:rsidR="00000000" w:rsidDel="00000000" w:rsidP="00000000" w:rsidRDefault="00000000" w:rsidRPr="00000000" w14:paraId="0000000B">
      <w:pPr>
        <w:shd w:fill="auto" w:val="clear"/>
        <w:spacing w:after="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auto" w:val="clear"/>
        <w:spacing w:after="0" w:line="240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Requisitos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Desarrollar una página o sección que muestre una amplia gama de productos disponibles para la venta.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Organizar los productos por categorías y subcategorías (store, ofertas, novedades).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Mostrar imágenes, nombres, precios y breve descripción de los productos.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Implementar un diseño intuitivo para permitir a los usuarios explorar fácilmente el catálogo.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Utilizar carruseles o sliders para mostrar imágenes de productos destacados o tendencias actuales.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Permitir a los usuarios agregar productos al carrito desde esta página.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CARRITO: Diseñar una sección donde los usuarios puedan ver los productos seleccionados, la cantidad, el precio total y realizar modificaciones (añadir, eliminar, cambiar cantidad) antes de la compra.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Mostrar un resumen claro y conciso del carrito en todo momento.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Implementar una barra de navegación con menús desplegables o deslizables que ayuden a los usuarios a encontrar rápidamente las secciones de la tienda.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Incluir una función de búsqueda para permitir a los usuarios buscar productos por nombre o categoría.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Añadir una sección de pago de los productos añadidos al carrito.</w:t>
      </w:r>
    </w:p>
    <w:p w:rsidR="00000000" w:rsidDel="00000000" w:rsidP="00000000" w:rsidRDefault="00000000" w:rsidRPr="00000000" w14:paraId="00000018">
      <w:pPr>
        <w:shd w:fill="auto" w:val="clear"/>
        <w:spacing w:after="0" w:line="240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¿Tecnologías a usar?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Utilizar Bootstrap para garantizar un diseño coherente y atractivo en toda la página web, además de, responsivo.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Aplicar CSS para mejorar la estética, utilizando colores, tipografía y espacios en blanco de manera efectiva.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hd w:fill="auto" w:val="clear"/>
        <w:spacing w:after="0" w:lineRule="auto"/>
        <w:ind w:left="1080" w:hanging="360"/>
        <w:rPr/>
      </w:pPr>
      <w:r w:rsidDel="00000000" w:rsidR="00000000" w:rsidRPr="00000000">
        <w:rPr>
          <w:rtl w:val="0"/>
        </w:rPr>
        <w:t xml:space="preserve">HTML para la estructura y jQuery para la funcionalidad.</w:t>
      </w:r>
    </w:p>
    <w:p w:rsidR="00000000" w:rsidDel="00000000" w:rsidP="00000000" w:rsidRDefault="00000000" w:rsidRPr="00000000" w14:paraId="0000001D">
      <w:pPr>
        <w:shd w:fill="auto" w:val="clear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0"/>
        <w:rPr/>
      </w:pPr>
      <w:r w:rsidDel="00000000" w:rsidR="00000000" w:rsidRPr="00000000">
        <w:rPr>
          <w:rtl w:val="0"/>
        </w:rPr>
        <w:t xml:space="preserve">Entrega: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deberá analizar y presentar los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requisitos de la página web de ventas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donde 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organicen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los requisitos expuestos anteriormente.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temática de la web la debéis elegir vosotros al igual que el alcance que va a adquirirse con la práctica.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deberá presentar un Mockup con Figma de forma sencilla donde se presente que solución se va a desarrollar.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código deberá estar subido a su repositorio correspondiente junto con la explicación en el Readme.md. Recordad hacerme colaboradora (</w:t>
      </w:r>
      <w:hyperlink r:id="rId8">
        <w:r w:rsidDel="00000000" w:rsidR="00000000" w:rsidRPr="00000000">
          <w:rPr>
            <w:rFonts w:ascii="Open Sans" w:cs="Open Sans" w:eastAsia="Open Sans" w:hAnsi="Open Sans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maria.millan@doc.medac.es</w:t>
        </w:r>
      </w:hyperlink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Open Sans" w:cs="Open Sans" w:eastAsia="Open Sans" w:hAnsi="Open Sans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https://www.mclibre.org/consultar/informatica/lecciones/vsc-git-repositorio.html</w:t>
        </w:r>
      </w:hyperlink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el documento a entregar deberá incluirse lo siguiente: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Requisitos de la página web junto con la temática que se ha elegido.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Capturas del mockup desarrollado con Figma así como el enlace a este.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Capturas de la web al completo (incluyendo las pantallas responsivas).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1440" w:right="0" w:hanging="360"/>
        <w:jc w:val="both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Enlace al repositorio GitHub del proyecto y el enlace a GitHub Pages (</w:t>
      </w:r>
      <w:hyperlink r:id="rId10">
        <w:r w:rsidDel="00000000" w:rsidR="00000000" w:rsidRPr="00000000">
          <w:rPr>
            <w:rFonts w:ascii="Open Sans" w:cs="Open Sans" w:eastAsia="Open Sans" w:hAnsi="Open Sans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https://youtu.be/qnqJoZhBpTQ?si=LswreF18X05Uh-mt</w:t>
        </w:r>
      </w:hyperlink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).</w:t>
      </w:r>
    </w:p>
    <w:p w:rsidR="00000000" w:rsidDel="00000000" w:rsidP="00000000" w:rsidRDefault="00000000" w:rsidRPr="00000000" w14:paraId="00000029">
      <w:pPr>
        <w:ind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pgSz w:h="16834" w:w="11909" w:orient="portrait"/>
      <w:pgMar w:bottom="1440" w:top="1559" w:left="1440" w:right="1440" w:header="705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Open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1695450</wp:posOffset>
          </wp:positionH>
          <wp:positionV relativeFrom="paragraph">
            <wp:posOffset>47625</wp:posOffset>
          </wp:positionV>
          <wp:extent cx="2228850" cy="466725"/>
          <wp:effectExtent b="0" l="0" r="0" t="0"/>
          <wp:wrapSquare wrapText="bothSides" distB="0" distT="0" distL="0" distR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64" l="0" r="0" t="164"/>
                  <a:stretch>
                    <a:fillRect/>
                  </a:stretch>
                </pic:blipFill>
                <pic:spPr>
                  <a:xfrm>
                    <a:off x="0" y="0"/>
                    <a:ext cx="2228850" cy="46672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-235581</wp:posOffset>
          </wp:positionH>
          <wp:positionV relativeFrom="margin">
            <wp:posOffset>313055</wp:posOffset>
          </wp:positionV>
          <wp:extent cx="3513909" cy="1004085"/>
          <wp:effectExtent b="0" l="0" r="0" t="0"/>
          <wp:wrapSquare wrapText="bothSides" distB="0" distT="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13909" cy="10040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-603249</wp:posOffset>
              </wp:positionH>
              <wp:positionV relativeFrom="paragraph">
                <wp:posOffset>463550</wp:posOffset>
              </wp:positionV>
              <wp:extent cx="2066925" cy="76349"/>
              <wp:effectExtent b="0" l="0" r="0" t="0"/>
              <wp:wrapTopAndBottom distB="57150" distT="5715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326825" y="3756113"/>
                        <a:ext cx="2038350" cy="47774"/>
                      </a:xfrm>
                      <a:prstGeom prst="rect">
                        <a:avLst/>
                      </a:prstGeom>
                      <a:solidFill>
                        <a:srgbClr val="00A89C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57150" distT="57150" distL="57150" distR="57150" hidden="0" layoutInCell="1" locked="0" relativeHeight="0" simplePos="0">
              <wp:simplePos x="0" y="0"/>
              <wp:positionH relativeFrom="column">
                <wp:posOffset>-603249</wp:posOffset>
              </wp:positionH>
              <wp:positionV relativeFrom="paragraph">
                <wp:posOffset>463550</wp:posOffset>
              </wp:positionV>
              <wp:extent cx="2066925" cy="76349"/>
              <wp:effectExtent b="0" l="0" r="0" t="0"/>
              <wp:wrapTopAndBottom distB="57150" distT="57150"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66925" cy="7634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spacing w:after="0" w:line="240" w:lineRule="auto"/>
      <w:ind w:firstLine="0"/>
      <w:rPr>
        <w:color w:val="002c4e"/>
        <w:sz w:val="16"/>
        <w:szCs w:val="16"/>
      </w:rPr>
    </w:pPr>
    <w:r w:rsidDel="00000000" w:rsidR="00000000" w:rsidRPr="00000000">
      <w:rPr>
        <w:color w:val="002c4e"/>
        <w:sz w:val="16"/>
        <w:szCs w:val="16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842645</wp:posOffset>
          </wp:positionH>
          <wp:positionV relativeFrom="page">
            <wp:posOffset>447403</wp:posOffset>
          </wp:positionV>
          <wp:extent cx="430653" cy="602875"/>
          <wp:effectExtent b="0" l="0" r="0" t="0"/>
          <wp:wrapNone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6556" t="-6758"/>
                  <a:stretch>
                    <a:fillRect/>
                  </a:stretch>
                </pic:blipFill>
                <pic:spPr>
                  <a:xfrm>
                    <a:off x="0" y="0"/>
                    <a:ext cx="430653" cy="602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tbl>
    <w:tblPr>
      <w:tblStyle w:val="Table1"/>
      <w:tblW w:w="8385.0" w:type="dxa"/>
      <w:jc w:val="left"/>
      <w:tblInd w:w="648.0" w:type="dxa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7465"/>
      <w:gridCol w:w="920"/>
      <w:tblGridChange w:id="0">
        <w:tblGrid>
          <w:gridCol w:w="7465"/>
          <w:gridCol w:w="920"/>
        </w:tblGrid>
      </w:tblGridChange>
    </w:tblGrid>
    <w:tr>
      <w:trPr>
        <w:cantSplit w:val="0"/>
        <w:trHeight w:val="375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2c4e" w:space="0" w:sz="4" w:val="single"/>
            <w:right w:color="ffffff" w:space="0" w:sz="4" w:val="single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2C">
          <w:pPr>
            <w:spacing w:after="40" w:line="240" w:lineRule="auto"/>
            <w:ind w:left="59" w:firstLine="0"/>
            <w:jc w:val="left"/>
            <w:rPr>
              <w:b w:val="1"/>
              <w:color w:val="002c4e"/>
              <w:sz w:val="16"/>
              <w:szCs w:val="16"/>
            </w:rPr>
          </w:pPr>
          <w:r w:rsidDel="00000000" w:rsidR="00000000" w:rsidRPr="00000000">
            <w:rPr>
              <w:b w:val="1"/>
              <w:color w:val="002c4e"/>
              <w:sz w:val="16"/>
              <w:szCs w:val="16"/>
              <w:rtl w:val="0"/>
            </w:rPr>
            <w:t xml:space="preserve">PRÁCTICA 5: jQuery</w:t>
            <w:br w:type="textWrapping"/>
          </w:r>
          <w:r w:rsidDel="00000000" w:rsidR="00000000" w:rsidRPr="00000000">
            <w:rPr>
              <w:color w:val="002c4e"/>
              <w:sz w:val="16"/>
              <w:szCs w:val="16"/>
              <w:rtl w:val="0"/>
            </w:rPr>
            <w:t xml:space="preserve">Desarrollo web entorno cliente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ffffff" w:space="0" w:sz="4" w:val="single"/>
            <w:bottom w:color="002c4e" w:space="0" w:sz="4" w:val="single"/>
            <w:right w:color="000000" w:space="0" w:sz="0" w:val="nil"/>
          </w:tcBorders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bottom"/>
        </w:tcPr>
        <w:p w:rsidR="00000000" w:rsidDel="00000000" w:rsidP="00000000" w:rsidRDefault="00000000" w:rsidRPr="00000000" w14:paraId="0000002D">
          <w:pPr>
            <w:spacing w:after="40" w:line="240" w:lineRule="auto"/>
            <w:ind w:firstLine="0"/>
            <w:jc w:val="right"/>
            <w:rPr>
              <w:color w:val="002c4e"/>
              <w:sz w:val="20"/>
              <w:szCs w:val="20"/>
            </w:rPr>
          </w:pPr>
          <w:r w:rsidDel="00000000" w:rsidR="00000000" w:rsidRPr="00000000">
            <w:rPr>
              <w:rFonts w:ascii="Open Sans SemiBold" w:cs="Open Sans SemiBold" w:eastAsia="Open Sans SemiBold" w:hAnsi="Open Sans SemiBold"/>
              <w:color w:val="002c4e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E">
    <w:pPr>
      <w:spacing w:after="0" w:line="240" w:lineRule="auto"/>
      <w:ind w:firstLine="0"/>
      <w:rPr>
        <w:rFonts w:ascii="Open Sans SemiBold" w:cs="Open Sans SemiBold" w:eastAsia="Open Sans SemiBold" w:hAnsi="Open Sans SemiBold"/>
        <w:color w:val="002c4e"/>
        <w:sz w:val="16"/>
        <w:szCs w:val="16"/>
      </w:rPr>
    </w:pPr>
    <w:r w:rsidDel="00000000" w:rsidR="00000000" w:rsidRPr="00000000">
      <w:rPr>
        <w:rFonts w:ascii="Open Sans SemiBold" w:cs="Open Sans SemiBold" w:eastAsia="Open Sans SemiBold" w:hAnsi="Open Sans SemiBold"/>
        <w:color w:val="002c4e"/>
        <w:sz w:val="16"/>
        <w:szCs w:val="16"/>
        <w:rtl w:val="0"/>
      </w:rPr>
      <w:tab/>
      <w:tab/>
      <w:tab/>
    </w:r>
  </w:p>
  <w:p w:rsidR="00000000" w:rsidDel="00000000" w:rsidP="00000000" w:rsidRDefault="00000000" w:rsidRPr="00000000" w14:paraId="0000002F">
    <w:pPr>
      <w:spacing w:after="0" w:line="240" w:lineRule="auto"/>
      <w:ind w:firstLine="0"/>
      <w:rPr>
        <w:rFonts w:ascii="Open Sans SemiBold" w:cs="Open Sans SemiBold" w:eastAsia="Open Sans SemiBold" w:hAnsi="Open Sans SemiBold"/>
        <w:color w:val="002c4e"/>
        <w:sz w:val="16"/>
        <w:szCs w:val="16"/>
      </w:rPr>
    </w:pPr>
    <w:r w:rsidDel="00000000" w:rsidR="00000000" w:rsidRPr="00000000">
      <w:rPr>
        <w:rFonts w:ascii="Open Sans SemiBold" w:cs="Open Sans SemiBold" w:eastAsia="Open Sans SemiBold" w:hAnsi="Open Sans SemiBold"/>
        <w:color w:val="002c4e"/>
        <w:sz w:val="16"/>
        <w:szCs w:val="16"/>
        <w:rtl w:val="0"/>
      </w:rPr>
      <w:tab/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−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−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abstractNum w:abstractNumId="3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1"/>
        <w:szCs w:val="21"/>
        <w:lang w:val="es-ES"/>
      </w:rPr>
    </w:rPrDefault>
    <w:pPrDefault>
      <w:pPr>
        <w:shd w:fill="ffffff" w:val="clear"/>
        <w:spacing w:after="220" w:line="360" w:lineRule="auto"/>
        <w:ind w:firstLine="566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0" w:line="276" w:lineRule="auto"/>
      <w:ind w:left="720" w:hanging="360"/>
      <w:jc w:val="left"/>
    </w:pPr>
    <w:rPr>
      <w:b w:val="1"/>
      <w:color w:val="002c4e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after="300" w:line="276" w:lineRule="auto"/>
      <w:ind w:left="1247" w:hanging="170"/>
    </w:pPr>
    <w:rPr>
      <w:b w:val="1"/>
      <w:color w:val="002c4e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300" w:line="276" w:lineRule="auto"/>
      <w:ind w:left="1972" w:hanging="170"/>
    </w:pPr>
    <w:rPr>
      <w:b w:val="1"/>
      <w:color w:val="002c4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300" w:line="276" w:lineRule="auto"/>
      <w:ind w:left="2687" w:hanging="170"/>
    </w:pPr>
    <w:rPr>
      <w:b w:val="1"/>
      <w:color w:val="002c4e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40" w:lineRule="auto"/>
      <w:ind w:left="720" w:hanging="360"/>
      <w:jc w:val="left"/>
    </w:pPr>
    <w:rPr>
      <w:rFonts w:ascii="Open Sans ExtraBold" w:cs="Open Sans ExtraBold" w:eastAsia="Open Sans ExtraBold" w:hAnsi="Open Sans ExtraBold"/>
      <w:color w:val="002c4e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600" w:line="240" w:lineRule="auto"/>
      <w:ind w:firstLine="0"/>
      <w:jc w:val="left"/>
    </w:pPr>
    <w:rPr>
      <w:rFonts w:ascii="Open Sans SemiBold" w:cs="Open Sans SemiBold" w:eastAsia="Open Sans SemiBold" w:hAnsi="Open Sans SemiBold"/>
      <w:color w:val="002c4e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yperlink" Target="https://youtu.be/qnqJoZhBpTQ?si=LswreF18X05Uh-mt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clibre.org/consultar/informatica/lecciones/vsc-git-repositorio.html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yperlink" Target="mailto:maria.millan@doc.medac.e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SemiBold-regular.ttf"/><Relationship Id="rId2" Type="http://schemas.openxmlformats.org/officeDocument/2006/relationships/font" Target="fonts/OpenSansSemiBold-bold.ttf"/><Relationship Id="rId3" Type="http://schemas.openxmlformats.org/officeDocument/2006/relationships/font" Target="fonts/OpenSansSemiBold-italic.ttf"/><Relationship Id="rId4" Type="http://schemas.openxmlformats.org/officeDocument/2006/relationships/font" Target="fonts/OpenSansSemiBold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bAZ4aXTcH/gs49ajI/Mg8f9rhg==">CgMxLjAyCGguZ2pkZ3hzMgloLjMwajB6bGw4AHIhMWVVR281Ni1XcWFJdFB2bWlzX1k0UHIzVW1jclFjUWpu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