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2392" w:rsidRPr="00072392" w:rsidRDefault="00072392" w:rsidP="00072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1. Libraries Used:</w:t>
      </w:r>
    </w:p>
    <w:p w:rsidR="00072392" w:rsidRPr="00072392" w:rsidRDefault="00072392" w:rsidP="00072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Streamlit</w:t>
      </w:r>
      <w:proofErr w:type="spellEnd"/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(</w:t>
      </w:r>
      <w:proofErr w:type="spellStart"/>
      <w:r w:rsidRPr="00072392">
        <w:rPr>
          <w:rFonts w:ascii="Courier New" w:eastAsia="Times New Roman" w:hAnsi="Courier New" w:cs="Courier New"/>
          <w:b/>
          <w:bCs/>
          <w:sz w:val="20"/>
          <w:szCs w:val="20"/>
          <w:lang w:eastAsia="en-ZA"/>
        </w:rPr>
        <w:t>st</w:t>
      </w:r>
      <w:proofErr w:type="spellEnd"/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)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For creating the interactive web app interface.</w:t>
      </w:r>
    </w:p>
    <w:p w:rsidR="00072392" w:rsidRPr="00072392" w:rsidRDefault="00072392" w:rsidP="00072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Pandas (</w:t>
      </w:r>
      <w:r w:rsidRPr="00072392">
        <w:rPr>
          <w:rFonts w:ascii="Courier New" w:eastAsia="Times New Roman" w:hAnsi="Courier New" w:cs="Courier New"/>
          <w:b/>
          <w:bCs/>
          <w:sz w:val="20"/>
          <w:szCs w:val="20"/>
          <w:lang w:eastAsia="en-ZA"/>
        </w:rPr>
        <w:t>pd</w:t>
      </w: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)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For data manipulation and analysis.</w:t>
      </w:r>
    </w:p>
    <w:p w:rsidR="00072392" w:rsidRPr="00072392" w:rsidRDefault="00072392" w:rsidP="00072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Plotly</w:t>
      </w:r>
      <w:proofErr w:type="spellEnd"/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Express (</w:t>
      </w:r>
      <w:r w:rsidRPr="00072392">
        <w:rPr>
          <w:rFonts w:ascii="Courier New" w:eastAsia="Times New Roman" w:hAnsi="Courier New" w:cs="Courier New"/>
          <w:b/>
          <w:bCs/>
          <w:sz w:val="20"/>
          <w:szCs w:val="20"/>
          <w:lang w:eastAsia="en-ZA"/>
        </w:rPr>
        <w:t>px</w:t>
      </w: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)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For generating interactive visualizations.</w:t>
      </w:r>
    </w:p>
    <w:p w:rsidR="00072392" w:rsidRPr="00072392" w:rsidRDefault="00072392" w:rsidP="00072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Google </w:t>
      </w:r>
      <w:proofErr w:type="spellStart"/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BigQuery</w:t>
      </w:r>
      <w:proofErr w:type="spellEnd"/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(</w:t>
      </w:r>
      <w:proofErr w:type="spellStart"/>
      <w:r w:rsidRPr="00072392">
        <w:rPr>
          <w:rFonts w:ascii="Courier New" w:eastAsia="Times New Roman" w:hAnsi="Courier New" w:cs="Courier New"/>
          <w:b/>
          <w:bCs/>
          <w:sz w:val="20"/>
          <w:szCs w:val="20"/>
          <w:lang w:eastAsia="en-ZA"/>
        </w:rPr>
        <w:t>bigquery</w:t>
      </w:r>
      <w:proofErr w:type="spellEnd"/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)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For querying the data from Google </w:t>
      </w:r>
      <w:proofErr w:type="spellStart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BigQuery</w:t>
      </w:r>
      <w:proofErr w:type="spellEnd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072392" w:rsidRPr="00072392" w:rsidRDefault="00072392" w:rsidP="00072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Matplotlib (</w:t>
      </w:r>
      <w:proofErr w:type="spellStart"/>
      <w:r w:rsidRPr="00072392">
        <w:rPr>
          <w:rFonts w:ascii="Courier New" w:eastAsia="Times New Roman" w:hAnsi="Courier New" w:cs="Courier New"/>
          <w:b/>
          <w:bCs/>
          <w:sz w:val="20"/>
          <w:szCs w:val="20"/>
          <w:lang w:eastAsia="en-ZA"/>
        </w:rPr>
        <w:t>plt</w:t>
      </w:r>
      <w:proofErr w:type="spellEnd"/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)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</w:t>
      </w: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Seaborn (</w:t>
      </w:r>
      <w:proofErr w:type="spellStart"/>
      <w:r w:rsidRPr="00072392">
        <w:rPr>
          <w:rFonts w:ascii="Courier New" w:eastAsia="Times New Roman" w:hAnsi="Courier New" w:cs="Courier New"/>
          <w:b/>
          <w:bCs/>
          <w:sz w:val="20"/>
          <w:szCs w:val="20"/>
          <w:lang w:eastAsia="en-ZA"/>
        </w:rPr>
        <w:t>sns</w:t>
      </w:r>
      <w:proofErr w:type="spellEnd"/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)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Used for data visualizations, but not actively used in this version.</w:t>
      </w:r>
    </w:p>
    <w:p w:rsidR="00072392" w:rsidRPr="00072392" w:rsidRDefault="00072392" w:rsidP="00072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OS (</w:t>
      </w:r>
      <w:proofErr w:type="spellStart"/>
      <w:r w:rsidRPr="00072392">
        <w:rPr>
          <w:rFonts w:ascii="Courier New" w:eastAsia="Times New Roman" w:hAnsi="Courier New" w:cs="Courier New"/>
          <w:b/>
          <w:bCs/>
          <w:sz w:val="20"/>
          <w:szCs w:val="20"/>
          <w:lang w:eastAsia="en-ZA"/>
        </w:rPr>
        <w:t>os</w:t>
      </w:r>
      <w:proofErr w:type="spellEnd"/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)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For setting environment variables (used to configure Google </w:t>
      </w:r>
      <w:proofErr w:type="spellStart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BigQuery</w:t>
      </w:r>
      <w:proofErr w:type="spellEnd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credentials).</w:t>
      </w:r>
    </w:p>
    <w:p w:rsidR="00072392" w:rsidRPr="00072392" w:rsidRDefault="00072392" w:rsidP="00072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2. Setting Up Google </w:t>
      </w:r>
      <w:proofErr w:type="spellStart"/>
      <w:r w:rsidRPr="0007239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BigQuery</w:t>
      </w:r>
      <w:proofErr w:type="spellEnd"/>
      <w:r w:rsidRPr="0007239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:</w:t>
      </w:r>
    </w:p>
    <w:p w:rsidR="00072392" w:rsidRPr="00072392" w:rsidRDefault="00072392" w:rsidP="000723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application authenticates using a Google Cloud service account JSON key, specified in the </w:t>
      </w:r>
      <w:proofErr w:type="spellStart"/>
      <w:r w:rsidRPr="00072392">
        <w:rPr>
          <w:rFonts w:ascii="Courier New" w:eastAsia="Times New Roman" w:hAnsi="Courier New" w:cs="Courier New"/>
          <w:sz w:val="20"/>
          <w:szCs w:val="20"/>
          <w:lang w:eastAsia="en-ZA"/>
        </w:rPr>
        <w:t>key_path_WINDOWS</w:t>
      </w:r>
      <w:proofErr w:type="spellEnd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072392" w:rsidRPr="00072392" w:rsidRDefault="00072392" w:rsidP="000723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</w:t>
      </w:r>
      <w:proofErr w:type="spellStart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BigQuery</w:t>
      </w:r>
      <w:proofErr w:type="spellEnd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client is initialized using </w:t>
      </w:r>
      <w:proofErr w:type="spellStart"/>
      <w:proofErr w:type="gramStart"/>
      <w:r w:rsidRPr="00072392">
        <w:rPr>
          <w:rFonts w:ascii="Courier New" w:eastAsia="Times New Roman" w:hAnsi="Courier New" w:cs="Courier New"/>
          <w:sz w:val="20"/>
          <w:szCs w:val="20"/>
          <w:lang w:eastAsia="en-ZA"/>
        </w:rPr>
        <w:t>bigquery.Client</w:t>
      </w:r>
      <w:proofErr w:type="spellEnd"/>
      <w:proofErr w:type="gramEnd"/>
      <w:r w:rsidRPr="00072392">
        <w:rPr>
          <w:rFonts w:ascii="Courier New" w:eastAsia="Times New Roman" w:hAnsi="Courier New" w:cs="Courier New"/>
          <w:sz w:val="20"/>
          <w:szCs w:val="20"/>
          <w:lang w:eastAsia="en-ZA"/>
        </w:rPr>
        <w:t>()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to allow querying the data from </w:t>
      </w:r>
      <w:proofErr w:type="spellStart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BigQuery</w:t>
      </w:r>
      <w:proofErr w:type="spellEnd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072392" w:rsidRPr="00072392" w:rsidRDefault="00072392" w:rsidP="00072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3. Querying the Data:</w:t>
      </w:r>
    </w:p>
    <w:p w:rsidR="00072392" w:rsidRPr="00072392" w:rsidRDefault="00072392" w:rsidP="000723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A SQL query (</w:t>
      </w:r>
      <w:r w:rsidRPr="00072392">
        <w:rPr>
          <w:rFonts w:ascii="Courier New" w:eastAsia="Times New Roman" w:hAnsi="Courier New" w:cs="Courier New"/>
          <w:sz w:val="20"/>
          <w:szCs w:val="20"/>
          <w:lang w:eastAsia="en-ZA"/>
        </w:rPr>
        <w:t>SELECT * FROM bia712-</w:t>
      </w:r>
      <w:proofErr w:type="gramStart"/>
      <w:r w:rsidRPr="00072392">
        <w:rPr>
          <w:rFonts w:ascii="Courier New" w:eastAsia="Times New Roman" w:hAnsi="Courier New" w:cs="Courier New"/>
          <w:sz w:val="20"/>
          <w:szCs w:val="20"/>
          <w:lang w:eastAsia="en-ZA"/>
        </w:rPr>
        <w:t>assignment.StrokePrediction.StrokePredictionTable</w:t>
      </w:r>
      <w:proofErr w:type="gramEnd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) is used to retrieve all rows from a table in </w:t>
      </w:r>
      <w:proofErr w:type="spellStart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BigQuery</w:t>
      </w:r>
      <w:proofErr w:type="spellEnd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072392" w:rsidRPr="00072392" w:rsidRDefault="00072392" w:rsidP="000723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query is executed in the </w:t>
      </w:r>
      <w:proofErr w:type="spellStart"/>
      <w:r w:rsidRPr="00072392">
        <w:rPr>
          <w:rFonts w:ascii="Courier New" w:eastAsia="Times New Roman" w:hAnsi="Courier New" w:cs="Courier New"/>
          <w:sz w:val="20"/>
          <w:szCs w:val="20"/>
          <w:lang w:eastAsia="en-ZA"/>
        </w:rPr>
        <w:t>run_query</w:t>
      </w:r>
      <w:proofErr w:type="spellEnd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function, which returns the data as a Pandas </w:t>
      </w:r>
      <w:proofErr w:type="spellStart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DataFrame</w:t>
      </w:r>
      <w:proofErr w:type="spellEnd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072392" w:rsidRPr="00072392" w:rsidRDefault="00072392" w:rsidP="000723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Data caching is used (</w:t>
      </w:r>
      <w:r w:rsidRPr="00072392">
        <w:rPr>
          <w:rFonts w:ascii="Courier New" w:eastAsia="Times New Roman" w:hAnsi="Courier New" w:cs="Courier New"/>
          <w:sz w:val="20"/>
          <w:szCs w:val="20"/>
          <w:lang w:eastAsia="en-ZA"/>
        </w:rPr>
        <w:t>@</w:t>
      </w:r>
      <w:proofErr w:type="spellStart"/>
      <w:proofErr w:type="gramStart"/>
      <w:r w:rsidRPr="00072392">
        <w:rPr>
          <w:rFonts w:ascii="Courier New" w:eastAsia="Times New Roman" w:hAnsi="Courier New" w:cs="Courier New"/>
          <w:sz w:val="20"/>
          <w:szCs w:val="20"/>
          <w:lang w:eastAsia="en-ZA"/>
        </w:rPr>
        <w:t>st.cache</w:t>
      </w:r>
      <w:proofErr w:type="gramEnd"/>
      <w:r w:rsidRPr="00072392">
        <w:rPr>
          <w:rFonts w:ascii="Courier New" w:eastAsia="Times New Roman" w:hAnsi="Courier New" w:cs="Courier New"/>
          <w:sz w:val="20"/>
          <w:szCs w:val="20"/>
          <w:lang w:eastAsia="en-ZA"/>
        </w:rPr>
        <w:t>_data</w:t>
      </w:r>
      <w:proofErr w:type="spellEnd"/>
      <w:r w:rsidRPr="00072392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spellStart"/>
      <w:r w:rsidRPr="00072392">
        <w:rPr>
          <w:rFonts w:ascii="Courier New" w:eastAsia="Times New Roman" w:hAnsi="Courier New" w:cs="Courier New"/>
          <w:sz w:val="20"/>
          <w:szCs w:val="20"/>
          <w:lang w:eastAsia="en-ZA"/>
        </w:rPr>
        <w:t>ttl</w:t>
      </w:r>
      <w:proofErr w:type="spellEnd"/>
      <w:r w:rsidRPr="00072392">
        <w:rPr>
          <w:rFonts w:ascii="Courier New" w:eastAsia="Times New Roman" w:hAnsi="Courier New" w:cs="Courier New"/>
          <w:sz w:val="20"/>
          <w:szCs w:val="20"/>
          <w:lang w:eastAsia="en-ZA"/>
        </w:rPr>
        <w:t>=600)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) to avoid rerunning the query every time the page reloads (caching for 10 minutes).</w:t>
      </w:r>
    </w:p>
    <w:p w:rsidR="00072392" w:rsidRPr="00072392" w:rsidRDefault="00072392" w:rsidP="00072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4. Data Cleaning:</w:t>
      </w:r>
    </w:p>
    <w:p w:rsidR="00072392" w:rsidRPr="00072392" w:rsidRDefault="00072392" w:rsidP="000723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</w:t>
      </w:r>
      <w:proofErr w:type="spellStart"/>
      <w:r w:rsidRPr="00072392">
        <w:rPr>
          <w:rFonts w:ascii="Courier New" w:eastAsia="Times New Roman" w:hAnsi="Courier New" w:cs="Courier New"/>
          <w:sz w:val="20"/>
          <w:szCs w:val="20"/>
          <w:lang w:eastAsia="en-ZA"/>
        </w:rPr>
        <w:t>bmi</w:t>
      </w:r>
      <w:proofErr w:type="spellEnd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column is cleaned by converting non-numeric values to </w:t>
      </w:r>
      <w:proofErr w:type="spellStart"/>
      <w:r w:rsidRPr="00072392">
        <w:rPr>
          <w:rFonts w:ascii="Courier New" w:eastAsia="Times New Roman" w:hAnsi="Courier New" w:cs="Courier New"/>
          <w:sz w:val="20"/>
          <w:szCs w:val="20"/>
          <w:lang w:eastAsia="en-ZA"/>
        </w:rPr>
        <w:t>NaN</w:t>
      </w:r>
      <w:proofErr w:type="spellEnd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and rows with missing BMI values are dropped from the </w:t>
      </w:r>
      <w:proofErr w:type="spellStart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DataFrame</w:t>
      </w:r>
      <w:proofErr w:type="spellEnd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072392" w:rsidRPr="00072392" w:rsidRDefault="00072392" w:rsidP="00072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5. Sidebar Filters:</w:t>
      </w:r>
    </w:p>
    <w:p w:rsidR="00072392" w:rsidRPr="00072392" w:rsidRDefault="00072392" w:rsidP="000723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Navigation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A radio button in the sidebar allows the user to switch between different analysis pages (e.g., "Home", "Dataset Overview", "Gender Analysis", etc.).</w:t>
      </w:r>
    </w:p>
    <w:p w:rsidR="00072392" w:rsidRPr="00072392" w:rsidRDefault="00072392" w:rsidP="000723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Filter Options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Users can interactively filter the data:</w:t>
      </w:r>
    </w:p>
    <w:p w:rsidR="00072392" w:rsidRPr="00072392" w:rsidRDefault="00072392" w:rsidP="000723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Gender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Dropdown to select a gender filter (All, Male, Female).</w:t>
      </w:r>
    </w:p>
    <w:p w:rsidR="00072392" w:rsidRPr="00072392" w:rsidRDefault="00072392" w:rsidP="000723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Age Range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Slider to filter the dataset based on the age range.</w:t>
      </w:r>
    </w:p>
    <w:p w:rsidR="00072392" w:rsidRPr="00072392" w:rsidRDefault="00072392" w:rsidP="000723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BMI Range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Slider to filter based on BMI values.</w:t>
      </w:r>
    </w:p>
    <w:p w:rsidR="00072392" w:rsidRPr="00072392" w:rsidRDefault="00072392" w:rsidP="000723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Work Type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Text input to filter by work type (e.g., "Private", "</w:t>
      </w:r>
      <w:proofErr w:type="spellStart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Govt_job</w:t>
      </w:r>
      <w:proofErr w:type="spellEnd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").</w:t>
      </w:r>
    </w:p>
    <w:p w:rsidR="00072392" w:rsidRPr="00072392" w:rsidRDefault="00072392" w:rsidP="000723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Stroke Outcome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Radio button to filter by stroke outcome (All, Stroke, No Stroke).</w:t>
      </w:r>
    </w:p>
    <w:p w:rsidR="00072392" w:rsidRPr="00072392" w:rsidRDefault="00072392" w:rsidP="00072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6. Page 1: Home Page</w:t>
      </w:r>
    </w:p>
    <w:p w:rsidR="00072392" w:rsidRPr="00072392" w:rsidRDefault="00072392" w:rsidP="000723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This page </w:t>
      </w:r>
      <w:proofErr w:type="gramStart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provides an introduction to</w:t>
      </w:r>
      <w:proofErr w:type="gramEnd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app, explaining its purpose and key features, with a markdown description.</w:t>
      </w:r>
    </w:p>
    <w:p w:rsidR="00072392" w:rsidRPr="00072392" w:rsidRDefault="00072392" w:rsidP="00072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lastRenderedPageBreak/>
        <w:t>7. Page 2: Dataset Overview</w:t>
      </w:r>
    </w:p>
    <w:p w:rsidR="00072392" w:rsidRPr="00072392" w:rsidRDefault="00072392" w:rsidP="000723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Displays summary statistics (total records, average age, median age).</w:t>
      </w:r>
    </w:p>
    <w:p w:rsidR="00072392" w:rsidRPr="00072392" w:rsidRDefault="00072392" w:rsidP="000723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bar chart showing the distribution of stroke occurrences (stroke vs. non-stroke) using </w:t>
      </w:r>
      <w:proofErr w:type="spellStart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Plotly</w:t>
      </w:r>
      <w:proofErr w:type="spellEnd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Express.</w:t>
      </w:r>
    </w:p>
    <w:p w:rsidR="00072392" w:rsidRPr="00072392" w:rsidRDefault="00072392" w:rsidP="00072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8. Page 3: Gender Analysis</w:t>
      </w:r>
    </w:p>
    <w:p w:rsidR="00072392" w:rsidRPr="00072392" w:rsidRDefault="00072392" w:rsidP="000723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Pie Chart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Visualizes the gender distribution of the dataset.</w:t>
      </w:r>
    </w:p>
    <w:p w:rsidR="00072392" w:rsidRPr="00072392" w:rsidRDefault="00072392" w:rsidP="000723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Bar Chart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Shows the number of patients by gender and stroke occurrence.</w:t>
      </w:r>
    </w:p>
    <w:p w:rsidR="00072392" w:rsidRPr="00072392" w:rsidRDefault="00072392" w:rsidP="00072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9. Page 4: Age Analysis</w:t>
      </w:r>
    </w:p>
    <w:p w:rsidR="00072392" w:rsidRPr="00072392" w:rsidRDefault="00072392" w:rsidP="000723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Box Plot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Displays age distribution based on stroke occurrence.</w:t>
      </w:r>
    </w:p>
    <w:p w:rsidR="00072392" w:rsidRPr="00072392" w:rsidRDefault="00072392" w:rsidP="000723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Histogram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Overlays age distribution with stroke occurrence.</w:t>
      </w:r>
    </w:p>
    <w:p w:rsidR="00072392" w:rsidRPr="00072392" w:rsidRDefault="00072392" w:rsidP="000723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Bar Chart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Visualizes stroke occurrences by age group (binned into ranges).</w:t>
      </w:r>
    </w:p>
    <w:p w:rsidR="00072392" w:rsidRPr="00072392" w:rsidRDefault="00072392" w:rsidP="00072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10. Page 5: Health Factors Analysis</w:t>
      </w:r>
    </w:p>
    <w:p w:rsidR="00072392" w:rsidRPr="00072392" w:rsidRDefault="00072392" w:rsidP="000723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Hypertension Analysis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Pie charts and box plots for stroke occurrence among individuals with and without hypertension.</w:t>
      </w:r>
    </w:p>
    <w:p w:rsidR="00072392" w:rsidRPr="00072392" w:rsidRDefault="00072392" w:rsidP="000723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Heart Disease Analysis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Similar visualizations for heart disease vs. stroke occurrence.</w:t>
      </w:r>
    </w:p>
    <w:p w:rsidR="00072392" w:rsidRPr="00072392" w:rsidRDefault="00072392" w:rsidP="00072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11. Page 6: Lifestyle Factors Analysis</w:t>
      </w:r>
    </w:p>
    <w:p w:rsidR="00072392" w:rsidRPr="00072392" w:rsidRDefault="00072392" w:rsidP="000723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BMI Analysis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Box plot showing BMI distribution by stroke occurrence.</w:t>
      </w:r>
    </w:p>
    <w:p w:rsidR="00072392" w:rsidRPr="00072392" w:rsidRDefault="00072392" w:rsidP="000723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Glucose Level Analysis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Box plot for glucose levels by stroke occurrence.</w:t>
      </w:r>
    </w:p>
    <w:p w:rsidR="00072392" w:rsidRPr="00072392" w:rsidRDefault="00072392" w:rsidP="000723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Smoking Status Analysis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Bar chart showing stroke occurrences by smoking status.</w:t>
      </w:r>
    </w:p>
    <w:p w:rsidR="00072392" w:rsidRPr="00072392" w:rsidRDefault="00072392" w:rsidP="000723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Work Type Analysis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Bar chart showing stroke occurrences by work type.</w:t>
      </w:r>
    </w:p>
    <w:p w:rsidR="00072392" w:rsidRPr="00072392" w:rsidRDefault="00072392" w:rsidP="00072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12. Page 7: Correlation Analysis</w:t>
      </w:r>
    </w:p>
    <w:p w:rsidR="00072392" w:rsidRPr="00072392" w:rsidRDefault="00072392" w:rsidP="000723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Scatter Plots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Visualizes relationships like age vs. glucose level and BMI vs. glucose level, with stroke as a </w:t>
      </w:r>
      <w:proofErr w:type="spellStart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color</w:t>
      </w:r>
      <w:proofErr w:type="spellEnd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indicator.</w:t>
      </w:r>
    </w:p>
    <w:p w:rsidR="00072392" w:rsidRPr="00072392" w:rsidRDefault="00072392" w:rsidP="000723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Correlation Coefficients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Calculates the Pearson correlation coefficients for age, glucose level, BMI, and stroke occurrence and displays the results.</w:t>
      </w:r>
    </w:p>
    <w:p w:rsidR="00072392" w:rsidRPr="00072392" w:rsidRDefault="00072392" w:rsidP="000723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Correlation Matrix Heatmap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Displays a heatmap of correlation coefficients between numeric variables (e.g., age, BMI, glucose, stroke) using </w:t>
      </w:r>
      <w:proofErr w:type="spellStart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Plotly</w:t>
      </w:r>
      <w:proofErr w:type="spellEnd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Express.</w:t>
      </w:r>
    </w:p>
    <w:p w:rsidR="00072392" w:rsidRPr="00072392" w:rsidRDefault="00072392" w:rsidP="00072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Key Features:</w:t>
      </w:r>
    </w:p>
    <w:p w:rsidR="00072392" w:rsidRPr="00072392" w:rsidRDefault="00072392" w:rsidP="000723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Data Interaction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Users can filter the dataset interactively (gender, age, BMI, work type, stroke outcome), and the visualizations update dynamically based on the filters.</w:t>
      </w:r>
    </w:p>
    <w:p w:rsidR="00072392" w:rsidRPr="00072392" w:rsidRDefault="00072392" w:rsidP="000723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Multiple Analysis Pages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Users can explore different dimensions of the data (gender, age, health factors, lifestyle factors) and view custom visualizations for each.</w:t>
      </w:r>
    </w:p>
    <w:p w:rsidR="00072392" w:rsidRPr="00072392" w:rsidRDefault="00072392" w:rsidP="000723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Correlation Analysis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: The app calculates and displays correlations between important variables to understand relationships between stroke risk factors.</w:t>
      </w:r>
    </w:p>
    <w:p w:rsidR="00072392" w:rsidRPr="00072392" w:rsidRDefault="00072392" w:rsidP="000723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 xml:space="preserve">Google </w:t>
      </w:r>
      <w:proofErr w:type="spellStart"/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BigQuery</w:t>
      </w:r>
      <w:proofErr w:type="spellEnd"/>
      <w:r w:rsidRPr="0007239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Integration</w:t>
      </w: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The app fetches data directly from Google </w:t>
      </w:r>
      <w:proofErr w:type="spellStart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BigQuery</w:t>
      </w:r>
      <w:proofErr w:type="spellEnd"/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, ensuring that the dataset is scalable and can handle large datasets.</w:t>
      </w:r>
    </w:p>
    <w:p w:rsidR="00072392" w:rsidRPr="00072392" w:rsidRDefault="00072392" w:rsidP="0007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392">
        <w:rPr>
          <w:rFonts w:ascii="Times New Roman" w:eastAsia="Times New Roman" w:hAnsi="Times New Roman" w:cs="Times New Roman"/>
          <w:sz w:val="24"/>
          <w:szCs w:val="24"/>
          <w:lang w:eastAsia="en-ZA"/>
        </w:rPr>
        <w:t>This code provides an intuitive interface for healthcare professionals or data analysts to explore stroke-related data and identify important trends and correlations, using visualizations and interactive filters.</w:t>
      </w:r>
    </w:p>
    <w:p w:rsidR="00515CBA" w:rsidRDefault="00515CBA">
      <w:bookmarkStart w:id="0" w:name="_GoBack"/>
      <w:bookmarkEnd w:id="0"/>
    </w:p>
    <w:sectPr w:rsidR="00515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F1856"/>
    <w:multiLevelType w:val="multilevel"/>
    <w:tmpl w:val="A432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505D0"/>
    <w:multiLevelType w:val="multilevel"/>
    <w:tmpl w:val="518C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80817"/>
    <w:multiLevelType w:val="multilevel"/>
    <w:tmpl w:val="2416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32C56"/>
    <w:multiLevelType w:val="multilevel"/>
    <w:tmpl w:val="1D9A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570D9"/>
    <w:multiLevelType w:val="multilevel"/>
    <w:tmpl w:val="115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C050D"/>
    <w:multiLevelType w:val="multilevel"/>
    <w:tmpl w:val="DE3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03EF2"/>
    <w:multiLevelType w:val="multilevel"/>
    <w:tmpl w:val="0C4C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D42C4"/>
    <w:multiLevelType w:val="multilevel"/>
    <w:tmpl w:val="2E06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924D0"/>
    <w:multiLevelType w:val="multilevel"/>
    <w:tmpl w:val="0E3E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42236"/>
    <w:multiLevelType w:val="multilevel"/>
    <w:tmpl w:val="68F8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314A2"/>
    <w:multiLevelType w:val="multilevel"/>
    <w:tmpl w:val="6B00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F265D"/>
    <w:multiLevelType w:val="multilevel"/>
    <w:tmpl w:val="F0D6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E661C"/>
    <w:multiLevelType w:val="multilevel"/>
    <w:tmpl w:val="3324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3"/>
  </w:num>
  <w:num w:numId="5">
    <w:abstractNumId w:val="6"/>
  </w:num>
  <w:num w:numId="6">
    <w:abstractNumId w:val="12"/>
  </w:num>
  <w:num w:numId="7">
    <w:abstractNumId w:val="5"/>
  </w:num>
  <w:num w:numId="8">
    <w:abstractNumId w:val="8"/>
  </w:num>
  <w:num w:numId="9">
    <w:abstractNumId w:val="4"/>
  </w:num>
  <w:num w:numId="10">
    <w:abstractNumId w:val="7"/>
  </w:num>
  <w:num w:numId="11">
    <w:abstractNumId w:val="11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92"/>
    <w:rsid w:val="00072392"/>
    <w:rsid w:val="0051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0104C07-56DF-440C-B93A-5AD6F2B19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23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2392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styleId="Strong">
    <w:name w:val="Strong"/>
    <w:basedOn w:val="DefaultParagraphFont"/>
    <w:uiPriority w:val="22"/>
    <w:qFormat/>
    <w:rsid w:val="000723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239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72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39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Yolisa  Velebayi</dc:creator>
  <cp:keywords/>
  <dc:description/>
  <cp:lastModifiedBy>Yolisa  Velebayi</cp:lastModifiedBy>
  <cp:revision>1</cp:revision>
  <dcterms:created xsi:type="dcterms:W3CDTF">2024-09-19T15:29:00Z</dcterms:created>
  <dcterms:modified xsi:type="dcterms:W3CDTF">2024-09-19T15:30:00Z</dcterms:modified>
</cp:coreProperties>
</file>