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F75" w:rsidRPr="008A6684" w:rsidRDefault="00704F75" w:rsidP="008A6684">
      <w:pPr>
        <w:spacing w:line="360" w:lineRule="auto"/>
        <w:rPr>
          <w:sz w:val="24"/>
          <w:szCs w:val="24"/>
        </w:rPr>
      </w:pPr>
      <w:r w:rsidRPr="008A6684">
        <w:rPr>
          <w:sz w:val="24"/>
          <w:szCs w:val="24"/>
        </w:rPr>
        <w:t>Nama   : Yollanda NundyAlshafa</w:t>
      </w:r>
    </w:p>
    <w:p w:rsidR="00704F75" w:rsidRPr="008A6684" w:rsidRDefault="00704F75" w:rsidP="008A6684">
      <w:pPr>
        <w:spacing w:line="360" w:lineRule="auto"/>
        <w:rPr>
          <w:sz w:val="24"/>
          <w:szCs w:val="24"/>
        </w:rPr>
      </w:pPr>
      <w:r w:rsidRPr="008A6684">
        <w:rPr>
          <w:sz w:val="24"/>
          <w:szCs w:val="24"/>
        </w:rPr>
        <w:t xml:space="preserve">NIM      : 071911633037 </w:t>
      </w:r>
    </w:p>
    <w:p w:rsidR="00704F75" w:rsidRPr="008A6684" w:rsidRDefault="00704F75" w:rsidP="008A6684">
      <w:pPr>
        <w:spacing w:line="360" w:lineRule="auto"/>
        <w:rPr>
          <w:sz w:val="24"/>
          <w:szCs w:val="24"/>
        </w:rPr>
      </w:pPr>
    </w:p>
    <w:p w:rsidR="00704F75" w:rsidRPr="008A6684" w:rsidRDefault="00704F75" w:rsidP="008A6684">
      <w:pPr>
        <w:spacing w:line="360" w:lineRule="auto"/>
        <w:jc w:val="center"/>
        <w:rPr>
          <w:sz w:val="28"/>
          <w:szCs w:val="24"/>
        </w:rPr>
      </w:pPr>
      <w:r w:rsidRPr="008A6684">
        <w:rPr>
          <w:sz w:val="28"/>
          <w:szCs w:val="24"/>
        </w:rPr>
        <w:t xml:space="preserve">Review Jurnal </w:t>
      </w:r>
      <w:r w:rsidR="00F72025" w:rsidRPr="008A6684">
        <w:rPr>
          <w:sz w:val="28"/>
          <w:szCs w:val="24"/>
        </w:rPr>
        <w:t>O Discurso</w:t>
      </w:r>
      <w:r w:rsidR="008A6684" w:rsidRPr="008A6684">
        <w:rPr>
          <w:sz w:val="28"/>
          <w:szCs w:val="24"/>
        </w:rPr>
        <w:t xml:space="preserve"> </w:t>
      </w:r>
      <w:r w:rsidR="00F72025" w:rsidRPr="008A6684">
        <w:rPr>
          <w:sz w:val="28"/>
          <w:szCs w:val="24"/>
        </w:rPr>
        <w:t>da</w:t>
      </w:r>
      <w:r w:rsidR="008A6684" w:rsidRPr="008A6684">
        <w:rPr>
          <w:sz w:val="28"/>
          <w:szCs w:val="24"/>
        </w:rPr>
        <w:t xml:space="preserve"> </w:t>
      </w:r>
      <w:r w:rsidR="00091D94" w:rsidRPr="008A6684">
        <w:rPr>
          <w:sz w:val="28"/>
          <w:szCs w:val="24"/>
        </w:rPr>
        <w:t>Imparcialidade</w:t>
      </w:r>
      <w:r w:rsidR="008A6684" w:rsidRPr="008A6684">
        <w:rPr>
          <w:sz w:val="28"/>
          <w:szCs w:val="24"/>
        </w:rPr>
        <w:t xml:space="preserve"> </w:t>
      </w:r>
      <w:r w:rsidR="00091D94" w:rsidRPr="008A6684">
        <w:rPr>
          <w:sz w:val="28"/>
          <w:szCs w:val="24"/>
        </w:rPr>
        <w:t>em</w:t>
      </w:r>
      <w:r w:rsidR="008A6684" w:rsidRPr="008A6684">
        <w:rPr>
          <w:sz w:val="28"/>
          <w:szCs w:val="24"/>
        </w:rPr>
        <w:t xml:space="preserve"> </w:t>
      </w:r>
      <w:r w:rsidR="00091D94" w:rsidRPr="008A6684">
        <w:rPr>
          <w:sz w:val="28"/>
          <w:szCs w:val="24"/>
        </w:rPr>
        <w:t>Codigosde</w:t>
      </w:r>
      <w:r w:rsidR="008A6684" w:rsidRPr="008A6684">
        <w:rPr>
          <w:sz w:val="28"/>
          <w:szCs w:val="24"/>
        </w:rPr>
        <w:t xml:space="preserve"> </w:t>
      </w:r>
      <w:r w:rsidR="00091D94" w:rsidRPr="008A6684">
        <w:rPr>
          <w:sz w:val="28"/>
          <w:szCs w:val="24"/>
        </w:rPr>
        <w:t>Eticado</w:t>
      </w:r>
      <w:r w:rsidR="008A6684" w:rsidRPr="008A6684">
        <w:rPr>
          <w:sz w:val="28"/>
          <w:szCs w:val="24"/>
        </w:rPr>
        <w:t xml:space="preserve"> </w:t>
      </w:r>
      <w:r w:rsidR="00091D94" w:rsidRPr="008A6684">
        <w:rPr>
          <w:sz w:val="28"/>
          <w:szCs w:val="24"/>
        </w:rPr>
        <w:t xml:space="preserve">Arquivista atau </w:t>
      </w:r>
      <w:r w:rsidR="000C1F22" w:rsidRPr="008A6684">
        <w:rPr>
          <w:sz w:val="28"/>
          <w:szCs w:val="24"/>
        </w:rPr>
        <w:t>Discour</w:t>
      </w:r>
      <w:r w:rsidR="00E96FCC" w:rsidRPr="008A6684">
        <w:rPr>
          <w:sz w:val="28"/>
          <w:szCs w:val="24"/>
        </w:rPr>
        <w:t>se</w:t>
      </w:r>
      <w:r w:rsidR="008A6684" w:rsidRPr="008A6684">
        <w:rPr>
          <w:sz w:val="28"/>
          <w:szCs w:val="24"/>
        </w:rPr>
        <w:t xml:space="preserve"> </w:t>
      </w:r>
      <w:r w:rsidR="00E96FCC" w:rsidRPr="008A6684">
        <w:rPr>
          <w:sz w:val="28"/>
          <w:szCs w:val="24"/>
        </w:rPr>
        <w:t>of</w:t>
      </w:r>
      <w:r w:rsidR="008A6684" w:rsidRPr="008A6684">
        <w:rPr>
          <w:sz w:val="28"/>
          <w:szCs w:val="24"/>
        </w:rPr>
        <w:t xml:space="preserve"> </w:t>
      </w:r>
      <w:r w:rsidR="00E96FCC" w:rsidRPr="008A6684">
        <w:rPr>
          <w:sz w:val="28"/>
          <w:szCs w:val="24"/>
        </w:rPr>
        <w:t>Impartiality</w:t>
      </w:r>
      <w:r w:rsidR="008A6684" w:rsidRPr="008A6684">
        <w:rPr>
          <w:sz w:val="28"/>
          <w:szCs w:val="24"/>
        </w:rPr>
        <w:t xml:space="preserve"> </w:t>
      </w:r>
      <w:r w:rsidR="00E96FCC" w:rsidRPr="008A6684">
        <w:rPr>
          <w:sz w:val="28"/>
          <w:szCs w:val="24"/>
        </w:rPr>
        <w:t>Codes</w:t>
      </w:r>
      <w:r w:rsidR="008A6684" w:rsidRPr="008A6684">
        <w:rPr>
          <w:sz w:val="28"/>
          <w:szCs w:val="24"/>
        </w:rPr>
        <w:t xml:space="preserve"> </w:t>
      </w:r>
      <w:r w:rsidR="00E96FCC" w:rsidRPr="008A6684">
        <w:rPr>
          <w:sz w:val="28"/>
          <w:szCs w:val="24"/>
        </w:rPr>
        <w:t>of</w:t>
      </w:r>
      <w:r w:rsidR="008A6684" w:rsidRPr="008A6684">
        <w:rPr>
          <w:sz w:val="28"/>
          <w:szCs w:val="24"/>
        </w:rPr>
        <w:t xml:space="preserve"> </w:t>
      </w:r>
      <w:r w:rsidR="00E96FCC" w:rsidRPr="008A6684">
        <w:rPr>
          <w:sz w:val="28"/>
          <w:szCs w:val="24"/>
        </w:rPr>
        <w:t>Ethics</w:t>
      </w:r>
      <w:r w:rsidR="008A6684" w:rsidRPr="008A6684">
        <w:rPr>
          <w:sz w:val="28"/>
          <w:szCs w:val="24"/>
        </w:rPr>
        <w:t xml:space="preserve"> </w:t>
      </w:r>
      <w:r w:rsidR="00E96FCC" w:rsidRPr="008A6684">
        <w:rPr>
          <w:sz w:val="28"/>
          <w:szCs w:val="24"/>
        </w:rPr>
        <w:t>Archivists</w:t>
      </w:r>
    </w:p>
    <w:p w:rsidR="00E96FCC" w:rsidRPr="008A6684" w:rsidRDefault="00E96FCC" w:rsidP="008A6684">
      <w:pPr>
        <w:spacing w:line="360" w:lineRule="auto"/>
        <w:rPr>
          <w:sz w:val="24"/>
          <w:szCs w:val="24"/>
        </w:rPr>
      </w:pPr>
    </w:p>
    <w:p w:rsidR="00E96FCC" w:rsidRPr="008A6684" w:rsidRDefault="009867D6" w:rsidP="008A6684">
      <w:pPr>
        <w:spacing w:line="360" w:lineRule="auto"/>
        <w:rPr>
          <w:b/>
          <w:bCs/>
          <w:sz w:val="24"/>
          <w:szCs w:val="24"/>
        </w:rPr>
      </w:pPr>
      <w:r w:rsidRPr="008A6684">
        <w:rPr>
          <w:b/>
          <w:bCs/>
          <w:sz w:val="24"/>
          <w:szCs w:val="24"/>
        </w:rPr>
        <w:t xml:space="preserve">Latar Belakang </w:t>
      </w:r>
    </w:p>
    <w:p w:rsidR="009867D6" w:rsidRPr="008A6684" w:rsidRDefault="00156EBC" w:rsidP="00556044">
      <w:pPr>
        <w:spacing w:line="360" w:lineRule="auto"/>
        <w:ind w:firstLine="720"/>
        <w:rPr>
          <w:sz w:val="24"/>
          <w:szCs w:val="24"/>
        </w:rPr>
      </w:pPr>
      <w:r w:rsidRPr="008A6684">
        <w:rPr>
          <w:sz w:val="24"/>
          <w:szCs w:val="24"/>
        </w:rPr>
        <w:t xml:space="preserve">Dalam lingkup kearsipan internasional maupun nasional, etika merupakan bidang yang luas untuk </w:t>
      </w:r>
      <w:r w:rsidR="005C7820" w:rsidRPr="008A6684">
        <w:rPr>
          <w:sz w:val="24"/>
          <w:szCs w:val="24"/>
        </w:rPr>
        <w:t xml:space="preserve">dieksplorasi oleh asosiasi profesi. </w:t>
      </w:r>
      <w:r w:rsidR="00AE3061" w:rsidRPr="008A6684">
        <w:rPr>
          <w:sz w:val="24"/>
          <w:szCs w:val="24"/>
        </w:rPr>
        <w:t>Hal ini dilak</w:t>
      </w:r>
      <w:r w:rsidR="00D1089A" w:rsidRPr="008A6684">
        <w:rPr>
          <w:sz w:val="24"/>
          <w:szCs w:val="24"/>
        </w:rPr>
        <w:t>u</w:t>
      </w:r>
      <w:r w:rsidR="00AE3061" w:rsidRPr="008A6684">
        <w:rPr>
          <w:sz w:val="24"/>
          <w:szCs w:val="24"/>
        </w:rPr>
        <w:t xml:space="preserve">kan melalui diskusi terkait dilema etika </w:t>
      </w:r>
      <w:r w:rsidR="00B66D1F" w:rsidRPr="008A6684">
        <w:rPr>
          <w:sz w:val="24"/>
          <w:szCs w:val="24"/>
        </w:rPr>
        <w:t>yang dihadapi oleh arsiparis</w:t>
      </w:r>
      <w:r w:rsidR="00FA48BC" w:rsidRPr="008A6684">
        <w:rPr>
          <w:sz w:val="24"/>
          <w:szCs w:val="24"/>
        </w:rPr>
        <w:t xml:space="preserve">dalam </w:t>
      </w:r>
      <w:r w:rsidR="0058049B" w:rsidRPr="008A6684">
        <w:rPr>
          <w:sz w:val="24"/>
          <w:szCs w:val="24"/>
        </w:rPr>
        <w:t xml:space="preserve">lingkungan kerjanya serta saat mengolah informasi. </w:t>
      </w:r>
      <w:r w:rsidR="00C05E66" w:rsidRPr="008A6684">
        <w:rPr>
          <w:sz w:val="24"/>
          <w:szCs w:val="24"/>
        </w:rPr>
        <w:t xml:space="preserve">Etika digambarkan sebagai analisis perilaku manusia </w:t>
      </w:r>
      <w:r w:rsidR="00A8223F" w:rsidRPr="008A6684">
        <w:rPr>
          <w:sz w:val="24"/>
          <w:szCs w:val="24"/>
        </w:rPr>
        <w:t xml:space="preserve">dalam kehidupan sehari – harinya. </w:t>
      </w:r>
      <w:r w:rsidR="006E0A40" w:rsidRPr="008A6684">
        <w:rPr>
          <w:sz w:val="24"/>
          <w:szCs w:val="24"/>
        </w:rPr>
        <w:t>Ketika etik</w:t>
      </w:r>
      <w:r w:rsidR="00F95BCA" w:rsidRPr="008A6684">
        <w:rPr>
          <w:sz w:val="24"/>
          <w:szCs w:val="24"/>
        </w:rPr>
        <w:t>a</w:t>
      </w:r>
      <w:r w:rsidR="006E0A40" w:rsidRPr="008A6684">
        <w:rPr>
          <w:sz w:val="24"/>
          <w:szCs w:val="24"/>
        </w:rPr>
        <w:t xml:space="preserve"> ditujukan pada </w:t>
      </w:r>
      <w:r w:rsidR="00481FD0" w:rsidRPr="008A6684">
        <w:rPr>
          <w:sz w:val="24"/>
          <w:szCs w:val="24"/>
        </w:rPr>
        <w:t xml:space="preserve">kelompok tertentu, seseorang dapat menganalisis bidang profesionalnya. </w:t>
      </w:r>
    </w:p>
    <w:p w:rsidR="003068D9" w:rsidRPr="008A6684" w:rsidRDefault="003068D9" w:rsidP="00556044">
      <w:pPr>
        <w:spacing w:line="360" w:lineRule="auto"/>
        <w:ind w:firstLine="720"/>
        <w:rPr>
          <w:sz w:val="24"/>
          <w:szCs w:val="24"/>
        </w:rPr>
      </w:pPr>
      <w:r w:rsidRPr="008A6684">
        <w:rPr>
          <w:sz w:val="24"/>
          <w:szCs w:val="24"/>
        </w:rPr>
        <w:t xml:space="preserve">Setiap kode etik </w:t>
      </w:r>
      <w:r w:rsidR="00AB2199" w:rsidRPr="008A6684">
        <w:rPr>
          <w:sz w:val="24"/>
          <w:szCs w:val="24"/>
        </w:rPr>
        <w:t>memiliki dasar filosofis terhadap nilai – nilai profesi yang harus di</w:t>
      </w:r>
      <w:r w:rsidR="008E57A6" w:rsidRPr="008A6684">
        <w:rPr>
          <w:sz w:val="24"/>
          <w:szCs w:val="24"/>
        </w:rPr>
        <w:t xml:space="preserve">pahami. Kode etik juga merupakan “kontrak sosial” </w:t>
      </w:r>
      <w:r w:rsidR="005A5F50" w:rsidRPr="008A6684">
        <w:rPr>
          <w:sz w:val="24"/>
          <w:szCs w:val="24"/>
        </w:rPr>
        <w:t xml:space="preserve">yang menyetujui hal praktis, relevan dan komperehensif. </w:t>
      </w:r>
      <w:r w:rsidR="00B36BE5" w:rsidRPr="008A6684">
        <w:rPr>
          <w:sz w:val="24"/>
          <w:szCs w:val="24"/>
        </w:rPr>
        <w:t xml:space="preserve">Dimana aspek – aspek tersebut bergantung pada </w:t>
      </w:r>
      <w:r w:rsidR="00162D34" w:rsidRPr="008A6684">
        <w:rPr>
          <w:sz w:val="24"/>
          <w:szCs w:val="24"/>
        </w:rPr>
        <w:t xml:space="preserve">ruang dan waktu, sehingga kode etik perlu direvisi </w:t>
      </w:r>
      <w:r w:rsidR="009436F0" w:rsidRPr="008A6684">
        <w:rPr>
          <w:sz w:val="24"/>
          <w:szCs w:val="24"/>
        </w:rPr>
        <w:t xml:space="preserve">karena nilai – nilai didalamnya terikat dengan dinamika sosial, perubahan politik, </w:t>
      </w:r>
      <w:r w:rsidR="00DE2093" w:rsidRPr="008A6684">
        <w:rPr>
          <w:sz w:val="24"/>
          <w:szCs w:val="24"/>
        </w:rPr>
        <w:t xml:space="preserve">ekonomi serta teknologi. </w:t>
      </w:r>
    </w:p>
    <w:p w:rsidR="004B0ACA" w:rsidRPr="008A6684" w:rsidRDefault="004B0ACA" w:rsidP="00556044">
      <w:pPr>
        <w:spacing w:line="360" w:lineRule="auto"/>
        <w:ind w:firstLine="720"/>
        <w:rPr>
          <w:sz w:val="24"/>
          <w:szCs w:val="24"/>
        </w:rPr>
      </w:pPr>
      <w:r w:rsidRPr="008A6684">
        <w:rPr>
          <w:sz w:val="24"/>
          <w:szCs w:val="24"/>
        </w:rPr>
        <w:t>Dilihat dari penelitian sebe</w:t>
      </w:r>
      <w:r w:rsidR="006B3403" w:rsidRPr="008A6684">
        <w:rPr>
          <w:sz w:val="24"/>
          <w:szCs w:val="24"/>
        </w:rPr>
        <w:t>l</w:t>
      </w:r>
      <w:r w:rsidRPr="008A6684">
        <w:rPr>
          <w:sz w:val="24"/>
          <w:szCs w:val="24"/>
        </w:rPr>
        <w:t xml:space="preserve">umnya tentang </w:t>
      </w:r>
      <w:r w:rsidR="006B3403" w:rsidRPr="008A6684">
        <w:rPr>
          <w:sz w:val="24"/>
          <w:szCs w:val="24"/>
        </w:rPr>
        <w:t xml:space="preserve">kode etik untuk arsiparis mengenai organisasi dan representasi informasi </w:t>
      </w:r>
      <w:r w:rsidR="003B60F3" w:rsidRPr="008A6684">
        <w:rPr>
          <w:sz w:val="24"/>
          <w:szCs w:val="24"/>
        </w:rPr>
        <w:t xml:space="preserve">(Rego, 2014; </w:t>
      </w:r>
      <w:r w:rsidR="00671578" w:rsidRPr="008A6684">
        <w:rPr>
          <w:sz w:val="24"/>
          <w:szCs w:val="24"/>
        </w:rPr>
        <w:t xml:space="preserve">Silva, Guimares, Tognoli 2015; </w:t>
      </w:r>
      <w:r w:rsidR="003B0629" w:rsidRPr="008A6684">
        <w:rPr>
          <w:sz w:val="24"/>
          <w:szCs w:val="24"/>
        </w:rPr>
        <w:t xml:space="preserve">Silva, 2016; Silva, Tognoli, Guimares, 2017) telah diamati bahwa </w:t>
      </w:r>
      <w:r w:rsidR="00223A29" w:rsidRPr="008A6684">
        <w:rPr>
          <w:sz w:val="24"/>
          <w:szCs w:val="24"/>
        </w:rPr>
        <w:t xml:space="preserve">diantara nilai – nilai yang telah diungkapkan, </w:t>
      </w:r>
      <w:r w:rsidR="00070137" w:rsidRPr="008A6684">
        <w:rPr>
          <w:sz w:val="24"/>
          <w:szCs w:val="24"/>
        </w:rPr>
        <w:t>ada ketidak netral</w:t>
      </w:r>
      <w:r w:rsidR="00A57531" w:rsidRPr="008A6684">
        <w:rPr>
          <w:sz w:val="24"/>
          <w:szCs w:val="24"/>
        </w:rPr>
        <w:t>an</w:t>
      </w:r>
      <w:r w:rsidR="008A6684" w:rsidRPr="008A6684">
        <w:rPr>
          <w:sz w:val="24"/>
          <w:szCs w:val="24"/>
        </w:rPr>
        <w:t xml:space="preserve"> </w:t>
      </w:r>
      <w:r w:rsidR="00A57531" w:rsidRPr="008A6684">
        <w:rPr>
          <w:sz w:val="24"/>
          <w:szCs w:val="24"/>
        </w:rPr>
        <w:t xml:space="preserve">didalamnya. </w:t>
      </w:r>
    </w:p>
    <w:p w:rsidR="000345AE" w:rsidRPr="008A6684" w:rsidRDefault="000345AE" w:rsidP="008A6684">
      <w:pPr>
        <w:spacing w:line="360" w:lineRule="auto"/>
        <w:rPr>
          <w:sz w:val="24"/>
          <w:szCs w:val="24"/>
        </w:rPr>
      </w:pPr>
    </w:p>
    <w:p w:rsidR="000345AE" w:rsidRPr="008A6684" w:rsidRDefault="000345AE" w:rsidP="008A6684">
      <w:pPr>
        <w:spacing w:line="360" w:lineRule="auto"/>
        <w:rPr>
          <w:b/>
          <w:bCs/>
          <w:sz w:val="24"/>
          <w:szCs w:val="24"/>
        </w:rPr>
      </w:pPr>
      <w:r w:rsidRPr="008A6684">
        <w:rPr>
          <w:b/>
          <w:bCs/>
          <w:sz w:val="24"/>
          <w:szCs w:val="24"/>
        </w:rPr>
        <w:t xml:space="preserve">Fokus Masalah </w:t>
      </w:r>
    </w:p>
    <w:p w:rsidR="000345AE" w:rsidRPr="008A6684" w:rsidRDefault="00585E61" w:rsidP="00556044">
      <w:pPr>
        <w:spacing w:line="360" w:lineRule="auto"/>
        <w:ind w:firstLine="720"/>
        <w:rPr>
          <w:sz w:val="24"/>
          <w:szCs w:val="24"/>
        </w:rPr>
      </w:pPr>
      <w:r w:rsidRPr="008A6684">
        <w:rPr>
          <w:sz w:val="24"/>
          <w:szCs w:val="24"/>
        </w:rPr>
        <w:t xml:space="preserve">Studi ini </w:t>
      </w:r>
      <w:r w:rsidR="005A5600">
        <w:rPr>
          <w:sz w:val="24"/>
          <w:szCs w:val="24"/>
        </w:rPr>
        <w:t>meneliti tentang bagaimana wacana</w:t>
      </w:r>
      <w:r w:rsidRPr="008A6684">
        <w:rPr>
          <w:sz w:val="24"/>
          <w:szCs w:val="24"/>
        </w:rPr>
        <w:t xml:space="preserve"> </w:t>
      </w:r>
      <w:r w:rsidR="005B2E6F" w:rsidRPr="008A6684">
        <w:rPr>
          <w:sz w:val="24"/>
          <w:szCs w:val="24"/>
        </w:rPr>
        <w:t>imparsialitas telah ada di dalam kode etik arsiparis</w:t>
      </w:r>
      <w:r w:rsidR="00703671" w:rsidRPr="008A6684">
        <w:rPr>
          <w:sz w:val="24"/>
          <w:szCs w:val="24"/>
        </w:rPr>
        <w:t>.</w:t>
      </w:r>
      <w:r w:rsidR="008A6684" w:rsidRPr="008A6684">
        <w:rPr>
          <w:sz w:val="24"/>
          <w:szCs w:val="24"/>
        </w:rPr>
        <w:t xml:space="preserve"> </w:t>
      </w:r>
      <w:r w:rsidR="002702E0" w:rsidRPr="008A6684">
        <w:rPr>
          <w:sz w:val="24"/>
          <w:szCs w:val="24"/>
        </w:rPr>
        <w:t xml:space="preserve">Fokus </w:t>
      </w:r>
      <w:r w:rsidR="00437EBE" w:rsidRPr="008A6684">
        <w:rPr>
          <w:sz w:val="24"/>
          <w:szCs w:val="24"/>
        </w:rPr>
        <w:t>penelitian</w:t>
      </w:r>
      <w:r w:rsidR="002702E0" w:rsidRPr="008A6684">
        <w:rPr>
          <w:sz w:val="24"/>
          <w:szCs w:val="24"/>
        </w:rPr>
        <w:t xml:space="preserve"> ini mencakup</w:t>
      </w:r>
      <w:r w:rsidR="006458A8" w:rsidRPr="008A6684">
        <w:rPr>
          <w:sz w:val="24"/>
          <w:szCs w:val="24"/>
        </w:rPr>
        <w:t xml:space="preserve"> kode etik dan deontologi</w:t>
      </w:r>
      <w:r w:rsidR="00833BFD" w:rsidRPr="008A6684">
        <w:rPr>
          <w:sz w:val="24"/>
          <w:szCs w:val="24"/>
        </w:rPr>
        <w:t xml:space="preserve"> (etika yang menilai </w:t>
      </w:r>
      <w:r w:rsidR="00161F11" w:rsidRPr="008A6684">
        <w:rPr>
          <w:sz w:val="24"/>
          <w:szCs w:val="24"/>
        </w:rPr>
        <w:t>moralitas suatu tindakan berdasarkan kepatuhan terhadap peraturan)</w:t>
      </w:r>
      <w:r w:rsidR="006458A8" w:rsidRPr="008A6684">
        <w:rPr>
          <w:sz w:val="24"/>
          <w:szCs w:val="24"/>
        </w:rPr>
        <w:t xml:space="preserve"> dari asosiasi profesi </w:t>
      </w:r>
      <w:r w:rsidR="00F25623" w:rsidRPr="008A6684">
        <w:rPr>
          <w:sz w:val="24"/>
          <w:szCs w:val="24"/>
        </w:rPr>
        <w:lastRenderedPageBreak/>
        <w:t xml:space="preserve">di Australia, Brazil, Kanada, Kolombia, Spanyol, Amerika Serikat, </w:t>
      </w:r>
      <w:r w:rsidR="004C501E" w:rsidRPr="008A6684">
        <w:rPr>
          <w:sz w:val="24"/>
          <w:szCs w:val="24"/>
        </w:rPr>
        <w:t xml:space="preserve">Perancis, Italia, Selandia Baru, Portugal, Inggris dan Swiss. </w:t>
      </w:r>
    </w:p>
    <w:p w:rsidR="00FD4310" w:rsidRPr="008A6684" w:rsidRDefault="00FD4310" w:rsidP="008A6684">
      <w:pPr>
        <w:spacing w:line="360" w:lineRule="auto"/>
        <w:rPr>
          <w:sz w:val="24"/>
          <w:szCs w:val="24"/>
        </w:rPr>
      </w:pPr>
    </w:p>
    <w:p w:rsidR="00FD4310" w:rsidRPr="008A6684" w:rsidRDefault="00C60F96" w:rsidP="008A6684">
      <w:pPr>
        <w:spacing w:line="360" w:lineRule="auto"/>
        <w:rPr>
          <w:b/>
          <w:bCs/>
          <w:sz w:val="24"/>
          <w:szCs w:val="24"/>
        </w:rPr>
      </w:pPr>
      <w:r w:rsidRPr="008A6684">
        <w:rPr>
          <w:b/>
          <w:bCs/>
          <w:sz w:val="24"/>
          <w:szCs w:val="24"/>
        </w:rPr>
        <w:t xml:space="preserve">Metode </w:t>
      </w:r>
    </w:p>
    <w:p w:rsidR="00C60F96" w:rsidRPr="008A6684" w:rsidRDefault="00FB6E38" w:rsidP="00556044">
      <w:pPr>
        <w:spacing w:line="360" w:lineRule="auto"/>
        <w:ind w:firstLine="720"/>
        <w:rPr>
          <w:rFonts w:eastAsia="Times New Roman"/>
          <w:sz w:val="24"/>
          <w:szCs w:val="24"/>
          <w:shd w:val="clear" w:color="auto" w:fill="FFFFFF"/>
        </w:rPr>
      </w:pPr>
      <w:r w:rsidRPr="008A6684">
        <w:rPr>
          <w:sz w:val="24"/>
          <w:szCs w:val="24"/>
        </w:rPr>
        <w:t xml:space="preserve">Di dalam penelitian ini, metode yang digunakan adalah analisis wacana. </w:t>
      </w:r>
      <w:r w:rsidR="00571CD4" w:rsidRPr="008A6684">
        <w:rPr>
          <w:sz w:val="24"/>
          <w:szCs w:val="24"/>
        </w:rPr>
        <w:t xml:space="preserve">Dengan </w:t>
      </w:r>
      <w:r w:rsidR="000864B9" w:rsidRPr="008A6684">
        <w:rPr>
          <w:sz w:val="24"/>
          <w:szCs w:val="24"/>
        </w:rPr>
        <w:t>memberikan interpretasi alam bawah sadar, dengan linguistik struktural (</w:t>
      </w:r>
      <w:r w:rsidR="005C0CB5" w:rsidRPr="008A6684">
        <w:rPr>
          <w:rFonts w:eastAsia="Times New Roman"/>
          <w:sz w:val="24"/>
          <w:szCs w:val="24"/>
          <w:shd w:val="clear" w:color="auto" w:fill="FFFFFF"/>
        </w:rPr>
        <w:t>mendeskripsikan suatu bahas</w:t>
      </w:r>
      <w:r w:rsidR="00F522E0" w:rsidRPr="008A6684">
        <w:rPr>
          <w:rFonts w:eastAsia="Times New Roman"/>
          <w:sz w:val="24"/>
          <w:szCs w:val="24"/>
          <w:shd w:val="clear" w:color="auto" w:fill="FFFFFF"/>
        </w:rPr>
        <w:t>a</w:t>
      </w:r>
      <w:r w:rsidR="00E86437" w:rsidRPr="008A6684">
        <w:rPr>
          <w:rFonts w:eastAsia="Times New Roman"/>
          <w:sz w:val="24"/>
          <w:szCs w:val="24"/>
          <w:shd w:val="clear" w:color="auto" w:fill="FFFFFF"/>
        </w:rPr>
        <w:t xml:space="preserve"> berdasarkan ciri atau</w:t>
      </w:r>
      <w:r w:rsidR="008A6684" w:rsidRPr="008A6684">
        <w:rPr>
          <w:rFonts w:eastAsia="Times New Roman"/>
          <w:sz w:val="24"/>
          <w:szCs w:val="24"/>
          <w:shd w:val="clear" w:color="auto" w:fill="FFFFFF"/>
        </w:rPr>
        <w:t xml:space="preserve"> </w:t>
      </w:r>
      <w:r w:rsidR="00E86437" w:rsidRPr="008A6684">
        <w:rPr>
          <w:rFonts w:eastAsia="Times New Roman"/>
          <w:sz w:val="24"/>
          <w:szCs w:val="24"/>
          <w:shd w:val="clear" w:color="auto" w:fill="FFFFFF"/>
        </w:rPr>
        <w:t xml:space="preserve"> sifat</w:t>
      </w:r>
      <w:r w:rsidR="008A6684" w:rsidRPr="008A6684">
        <w:rPr>
          <w:rFonts w:eastAsia="Times New Roman"/>
          <w:sz w:val="24"/>
          <w:szCs w:val="24"/>
          <w:shd w:val="clear" w:color="auto" w:fill="FFFFFF"/>
        </w:rPr>
        <w:t xml:space="preserve"> </w:t>
      </w:r>
      <w:r w:rsidR="00E86437" w:rsidRPr="008A6684">
        <w:rPr>
          <w:rFonts w:eastAsia="Times New Roman"/>
          <w:sz w:val="24"/>
          <w:szCs w:val="24"/>
          <w:shd w:val="clear" w:color="auto" w:fill="FFFFFF"/>
        </w:rPr>
        <w:t xml:space="preserve"> khas yang dimiliki bahasa</w:t>
      </w:r>
      <w:r w:rsidR="008A6684" w:rsidRPr="008A6684">
        <w:rPr>
          <w:rFonts w:eastAsia="Times New Roman"/>
          <w:sz w:val="24"/>
          <w:szCs w:val="24"/>
          <w:shd w:val="clear" w:color="auto" w:fill="FFFFFF"/>
        </w:rPr>
        <w:t xml:space="preserve"> </w:t>
      </w:r>
      <w:r w:rsidR="00E86437" w:rsidRPr="008A6684">
        <w:rPr>
          <w:rFonts w:eastAsia="Times New Roman"/>
          <w:sz w:val="24"/>
          <w:szCs w:val="24"/>
          <w:shd w:val="clear" w:color="auto" w:fill="FFFFFF"/>
        </w:rPr>
        <w:t xml:space="preserve"> itu) </w:t>
      </w:r>
      <w:r w:rsidR="003020EF" w:rsidRPr="008A6684">
        <w:rPr>
          <w:rFonts w:eastAsia="Times New Roman"/>
          <w:sz w:val="24"/>
          <w:szCs w:val="24"/>
          <w:shd w:val="clear" w:color="auto" w:fill="FFFFFF"/>
        </w:rPr>
        <w:t xml:space="preserve">dan yang terakhir dengan struktur ekonomi. </w:t>
      </w:r>
    </w:p>
    <w:p w:rsidR="0005333E" w:rsidRPr="008A6684" w:rsidRDefault="0005333E" w:rsidP="008A6684">
      <w:pPr>
        <w:spacing w:line="360" w:lineRule="auto"/>
        <w:rPr>
          <w:rFonts w:eastAsia="Times New Roman"/>
          <w:sz w:val="24"/>
          <w:szCs w:val="24"/>
          <w:shd w:val="clear" w:color="auto" w:fill="FFFFFF"/>
        </w:rPr>
      </w:pPr>
    </w:p>
    <w:p w:rsidR="00B53F3C" w:rsidRPr="008A6684" w:rsidRDefault="00B53F3C" w:rsidP="008A6684">
      <w:pPr>
        <w:spacing w:line="360" w:lineRule="auto"/>
        <w:rPr>
          <w:rFonts w:eastAsia="Times New Roman"/>
          <w:b/>
          <w:bCs/>
          <w:sz w:val="24"/>
          <w:szCs w:val="24"/>
          <w:shd w:val="clear" w:color="auto" w:fill="FFFFFF"/>
        </w:rPr>
      </w:pPr>
      <w:r w:rsidRPr="008A6684">
        <w:rPr>
          <w:rFonts w:eastAsia="Times New Roman"/>
          <w:b/>
          <w:bCs/>
          <w:sz w:val="24"/>
          <w:szCs w:val="24"/>
          <w:shd w:val="clear" w:color="auto" w:fill="FFFFFF"/>
        </w:rPr>
        <w:t xml:space="preserve">Teori </w:t>
      </w:r>
    </w:p>
    <w:p w:rsidR="00B53F3C" w:rsidRPr="008A6684" w:rsidRDefault="00EF3904" w:rsidP="00556044">
      <w:pPr>
        <w:spacing w:line="360" w:lineRule="auto"/>
        <w:ind w:firstLine="720"/>
        <w:rPr>
          <w:rFonts w:eastAsia="Times New Roman"/>
          <w:sz w:val="24"/>
          <w:szCs w:val="24"/>
          <w:shd w:val="clear" w:color="auto" w:fill="FFFFFF"/>
        </w:rPr>
      </w:pPr>
      <w:r w:rsidRPr="008A6684">
        <w:rPr>
          <w:rFonts w:eastAsia="Times New Roman"/>
          <w:sz w:val="24"/>
          <w:szCs w:val="24"/>
          <w:shd w:val="clear" w:color="auto" w:fill="FFFFFF"/>
        </w:rPr>
        <w:t xml:space="preserve">Ogien (2007) menjelaskan bahwa </w:t>
      </w:r>
      <w:r w:rsidR="00175A85" w:rsidRPr="008A6684">
        <w:rPr>
          <w:rFonts w:eastAsia="Times New Roman"/>
          <w:sz w:val="24"/>
          <w:szCs w:val="24"/>
          <w:shd w:val="clear" w:color="auto" w:fill="FFFFFF"/>
        </w:rPr>
        <w:t xml:space="preserve">nilai imparsialitas mengacu pada dua ide yang berbeda, yaitu </w:t>
      </w:r>
      <w:r w:rsidR="008A6684">
        <w:rPr>
          <w:rFonts w:eastAsia="Times New Roman"/>
          <w:sz w:val="24"/>
          <w:szCs w:val="24"/>
          <w:shd w:val="clear" w:color="auto" w:fill="FFFFFF"/>
        </w:rPr>
        <w:t>:</w:t>
      </w:r>
    </w:p>
    <w:p w:rsidR="00175A85" w:rsidRPr="008A6684" w:rsidRDefault="00175A85" w:rsidP="008A6684">
      <w:pPr>
        <w:spacing w:line="360" w:lineRule="auto"/>
        <w:rPr>
          <w:rFonts w:eastAsia="Times New Roman"/>
          <w:sz w:val="24"/>
          <w:szCs w:val="24"/>
          <w:shd w:val="clear" w:color="auto" w:fill="FFFFFF"/>
        </w:rPr>
      </w:pPr>
      <w:r w:rsidRPr="008A6684">
        <w:rPr>
          <w:rFonts w:eastAsia="Times New Roman"/>
          <w:sz w:val="24"/>
          <w:szCs w:val="24"/>
          <w:shd w:val="clear" w:color="auto" w:fill="FFFFFF"/>
        </w:rPr>
        <w:t>“</w:t>
      </w:r>
      <w:r w:rsidR="008A6684" w:rsidRPr="008A6684">
        <w:rPr>
          <w:rFonts w:eastAsia="Times New Roman"/>
          <w:sz w:val="24"/>
          <w:szCs w:val="24"/>
          <w:shd w:val="clear" w:color="auto" w:fill="FFFFFF"/>
        </w:rPr>
        <w:t>Sema</w:t>
      </w:r>
      <w:r w:rsidR="00001CB2" w:rsidRPr="008A6684">
        <w:rPr>
          <w:rFonts w:eastAsia="Times New Roman"/>
          <w:sz w:val="24"/>
          <w:szCs w:val="24"/>
          <w:shd w:val="clear" w:color="auto" w:fill="FFFFFF"/>
        </w:rPr>
        <w:t>cam</w:t>
      </w:r>
      <w:r w:rsidR="008A6684" w:rsidRPr="008A6684">
        <w:rPr>
          <w:rFonts w:eastAsia="Times New Roman"/>
          <w:sz w:val="24"/>
          <w:szCs w:val="24"/>
          <w:shd w:val="clear" w:color="auto" w:fill="FFFFFF"/>
        </w:rPr>
        <w:t xml:space="preserve"> </w:t>
      </w:r>
      <w:r w:rsidR="00001CB2" w:rsidRPr="008A6684">
        <w:rPr>
          <w:rFonts w:eastAsia="Times New Roman"/>
          <w:sz w:val="24"/>
          <w:szCs w:val="24"/>
          <w:shd w:val="clear" w:color="auto" w:fill="FFFFFF"/>
        </w:rPr>
        <w:t xml:space="preserve"> perspektif atau sudut pandang </w:t>
      </w:r>
      <w:r w:rsidR="008A6684" w:rsidRPr="008A6684">
        <w:rPr>
          <w:rFonts w:eastAsia="Times New Roman"/>
          <w:sz w:val="24"/>
          <w:szCs w:val="24"/>
          <w:shd w:val="clear" w:color="auto" w:fill="FFFFFF"/>
        </w:rPr>
        <w:t xml:space="preserve"> </w:t>
      </w:r>
      <w:r w:rsidR="00001CB2" w:rsidRPr="008A6684">
        <w:rPr>
          <w:rFonts w:eastAsia="Times New Roman"/>
          <w:sz w:val="24"/>
          <w:szCs w:val="24"/>
          <w:shd w:val="clear" w:color="auto" w:fill="FFFFFF"/>
        </w:rPr>
        <w:t xml:space="preserve">yang dapat diakses </w:t>
      </w:r>
      <w:r w:rsidR="00E339AB" w:rsidRPr="008A6684">
        <w:rPr>
          <w:rFonts w:eastAsia="Times New Roman"/>
          <w:sz w:val="24"/>
          <w:szCs w:val="24"/>
          <w:shd w:val="clear" w:color="auto" w:fill="FFFFFF"/>
        </w:rPr>
        <w:t>ketika terpisah dari kepentingan, keterlibatan</w:t>
      </w:r>
      <w:r w:rsidR="0058753E" w:rsidRPr="008A6684">
        <w:rPr>
          <w:rFonts w:eastAsia="Times New Roman"/>
          <w:sz w:val="24"/>
          <w:szCs w:val="24"/>
          <w:shd w:val="clear" w:color="auto" w:fill="FFFFFF"/>
        </w:rPr>
        <w:t xml:space="preserve"> </w:t>
      </w:r>
      <w:r w:rsidR="008A6684" w:rsidRPr="008A6684">
        <w:rPr>
          <w:rFonts w:eastAsia="Times New Roman"/>
          <w:sz w:val="24"/>
          <w:szCs w:val="24"/>
          <w:shd w:val="clear" w:color="auto" w:fill="FFFFFF"/>
        </w:rPr>
        <w:t xml:space="preserve"> </w:t>
      </w:r>
      <w:r w:rsidR="0058753E" w:rsidRPr="008A6684">
        <w:rPr>
          <w:rFonts w:eastAsia="Times New Roman"/>
          <w:sz w:val="24"/>
          <w:szCs w:val="24"/>
          <w:shd w:val="clear" w:color="auto" w:fill="FFFFFF"/>
        </w:rPr>
        <w:t xml:space="preserve">dan </w:t>
      </w:r>
      <w:r w:rsidR="008A6684" w:rsidRPr="008A6684">
        <w:rPr>
          <w:rFonts w:eastAsia="Times New Roman"/>
          <w:sz w:val="24"/>
          <w:szCs w:val="24"/>
          <w:shd w:val="clear" w:color="auto" w:fill="FFFFFF"/>
        </w:rPr>
        <w:t xml:space="preserve"> </w:t>
      </w:r>
      <w:r w:rsidR="0058753E" w:rsidRPr="008A6684">
        <w:rPr>
          <w:rFonts w:eastAsia="Times New Roman"/>
          <w:sz w:val="24"/>
          <w:szCs w:val="24"/>
          <w:shd w:val="clear" w:color="auto" w:fill="FFFFFF"/>
        </w:rPr>
        <w:t xml:space="preserve">perasaan. Sudut </w:t>
      </w:r>
      <w:r w:rsidR="008A6684" w:rsidRPr="008A6684">
        <w:rPr>
          <w:rFonts w:eastAsia="Times New Roman"/>
          <w:sz w:val="24"/>
          <w:szCs w:val="24"/>
          <w:shd w:val="clear" w:color="auto" w:fill="FFFFFF"/>
        </w:rPr>
        <w:t xml:space="preserve"> </w:t>
      </w:r>
      <w:r w:rsidR="0058753E" w:rsidRPr="008A6684">
        <w:rPr>
          <w:rFonts w:eastAsia="Times New Roman"/>
          <w:sz w:val="24"/>
          <w:szCs w:val="24"/>
          <w:shd w:val="clear" w:color="auto" w:fill="FFFFFF"/>
        </w:rPr>
        <w:t>pandang ini dikatakan</w:t>
      </w:r>
      <w:r w:rsidR="008A6684" w:rsidRPr="008A6684">
        <w:rPr>
          <w:rFonts w:eastAsia="Times New Roman"/>
          <w:sz w:val="24"/>
          <w:szCs w:val="24"/>
          <w:shd w:val="clear" w:color="auto" w:fill="FFFFFF"/>
        </w:rPr>
        <w:t xml:space="preserve"> </w:t>
      </w:r>
      <w:r w:rsidR="0058753E" w:rsidRPr="008A6684">
        <w:rPr>
          <w:rFonts w:eastAsia="Times New Roman"/>
          <w:sz w:val="24"/>
          <w:szCs w:val="24"/>
          <w:shd w:val="clear" w:color="auto" w:fill="FFFFFF"/>
        </w:rPr>
        <w:t xml:space="preserve"> netral, objektif, atau</w:t>
      </w:r>
      <w:r w:rsidR="008A6684" w:rsidRPr="008A6684">
        <w:rPr>
          <w:rFonts w:eastAsia="Times New Roman"/>
          <w:sz w:val="24"/>
          <w:szCs w:val="24"/>
          <w:shd w:val="clear" w:color="auto" w:fill="FFFFFF"/>
        </w:rPr>
        <w:t xml:space="preserve">  universa</w:t>
      </w:r>
      <w:r w:rsidR="0058753E" w:rsidRPr="008A6684">
        <w:rPr>
          <w:rFonts w:eastAsia="Times New Roman"/>
          <w:sz w:val="24"/>
          <w:szCs w:val="24"/>
          <w:shd w:val="clear" w:color="auto" w:fill="FFFFFF"/>
        </w:rPr>
        <w:t>l</w:t>
      </w:r>
      <w:r w:rsidR="008A6684" w:rsidRPr="008A6684">
        <w:rPr>
          <w:rFonts w:eastAsia="Times New Roman"/>
          <w:sz w:val="24"/>
          <w:szCs w:val="24"/>
          <w:shd w:val="clear" w:color="auto" w:fill="FFFFFF"/>
        </w:rPr>
        <w:t xml:space="preserve"> </w:t>
      </w:r>
      <w:r w:rsidR="0058753E" w:rsidRPr="008A6684">
        <w:rPr>
          <w:rFonts w:eastAsia="Times New Roman"/>
          <w:sz w:val="24"/>
          <w:szCs w:val="24"/>
          <w:shd w:val="clear" w:color="auto" w:fill="FFFFFF"/>
        </w:rPr>
        <w:t xml:space="preserve"> menurut teori – teori itu.” </w:t>
      </w:r>
    </w:p>
    <w:p w:rsidR="00877C39" w:rsidRPr="008A6684" w:rsidRDefault="00877C39" w:rsidP="008A6684">
      <w:pPr>
        <w:spacing w:line="360" w:lineRule="auto"/>
        <w:rPr>
          <w:rFonts w:eastAsia="Times New Roman"/>
          <w:sz w:val="24"/>
          <w:szCs w:val="24"/>
          <w:shd w:val="clear" w:color="auto" w:fill="FFFFFF"/>
        </w:rPr>
      </w:pPr>
      <w:r w:rsidRPr="008A6684">
        <w:rPr>
          <w:rFonts w:eastAsia="Times New Roman"/>
          <w:sz w:val="24"/>
          <w:szCs w:val="24"/>
          <w:shd w:val="clear" w:color="auto" w:fill="FFFFFF"/>
        </w:rPr>
        <w:t xml:space="preserve">“prinsip moral substansial </w:t>
      </w:r>
      <w:r w:rsidR="00557E74" w:rsidRPr="008A6684">
        <w:rPr>
          <w:rFonts w:eastAsia="Times New Roman"/>
          <w:sz w:val="24"/>
          <w:szCs w:val="24"/>
          <w:shd w:val="clear" w:color="auto" w:fill="FFFFFF"/>
        </w:rPr>
        <w:t xml:space="preserve">perlu memberikan pertimbangan yang sama kepada kepentingan, preferensi dan martabat masing -masing. Menurut teori – teori itu” </w:t>
      </w:r>
    </w:p>
    <w:p w:rsidR="00250C97" w:rsidRPr="008A6684" w:rsidRDefault="00250C97" w:rsidP="008A6684">
      <w:pPr>
        <w:spacing w:line="360" w:lineRule="auto"/>
        <w:rPr>
          <w:rFonts w:eastAsia="Times New Roman"/>
          <w:sz w:val="24"/>
          <w:szCs w:val="24"/>
          <w:shd w:val="clear" w:color="auto" w:fill="FFFFFF"/>
        </w:rPr>
      </w:pPr>
    </w:p>
    <w:p w:rsidR="00250C97" w:rsidRPr="008A6684" w:rsidRDefault="00250C97" w:rsidP="008A6684">
      <w:pPr>
        <w:spacing w:line="360" w:lineRule="auto"/>
        <w:rPr>
          <w:rFonts w:eastAsia="Times New Roman"/>
          <w:b/>
          <w:bCs/>
          <w:sz w:val="24"/>
          <w:szCs w:val="24"/>
          <w:shd w:val="clear" w:color="auto" w:fill="FFFFFF"/>
        </w:rPr>
      </w:pPr>
      <w:r w:rsidRPr="008A6684">
        <w:rPr>
          <w:rFonts w:eastAsia="Times New Roman"/>
          <w:b/>
          <w:bCs/>
          <w:sz w:val="24"/>
          <w:szCs w:val="24"/>
          <w:shd w:val="clear" w:color="auto" w:fill="FFFFFF"/>
        </w:rPr>
        <w:t xml:space="preserve">Hasil </w:t>
      </w:r>
    </w:p>
    <w:p w:rsidR="00250C97" w:rsidRPr="008A6684" w:rsidRDefault="00C425CF" w:rsidP="008A6684">
      <w:pPr>
        <w:spacing w:line="360" w:lineRule="auto"/>
        <w:rPr>
          <w:rFonts w:eastAsia="Times New Roman"/>
          <w:sz w:val="24"/>
          <w:szCs w:val="24"/>
          <w:shd w:val="clear" w:color="auto" w:fill="FFFFFF"/>
        </w:rPr>
      </w:pPr>
      <w:r w:rsidRPr="008A6684">
        <w:rPr>
          <w:rFonts w:eastAsia="Times New Roman"/>
          <w:sz w:val="24"/>
          <w:szCs w:val="24"/>
          <w:shd w:val="clear" w:color="auto" w:fill="FFFFFF"/>
        </w:rPr>
        <w:t>Borba (2004) mengungkapkan bahwa di negara Brazil,</w:t>
      </w:r>
      <w:r w:rsidR="008A6684" w:rsidRPr="008A6684">
        <w:rPr>
          <w:rFonts w:eastAsia="Times New Roman"/>
          <w:sz w:val="24"/>
          <w:szCs w:val="24"/>
          <w:shd w:val="clear" w:color="auto" w:fill="FFFFFF"/>
        </w:rPr>
        <w:t xml:space="preserve"> </w:t>
      </w:r>
      <w:r w:rsidR="004B4BB9" w:rsidRPr="008A6684">
        <w:rPr>
          <w:rFonts w:eastAsia="Times New Roman"/>
          <w:sz w:val="24"/>
          <w:szCs w:val="24"/>
          <w:shd w:val="clear" w:color="auto" w:fill="FFFFFF"/>
        </w:rPr>
        <w:t>didalam</w:t>
      </w:r>
      <w:r w:rsidR="008A6684" w:rsidRPr="008A6684">
        <w:rPr>
          <w:rFonts w:eastAsia="Times New Roman"/>
          <w:sz w:val="24"/>
          <w:szCs w:val="24"/>
          <w:shd w:val="clear" w:color="auto" w:fill="FFFFFF"/>
        </w:rPr>
        <w:t xml:space="preserve"> </w:t>
      </w:r>
      <w:r w:rsidR="004B4BB9" w:rsidRPr="008A6684">
        <w:rPr>
          <w:rFonts w:eastAsia="Times New Roman"/>
          <w:sz w:val="24"/>
          <w:szCs w:val="24"/>
          <w:shd w:val="clear" w:color="auto" w:fill="FFFFFF"/>
        </w:rPr>
        <w:t xml:space="preserve"> kamus – kamus portugis nilai </w:t>
      </w:r>
      <w:r w:rsidR="007C697C" w:rsidRPr="008A6684">
        <w:rPr>
          <w:rFonts w:eastAsia="Times New Roman"/>
          <w:sz w:val="24"/>
          <w:szCs w:val="24"/>
          <w:shd w:val="clear" w:color="auto" w:fill="FFFFFF"/>
        </w:rPr>
        <w:t>imparsialitas</w:t>
      </w:r>
      <w:r w:rsidR="008A6684" w:rsidRPr="008A6684">
        <w:rPr>
          <w:rFonts w:eastAsia="Times New Roman"/>
          <w:sz w:val="24"/>
          <w:szCs w:val="24"/>
          <w:shd w:val="clear" w:color="auto" w:fill="FFFFFF"/>
        </w:rPr>
        <w:t xml:space="preserve"> </w:t>
      </w:r>
      <w:r w:rsidR="00F43F32" w:rsidRPr="008A6684">
        <w:rPr>
          <w:rFonts w:eastAsia="Times New Roman"/>
          <w:sz w:val="24"/>
          <w:szCs w:val="24"/>
          <w:shd w:val="clear" w:color="auto" w:fill="FFFFFF"/>
        </w:rPr>
        <w:t>terjadi dimana ada keadilan.</w:t>
      </w:r>
    </w:p>
    <w:p w:rsidR="008A4578" w:rsidRDefault="00A71AE4" w:rsidP="008A6684">
      <w:pPr>
        <w:spacing w:line="360" w:lineRule="auto"/>
        <w:rPr>
          <w:sz w:val="24"/>
          <w:szCs w:val="24"/>
        </w:rPr>
      </w:pPr>
      <w:r w:rsidRPr="008A6684">
        <w:rPr>
          <w:sz w:val="24"/>
          <w:szCs w:val="24"/>
        </w:rPr>
        <w:t>Delmas</w:t>
      </w:r>
      <w:r w:rsidR="00B34F99" w:rsidRPr="008A6684">
        <w:rPr>
          <w:sz w:val="24"/>
          <w:szCs w:val="24"/>
        </w:rPr>
        <w:t xml:space="preserve"> (2010) dan Belloto (2014) mengungkapkan bahwa </w:t>
      </w:r>
      <w:r w:rsidR="00C1745B" w:rsidRPr="008A6684">
        <w:rPr>
          <w:sz w:val="24"/>
          <w:szCs w:val="24"/>
        </w:rPr>
        <w:t xml:space="preserve">nilai </w:t>
      </w:r>
      <w:r w:rsidR="007C697C" w:rsidRPr="008A6684">
        <w:rPr>
          <w:sz w:val="24"/>
          <w:szCs w:val="24"/>
        </w:rPr>
        <w:t>imparsialitas</w:t>
      </w:r>
      <w:r w:rsidR="00C1745B" w:rsidRPr="008A6684">
        <w:rPr>
          <w:sz w:val="24"/>
          <w:szCs w:val="24"/>
        </w:rPr>
        <w:t xml:space="preserve"> adalah nilai yang memandu seorang arsiparis agar bersikap profesional, </w:t>
      </w:r>
      <w:r w:rsidR="008A3691" w:rsidRPr="008A6684">
        <w:rPr>
          <w:sz w:val="24"/>
          <w:szCs w:val="24"/>
        </w:rPr>
        <w:t xml:space="preserve">baik saat mengelola dokumen maupuan pelayanan pelanggan. </w:t>
      </w:r>
    </w:p>
    <w:p w:rsidR="003E37C2" w:rsidRPr="003E37C2" w:rsidRDefault="003E37C2" w:rsidP="008A6684">
      <w:pPr>
        <w:spacing w:line="360" w:lineRule="auto"/>
        <w:rPr>
          <w:rFonts w:eastAsia="Times New Roman"/>
          <w:sz w:val="24"/>
          <w:szCs w:val="24"/>
          <w:shd w:val="clear" w:color="auto" w:fill="FFFFFF"/>
        </w:rPr>
      </w:pPr>
      <w:r>
        <w:rPr>
          <w:rFonts w:eastAsia="Times New Roman"/>
          <w:sz w:val="24"/>
          <w:szCs w:val="24"/>
          <w:shd w:val="clear" w:color="auto" w:fill="FFFFFF"/>
        </w:rPr>
        <w:t>Barros (2010) melakukan analisis wacana terha</w:t>
      </w:r>
      <w:r>
        <w:rPr>
          <w:sz w:val="24"/>
          <w:szCs w:val="24"/>
        </w:rPr>
        <w:t>dap karya penulis dari Inggris yaitu Hillary Jenkinson. Dimana di dalam karyanya, Hillary menuliskan gagasan tentang arsip sebagai “obyektif, netral dan pasif” serta arsiparis sebagai “penjaga dokumen”</w:t>
      </w:r>
    </w:p>
    <w:p w:rsidR="0032204B" w:rsidRPr="008A6684" w:rsidRDefault="00ED1C6B" w:rsidP="008A6684">
      <w:pPr>
        <w:spacing w:line="360" w:lineRule="auto"/>
        <w:rPr>
          <w:sz w:val="24"/>
          <w:szCs w:val="24"/>
        </w:rPr>
      </w:pPr>
      <w:r w:rsidRPr="008A6684">
        <w:rPr>
          <w:sz w:val="24"/>
          <w:szCs w:val="24"/>
        </w:rPr>
        <w:lastRenderedPageBreak/>
        <w:t xml:space="preserve">Kode etik suatu prosfesi, sebagian besar </w:t>
      </w:r>
      <w:r w:rsidR="005D1A45" w:rsidRPr="008A6684">
        <w:rPr>
          <w:sz w:val="24"/>
          <w:szCs w:val="24"/>
        </w:rPr>
        <w:t xml:space="preserve">terkait dengan dewan dan asosiasi profesional. </w:t>
      </w:r>
      <w:r w:rsidR="0032204B" w:rsidRPr="008A6684">
        <w:rPr>
          <w:sz w:val="24"/>
          <w:szCs w:val="24"/>
        </w:rPr>
        <w:t xml:space="preserve">Menurut Garage (2004) </w:t>
      </w:r>
      <w:r w:rsidR="00615260" w:rsidRPr="008A6684">
        <w:rPr>
          <w:sz w:val="24"/>
          <w:szCs w:val="24"/>
        </w:rPr>
        <w:t xml:space="preserve">asosiasi profesi dapat dipahami dalam 3 kategori: </w:t>
      </w:r>
    </w:p>
    <w:p w:rsidR="00615260" w:rsidRPr="008A6684" w:rsidRDefault="009512FE" w:rsidP="008A6684">
      <w:pPr>
        <w:pStyle w:val="ListParagraph"/>
        <w:numPr>
          <w:ilvl w:val="0"/>
          <w:numId w:val="2"/>
        </w:numPr>
        <w:spacing w:line="360" w:lineRule="auto"/>
        <w:rPr>
          <w:sz w:val="24"/>
          <w:szCs w:val="24"/>
        </w:rPr>
      </w:pPr>
      <w:r w:rsidRPr="008A6684">
        <w:rPr>
          <w:sz w:val="24"/>
          <w:szCs w:val="24"/>
        </w:rPr>
        <w:t>Hanya dibentuk oleh arsiparis</w:t>
      </w:r>
    </w:p>
    <w:p w:rsidR="009512FE" w:rsidRPr="008A6684" w:rsidRDefault="009512FE" w:rsidP="008A6684">
      <w:pPr>
        <w:pStyle w:val="ListParagraph"/>
        <w:numPr>
          <w:ilvl w:val="0"/>
          <w:numId w:val="2"/>
        </w:numPr>
        <w:spacing w:line="360" w:lineRule="auto"/>
        <w:rPr>
          <w:sz w:val="24"/>
          <w:szCs w:val="24"/>
        </w:rPr>
      </w:pPr>
      <w:r w:rsidRPr="008A6684">
        <w:rPr>
          <w:sz w:val="24"/>
          <w:szCs w:val="24"/>
        </w:rPr>
        <w:t>Dibentuk oleh arsiparis dan sejarawan</w:t>
      </w:r>
    </w:p>
    <w:p w:rsidR="009512FE" w:rsidRPr="008A6684" w:rsidRDefault="008725BF" w:rsidP="008A6684">
      <w:pPr>
        <w:pStyle w:val="ListParagraph"/>
        <w:numPr>
          <w:ilvl w:val="0"/>
          <w:numId w:val="2"/>
        </w:numPr>
        <w:spacing w:line="360" w:lineRule="auto"/>
        <w:rPr>
          <w:sz w:val="24"/>
          <w:szCs w:val="24"/>
        </w:rPr>
      </w:pPr>
      <w:r w:rsidRPr="008A6684">
        <w:rPr>
          <w:sz w:val="24"/>
          <w:szCs w:val="24"/>
        </w:rPr>
        <w:t xml:space="preserve">Dibentuk oleh arsiparis, pustakawan, </w:t>
      </w:r>
      <w:r w:rsidR="008836FF" w:rsidRPr="008A6684">
        <w:rPr>
          <w:sz w:val="24"/>
          <w:szCs w:val="24"/>
        </w:rPr>
        <w:t xml:space="preserve">museolog dan sejarawan </w:t>
      </w:r>
    </w:p>
    <w:p w:rsidR="008836FF" w:rsidRPr="008A6684" w:rsidRDefault="009222F6" w:rsidP="008A6684">
      <w:pPr>
        <w:spacing w:line="360" w:lineRule="auto"/>
        <w:rPr>
          <w:sz w:val="24"/>
          <w:szCs w:val="24"/>
        </w:rPr>
      </w:pPr>
      <w:r w:rsidRPr="008A6684">
        <w:rPr>
          <w:sz w:val="24"/>
          <w:szCs w:val="24"/>
        </w:rPr>
        <w:t>Untuk kode etik arsiparis sendiri, mulai diberlakukan pada tahun 1990-an. Sebelum periode ini</w:t>
      </w:r>
      <w:r w:rsidR="00C855E6" w:rsidRPr="008A6684">
        <w:rPr>
          <w:sz w:val="24"/>
          <w:szCs w:val="24"/>
        </w:rPr>
        <w:t>, dokumen tahun 19</w:t>
      </w:r>
      <w:r w:rsidR="00600D6A" w:rsidRPr="008A6684">
        <w:rPr>
          <w:sz w:val="24"/>
          <w:szCs w:val="24"/>
        </w:rPr>
        <w:t xml:space="preserve">55 dan 1980 yang disiapkan SAA, </w:t>
      </w:r>
      <w:r w:rsidR="008E5D71" w:rsidRPr="008A6684">
        <w:rPr>
          <w:sz w:val="24"/>
          <w:szCs w:val="24"/>
        </w:rPr>
        <w:t xml:space="preserve">dianalisis nilai </w:t>
      </w:r>
      <w:r w:rsidR="00D81847" w:rsidRPr="008A6684">
        <w:rPr>
          <w:sz w:val="24"/>
          <w:szCs w:val="24"/>
        </w:rPr>
        <w:t>impar</w:t>
      </w:r>
      <w:r w:rsidR="008A6684">
        <w:rPr>
          <w:sz w:val="24"/>
          <w:szCs w:val="24"/>
        </w:rPr>
        <w:t>s</w:t>
      </w:r>
      <w:r w:rsidR="00D81847" w:rsidRPr="008A6684">
        <w:rPr>
          <w:sz w:val="24"/>
          <w:szCs w:val="24"/>
        </w:rPr>
        <w:t>ialitasnya</w:t>
      </w:r>
      <w:r w:rsidR="008E5D71" w:rsidRPr="008A6684">
        <w:rPr>
          <w:sz w:val="24"/>
          <w:szCs w:val="24"/>
        </w:rPr>
        <w:t xml:space="preserve">. </w:t>
      </w:r>
      <w:r w:rsidR="005259C1" w:rsidRPr="008A6684">
        <w:rPr>
          <w:sz w:val="24"/>
          <w:szCs w:val="24"/>
        </w:rPr>
        <w:t xml:space="preserve">Namun  karena kode etik arsiparis belum diberlakukan, maka yang dianalisis hanya dokumen terakhir saja. </w:t>
      </w:r>
    </w:p>
    <w:p w:rsidR="0061637B" w:rsidRPr="008A6684" w:rsidRDefault="0061637B" w:rsidP="008A6684">
      <w:pPr>
        <w:spacing w:line="360" w:lineRule="auto"/>
        <w:rPr>
          <w:sz w:val="24"/>
          <w:szCs w:val="24"/>
        </w:rPr>
      </w:pPr>
      <w:r w:rsidRPr="008A6684">
        <w:rPr>
          <w:sz w:val="24"/>
          <w:szCs w:val="24"/>
        </w:rPr>
        <w:t xml:space="preserve">Pada tahun </w:t>
      </w:r>
      <w:r w:rsidR="004751BD" w:rsidRPr="008A6684">
        <w:rPr>
          <w:sz w:val="24"/>
          <w:szCs w:val="24"/>
        </w:rPr>
        <w:t xml:space="preserve">1996, dokumen </w:t>
      </w:r>
      <w:r w:rsidR="007B5FAD" w:rsidRPr="008A6684">
        <w:rPr>
          <w:sz w:val="24"/>
          <w:szCs w:val="24"/>
        </w:rPr>
        <w:t xml:space="preserve">ICA </w:t>
      </w:r>
      <w:r w:rsidR="002614FD" w:rsidRPr="008A6684">
        <w:rPr>
          <w:sz w:val="24"/>
          <w:szCs w:val="24"/>
        </w:rPr>
        <w:t>memiliki</w:t>
      </w:r>
      <w:r w:rsidR="007B5FAD" w:rsidRPr="008A6684">
        <w:rPr>
          <w:sz w:val="24"/>
          <w:szCs w:val="24"/>
        </w:rPr>
        <w:t xml:space="preserve"> pengaruh nilai </w:t>
      </w:r>
      <w:r w:rsidR="002F5B2A" w:rsidRPr="008A6684">
        <w:rPr>
          <w:sz w:val="24"/>
          <w:szCs w:val="24"/>
        </w:rPr>
        <w:t>imparsialitas</w:t>
      </w:r>
      <w:r w:rsidR="007B5FAD" w:rsidRPr="008A6684">
        <w:rPr>
          <w:sz w:val="24"/>
          <w:szCs w:val="24"/>
        </w:rPr>
        <w:t xml:space="preserve"> yang tinggi dalam komunitas arsip. </w:t>
      </w:r>
      <w:r w:rsidR="000006F0" w:rsidRPr="008A6684">
        <w:rPr>
          <w:sz w:val="24"/>
          <w:szCs w:val="24"/>
        </w:rPr>
        <w:t xml:space="preserve">Sedangkan dalam dokumen </w:t>
      </w:r>
      <w:r w:rsidR="00FA283A" w:rsidRPr="008A6684">
        <w:rPr>
          <w:sz w:val="24"/>
          <w:szCs w:val="24"/>
        </w:rPr>
        <w:t xml:space="preserve">ARANZ, ASA dan ACA </w:t>
      </w:r>
      <w:r w:rsidR="00BE7CEF" w:rsidRPr="008A6684">
        <w:rPr>
          <w:sz w:val="24"/>
          <w:szCs w:val="24"/>
        </w:rPr>
        <w:t xml:space="preserve">nilai </w:t>
      </w:r>
      <w:r w:rsidR="002F5B2A" w:rsidRPr="008A6684">
        <w:rPr>
          <w:sz w:val="24"/>
          <w:szCs w:val="24"/>
        </w:rPr>
        <w:t>imparsialitas</w:t>
      </w:r>
      <w:r w:rsidR="00BE7CEF" w:rsidRPr="008A6684">
        <w:rPr>
          <w:sz w:val="24"/>
          <w:szCs w:val="24"/>
        </w:rPr>
        <w:t xml:space="preserve"> tidak muncul secara eksplisit</w:t>
      </w:r>
      <w:r w:rsidR="002614FD" w:rsidRPr="008A6684">
        <w:rPr>
          <w:sz w:val="24"/>
          <w:szCs w:val="24"/>
        </w:rPr>
        <w:t xml:space="preserve">, namun </w:t>
      </w:r>
      <w:r w:rsidR="00E14E79" w:rsidRPr="008A6684">
        <w:rPr>
          <w:sz w:val="24"/>
          <w:szCs w:val="24"/>
        </w:rPr>
        <w:t xml:space="preserve">jika dibaca keseluruhan </w:t>
      </w:r>
      <w:r w:rsidR="002F5B2A" w:rsidRPr="008A6684">
        <w:rPr>
          <w:sz w:val="24"/>
          <w:szCs w:val="24"/>
        </w:rPr>
        <w:t xml:space="preserve">dapat muncul melalui cara </w:t>
      </w:r>
      <w:r w:rsidR="006E4948" w:rsidRPr="008A6684">
        <w:rPr>
          <w:sz w:val="24"/>
          <w:szCs w:val="24"/>
        </w:rPr>
        <w:t xml:space="preserve">lain yaitu dalam kata “menyeimbangkan” dan </w:t>
      </w:r>
      <w:r w:rsidR="0098004E" w:rsidRPr="008A6684">
        <w:rPr>
          <w:sz w:val="24"/>
          <w:szCs w:val="24"/>
        </w:rPr>
        <w:t>gagasan “secara adil”</w:t>
      </w:r>
      <w:r w:rsidR="00CC5544" w:rsidRPr="008A6684">
        <w:rPr>
          <w:sz w:val="24"/>
          <w:szCs w:val="24"/>
        </w:rPr>
        <w:t>. Sehingga beberapa dokumen membawa wacana tentang imparsialitas</w:t>
      </w:r>
      <w:r w:rsidR="008A6684" w:rsidRPr="008A6684">
        <w:rPr>
          <w:sz w:val="24"/>
          <w:szCs w:val="24"/>
        </w:rPr>
        <w:t xml:space="preserve"> </w:t>
      </w:r>
      <w:r w:rsidR="00CC5544" w:rsidRPr="008A6684">
        <w:rPr>
          <w:sz w:val="24"/>
          <w:szCs w:val="24"/>
        </w:rPr>
        <w:t>arsipari</w:t>
      </w:r>
      <w:r w:rsidR="003F46EE" w:rsidRPr="008A6684">
        <w:rPr>
          <w:sz w:val="24"/>
          <w:szCs w:val="24"/>
        </w:rPr>
        <w:t xml:space="preserve">s yang dibahas dalam kode – kode sebagai berikut : </w:t>
      </w:r>
    </w:p>
    <w:p w:rsidR="003F46EE" w:rsidRPr="008A6684" w:rsidRDefault="00027654" w:rsidP="008A6684">
      <w:pPr>
        <w:pStyle w:val="ListParagraph"/>
        <w:numPr>
          <w:ilvl w:val="0"/>
          <w:numId w:val="3"/>
        </w:numPr>
        <w:spacing w:line="360" w:lineRule="auto"/>
        <w:rPr>
          <w:sz w:val="24"/>
          <w:szCs w:val="24"/>
        </w:rPr>
      </w:pPr>
      <w:r w:rsidRPr="008A6684">
        <w:rPr>
          <w:sz w:val="24"/>
          <w:szCs w:val="24"/>
        </w:rPr>
        <w:t>Arsiparis tidak memihak</w:t>
      </w:r>
    </w:p>
    <w:p w:rsidR="00027654" w:rsidRPr="008A6684" w:rsidRDefault="00B56A7B" w:rsidP="008A6684">
      <w:pPr>
        <w:pStyle w:val="ListParagraph"/>
        <w:numPr>
          <w:ilvl w:val="0"/>
          <w:numId w:val="3"/>
        </w:numPr>
        <w:spacing w:line="360" w:lineRule="auto"/>
        <w:rPr>
          <w:sz w:val="24"/>
          <w:szCs w:val="24"/>
        </w:rPr>
      </w:pPr>
      <w:r w:rsidRPr="008A6684">
        <w:rPr>
          <w:sz w:val="24"/>
          <w:szCs w:val="24"/>
        </w:rPr>
        <w:t xml:space="preserve">Bersikap </w:t>
      </w:r>
      <w:r w:rsidR="0075389F" w:rsidRPr="008A6684">
        <w:rPr>
          <w:sz w:val="24"/>
          <w:szCs w:val="24"/>
        </w:rPr>
        <w:t xml:space="preserve">adil </w:t>
      </w:r>
      <w:r w:rsidRPr="008A6684">
        <w:rPr>
          <w:sz w:val="24"/>
          <w:szCs w:val="24"/>
        </w:rPr>
        <w:t xml:space="preserve">dalam penanganan dokumen </w:t>
      </w:r>
    </w:p>
    <w:p w:rsidR="00B56A7B" w:rsidRPr="008A6684" w:rsidRDefault="00DE0E37" w:rsidP="008A6684">
      <w:pPr>
        <w:pStyle w:val="ListParagraph"/>
        <w:numPr>
          <w:ilvl w:val="0"/>
          <w:numId w:val="3"/>
        </w:numPr>
        <w:spacing w:line="360" w:lineRule="auto"/>
        <w:rPr>
          <w:sz w:val="24"/>
          <w:szCs w:val="24"/>
        </w:rPr>
      </w:pPr>
      <w:r w:rsidRPr="008A6684">
        <w:rPr>
          <w:sz w:val="24"/>
          <w:szCs w:val="24"/>
        </w:rPr>
        <w:t xml:space="preserve">Bersikap </w:t>
      </w:r>
      <w:r w:rsidR="0075389F" w:rsidRPr="008A6684">
        <w:rPr>
          <w:sz w:val="24"/>
          <w:szCs w:val="24"/>
        </w:rPr>
        <w:t xml:space="preserve">profesional </w:t>
      </w:r>
      <w:r w:rsidR="005A607D" w:rsidRPr="008A6684">
        <w:rPr>
          <w:sz w:val="24"/>
          <w:szCs w:val="24"/>
        </w:rPr>
        <w:t>dalam kaitannya dengan pengguna</w:t>
      </w:r>
    </w:p>
    <w:p w:rsidR="005A607D" w:rsidRPr="008A6684" w:rsidRDefault="005A607D" w:rsidP="008A6684">
      <w:pPr>
        <w:spacing w:line="360" w:lineRule="auto"/>
        <w:rPr>
          <w:sz w:val="24"/>
          <w:szCs w:val="24"/>
        </w:rPr>
      </w:pPr>
    </w:p>
    <w:p w:rsidR="005A13D4" w:rsidRPr="008A6684" w:rsidRDefault="005A13D4" w:rsidP="008A6684">
      <w:pPr>
        <w:spacing w:line="360" w:lineRule="auto"/>
        <w:rPr>
          <w:b/>
          <w:bCs/>
          <w:sz w:val="24"/>
          <w:szCs w:val="24"/>
        </w:rPr>
      </w:pPr>
      <w:r w:rsidRPr="008A6684">
        <w:rPr>
          <w:b/>
          <w:bCs/>
          <w:sz w:val="24"/>
          <w:szCs w:val="24"/>
        </w:rPr>
        <w:t xml:space="preserve">Kesimpulan </w:t>
      </w:r>
    </w:p>
    <w:p w:rsidR="005A13D4" w:rsidRDefault="00774885" w:rsidP="00556044">
      <w:pPr>
        <w:spacing w:line="360" w:lineRule="auto"/>
        <w:ind w:firstLine="720"/>
        <w:rPr>
          <w:sz w:val="24"/>
          <w:szCs w:val="24"/>
        </w:rPr>
      </w:pPr>
      <w:r w:rsidRPr="008A6684">
        <w:rPr>
          <w:sz w:val="24"/>
          <w:szCs w:val="24"/>
        </w:rPr>
        <w:t xml:space="preserve">Ilmu kearsipan perlu </w:t>
      </w:r>
      <w:r w:rsidR="002F2D22" w:rsidRPr="008A6684">
        <w:rPr>
          <w:sz w:val="24"/>
          <w:szCs w:val="24"/>
        </w:rPr>
        <w:t xml:space="preserve">berjalan dalam diskusi tentang </w:t>
      </w:r>
      <w:r w:rsidR="00DB6947" w:rsidRPr="008A6684">
        <w:rPr>
          <w:sz w:val="24"/>
          <w:szCs w:val="24"/>
        </w:rPr>
        <w:t xml:space="preserve">etika dan asosiasi profesional. </w:t>
      </w:r>
      <w:r w:rsidR="007F4D32" w:rsidRPr="008A6684">
        <w:rPr>
          <w:sz w:val="24"/>
          <w:szCs w:val="24"/>
        </w:rPr>
        <w:t xml:space="preserve">Para arsiparis perlu memperdalam diskusi </w:t>
      </w:r>
      <w:r w:rsidR="00DD10D7" w:rsidRPr="008A6684">
        <w:rPr>
          <w:sz w:val="24"/>
          <w:szCs w:val="24"/>
        </w:rPr>
        <w:t xml:space="preserve">mengenai nilai – nilai yang melekat pada </w:t>
      </w:r>
      <w:r w:rsidR="00200A60" w:rsidRPr="008A6684">
        <w:rPr>
          <w:sz w:val="24"/>
          <w:szCs w:val="24"/>
        </w:rPr>
        <w:t xml:space="preserve">praktik profesional. </w:t>
      </w:r>
      <w:r w:rsidR="00D43863" w:rsidRPr="008A6684">
        <w:rPr>
          <w:sz w:val="24"/>
          <w:szCs w:val="24"/>
        </w:rPr>
        <w:t>Karena arsiparis</w:t>
      </w:r>
      <w:bookmarkStart w:id="0" w:name="_GoBack"/>
      <w:bookmarkEnd w:id="0"/>
      <w:r w:rsidR="00174928" w:rsidRPr="008A6684">
        <w:rPr>
          <w:sz w:val="24"/>
          <w:szCs w:val="24"/>
        </w:rPr>
        <w:t xml:space="preserve"> memiliki nilai imparsialitas yang berhubungan dengan pengguna serta pemilihan dokumenter. </w:t>
      </w:r>
    </w:p>
    <w:p w:rsidR="00FC4D5C" w:rsidRPr="008A6684" w:rsidRDefault="00FC4D5C" w:rsidP="00556044">
      <w:pPr>
        <w:spacing w:line="360" w:lineRule="auto"/>
        <w:ind w:firstLine="720"/>
        <w:rPr>
          <w:sz w:val="24"/>
          <w:szCs w:val="24"/>
        </w:rPr>
      </w:pPr>
      <w:r>
        <w:rPr>
          <w:sz w:val="24"/>
          <w:szCs w:val="24"/>
        </w:rPr>
        <w:t>Barros (2010</w:t>
      </w:r>
      <w:r w:rsidR="005A5600">
        <w:rPr>
          <w:sz w:val="24"/>
          <w:szCs w:val="24"/>
        </w:rPr>
        <w:t xml:space="preserve">, 2014) mengatakan bahwa metode analisis wacana dapat memberikan kontribusi yang besar terhadap arsip karena membantu memahami bagaimana wacana tersebut bergerak dalam teori bidang dan praktik profesional sesuai dengan waktu, ruang dan ideologi. </w:t>
      </w:r>
    </w:p>
    <w:sectPr w:rsidR="00FC4D5C" w:rsidRPr="008A6684" w:rsidSect="007402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33D27"/>
    <w:multiLevelType w:val="hybridMultilevel"/>
    <w:tmpl w:val="88E4F8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D1D36AD"/>
    <w:multiLevelType w:val="hybridMultilevel"/>
    <w:tmpl w:val="823E2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C661E40"/>
    <w:multiLevelType w:val="hybridMultilevel"/>
    <w:tmpl w:val="5BFAFF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704F75"/>
    <w:rsid w:val="000006F0"/>
    <w:rsid w:val="00001CB2"/>
    <w:rsid w:val="00027654"/>
    <w:rsid w:val="000345AE"/>
    <w:rsid w:val="0005333E"/>
    <w:rsid w:val="00070137"/>
    <w:rsid w:val="000864B9"/>
    <w:rsid w:val="00091D94"/>
    <w:rsid w:val="000C1F22"/>
    <w:rsid w:val="00156EBC"/>
    <w:rsid w:val="00161F11"/>
    <w:rsid w:val="00162D34"/>
    <w:rsid w:val="00174928"/>
    <w:rsid w:val="00175A85"/>
    <w:rsid w:val="0019046D"/>
    <w:rsid w:val="00200A60"/>
    <w:rsid w:val="00223A29"/>
    <w:rsid w:val="00250C97"/>
    <w:rsid w:val="002614FD"/>
    <w:rsid w:val="002702E0"/>
    <w:rsid w:val="002F2D22"/>
    <w:rsid w:val="002F5B2A"/>
    <w:rsid w:val="003020EF"/>
    <w:rsid w:val="003068D9"/>
    <w:rsid w:val="0032204B"/>
    <w:rsid w:val="003B0629"/>
    <w:rsid w:val="003B60F3"/>
    <w:rsid w:val="003E37C2"/>
    <w:rsid w:val="003F46EE"/>
    <w:rsid w:val="00437EBE"/>
    <w:rsid w:val="004751BD"/>
    <w:rsid w:val="00481FD0"/>
    <w:rsid w:val="004B0ACA"/>
    <w:rsid w:val="004B4BB9"/>
    <w:rsid w:val="004C501E"/>
    <w:rsid w:val="004F1716"/>
    <w:rsid w:val="005259C1"/>
    <w:rsid w:val="00556044"/>
    <w:rsid w:val="00557E74"/>
    <w:rsid w:val="00571CD4"/>
    <w:rsid w:val="0058049B"/>
    <w:rsid w:val="00585E61"/>
    <w:rsid w:val="0058753E"/>
    <w:rsid w:val="005A13D4"/>
    <w:rsid w:val="005A5600"/>
    <w:rsid w:val="005A5F50"/>
    <w:rsid w:val="005A607D"/>
    <w:rsid w:val="005B2E6F"/>
    <w:rsid w:val="005C0CB5"/>
    <w:rsid w:val="005C7820"/>
    <w:rsid w:val="005D1A45"/>
    <w:rsid w:val="00600D6A"/>
    <w:rsid w:val="00615260"/>
    <w:rsid w:val="0061637B"/>
    <w:rsid w:val="006458A8"/>
    <w:rsid w:val="00671578"/>
    <w:rsid w:val="006B3403"/>
    <w:rsid w:val="006E0A40"/>
    <w:rsid w:val="006E4948"/>
    <w:rsid w:val="00703671"/>
    <w:rsid w:val="00704F75"/>
    <w:rsid w:val="007402CF"/>
    <w:rsid w:val="0075389F"/>
    <w:rsid w:val="00774885"/>
    <w:rsid w:val="007B5FAD"/>
    <w:rsid w:val="007C697C"/>
    <w:rsid w:val="007F4D32"/>
    <w:rsid w:val="00833BFD"/>
    <w:rsid w:val="008725BF"/>
    <w:rsid w:val="00877C39"/>
    <w:rsid w:val="008836FF"/>
    <w:rsid w:val="0089093D"/>
    <w:rsid w:val="008A3691"/>
    <w:rsid w:val="008A4578"/>
    <w:rsid w:val="008A6684"/>
    <w:rsid w:val="008E57A6"/>
    <w:rsid w:val="008E5D71"/>
    <w:rsid w:val="009222F6"/>
    <w:rsid w:val="009436F0"/>
    <w:rsid w:val="009512FE"/>
    <w:rsid w:val="0098004E"/>
    <w:rsid w:val="009867D6"/>
    <w:rsid w:val="00A57531"/>
    <w:rsid w:val="00A71AE4"/>
    <w:rsid w:val="00A8223F"/>
    <w:rsid w:val="00AB2199"/>
    <w:rsid w:val="00AE3061"/>
    <w:rsid w:val="00AE5660"/>
    <w:rsid w:val="00B34F99"/>
    <w:rsid w:val="00B36BE5"/>
    <w:rsid w:val="00B53F3C"/>
    <w:rsid w:val="00B56A7B"/>
    <w:rsid w:val="00B66D1F"/>
    <w:rsid w:val="00BE7CEF"/>
    <w:rsid w:val="00C05E66"/>
    <w:rsid w:val="00C1745B"/>
    <w:rsid w:val="00C425CF"/>
    <w:rsid w:val="00C60F96"/>
    <w:rsid w:val="00C855E6"/>
    <w:rsid w:val="00CB0B20"/>
    <w:rsid w:val="00CC5544"/>
    <w:rsid w:val="00D1089A"/>
    <w:rsid w:val="00D43863"/>
    <w:rsid w:val="00D81847"/>
    <w:rsid w:val="00DB6947"/>
    <w:rsid w:val="00DD10D7"/>
    <w:rsid w:val="00DE0E37"/>
    <w:rsid w:val="00DE2093"/>
    <w:rsid w:val="00E14E79"/>
    <w:rsid w:val="00E339AB"/>
    <w:rsid w:val="00E641DC"/>
    <w:rsid w:val="00E86437"/>
    <w:rsid w:val="00E96FCC"/>
    <w:rsid w:val="00ED1C6B"/>
    <w:rsid w:val="00EF3904"/>
    <w:rsid w:val="00F25623"/>
    <w:rsid w:val="00F43F32"/>
    <w:rsid w:val="00F522E0"/>
    <w:rsid w:val="00F72025"/>
    <w:rsid w:val="00F95BCA"/>
    <w:rsid w:val="00FA283A"/>
    <w:rsid w:val="00FA48BC"/>
    <w:rsid w:val="00FB6E38"/>
    <w:rsid w:val="00FC4D5C"/>
    <w:rsid w:val="00FD431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7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alshafayollandha90@gmail.com</dc:creator>
  <cp:keywords/>
  <dc:description/>
  <cp:lastModifiedBy>Toshiba</cp:lastModifiedBy>
  <cp:revision>61</cp:revision>
  <dcterms:created xsi:type="dcterms:W3CDTF">2020-09-29T17:11:00Z</dcterms:created>
  <dcterms:modified xsi:type="dcterms:W3CDTF">2020-10-01T09:47:00Z</dcterms:modified>
</cp:coreProperties>
</file>