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D8F1" w14:textId="03451118" w:rsidR="00250C6D" w:rsidRDefault="00250C6D" w:rsidP="00250C6D">
      <w:pPr>
        <w:jc w:val="center"/>
        <w:rPr>
          <w:b/>
          <w:bCs/>
          <w:sz w:val="32"/>
          <w:szCs w:val="40"/>
        </w:rPr>
      </w:pPr>
      <w:r w:rsidRPr="00250C6D">
        <w:rPr>
          <w:rFonts w:hint="eastAsia"/>
          <w:b/>
          <w:bCs/>
          <w:sz w:val="32"/>
          <w:szCs w:val="40"/>
        </w:rPr>
        <w:t>这里是标题</w:t>
      </w:r>
    </w:p>
    <w:p w14:paraId="0BAD79B9" w14:textId="60991924" w:rsidR="00250C6D" w:rsidRDefault="00250C6D" w:rsidP="00250C6D">
      <w:pPr>
        <w:jc w:val="left"/>
        <w:rPr>
          <w:sz w:val="28"/>
          <w:szCs w:val="36"/>
        </w:rPr>
      </w:pPr>
      <w:r w:rsidRPr="00250C6D">
        <w:rPr>
          <w:rFonts w:hint="eastAsia"/>
          <w:sz w:val="28"/>
          <w:szCs w:val="36"/>
        </w:rPr>
        <w:t>甲方：</w:t>
      </w:r>
      <w:r>
        <w:rPr>
          <w:rFonts w:hint="eastAsia"/>
          <w:sz w:val="28"/>
          <w:szCs w:val="36"/>
        </w:rPr>
        <w:t>$</w:t>
      </w:r>
      <w:r>
        <w:rPr>
          <w:sz w:val="28"/>
          <w:szCs w:val="36"/>
        </w:rPr>
        <w:t>{company}</w:t>
      </w:r>
    </w:p>
    <w:p w14:paraId="6C66728F" w14:textId="38ACF5E9" w:rsidR="00250C6D" w:rsidRDefault="00250C6D" w:rsidP="00250C6D">
      <w:p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电话：$</w:t>
      </w:r>
      <w:r>
        <w:rPr>
          <w:sz w:val="28"/>
          <w:szCs w:val="36"/>
        </w:rPr>
        <w:t>{phone}</w:t>
      </w:r>
    </w:p>
    <w:p w14:paraId="5E62AE08" w14:textId="338DED34" w:rsidR="00250C6D" w:rsidRDefault="00250C6D" w:rsidP="00250C6D">
      <w:p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邮箱：$</w:t>
      </w:r>
      <w:r>
        <w:rPr>
          <w:sz w:val="28"/>
          <w:szCs w:val="36"/>
        </w:rPr>
        <w:t>{email}</w:t>
      </w:r>
    </w:p>
    <w:p w14:paraId="66D1A6BA" w14:textId="13F60850" w:rsidR="00D75A8A" w:rsidRDefault="00D75A8A" w:rsidP="00250C6D">
      <w:pPr>
        <w:jc w:val="left"/>
        <w:rPr>
          <w:sz w:val="28"/>
          <w:szCs w:val="36"/>
        </w:rPr>
      </w:pPr>
    </w:p>
    <w:p w14:paraId="1E755572" w14:textId="77777777" w:rsidR="00D75A8A" w:rsidRPr="00D75A8A" w:rsidRDefault="00D75A8A" w:rsidP="00D75A8A">
      <w:pPr>
        <w:widowControl/>
        <w:spacing w:before="156" w:after="156" w:line="400" w:lineRule="atLeast"/>
        <w:ind w:firstLine="1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75A8A">
        <w:rPr>
          <w:rFonts w:ascii="宋体" w:eastAsia="宋体" w:hAnsi="宋体" w:cs="Times New Roman" w:hint="eastAsia"/>
          <w:b/>
          <w:bCs/>
          <w:color w:val="000000"/>
          <w:kern w:val="0"/>
          <w:sz w:val="22"/>
          <w:szCs w:val="22"/>
        </w:rPr>
        <w:t>第三条</w:t>
      </w:r>
      <w:r w:rsidRPr="00D75A8A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D75A8A">
        <w:rPr>
          <w:rFonts w:ascii="宋体" w:eastAsia="宋体" w:hAnsi="宋体" w:cs="Times New Roman" w:hint="eastAsia"/>
          <w:b/>
          <w:bCs/>
          <w:color w:val="000000"/>
          <w:kern w:val="0"/>
          <w:sz w:val="22"/>
          <w:szCs w:val="22"/>
        </w:rPr>
        <w:t>付费节目收益和分成结算</w:t>
      </w:r>
    </w:p>
    <w:p w14:paraId="165BBCC6" w14:textId="77777777" w:rsidR="00D75A8A" w:rsidRPr="00D75A8A" w:rsidRDefault="00D75A8A" w:rsidP="00D75A8A">
      <w:pPr>
        <w:widowControl/>
        <w:spacing w:before="156" w:after="156" w:line="400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75A8A">
        <w:rPr>
          <w:rFonts w:ascii="宋体" w:eastAsia="宋体" w:hAnsi="宋体" w:cs="Times New Roman" w:hint="eastAsia"/>
          <w:b/>
          <w:bCs/>
          <w:color w:val="000000"/>
          <w:kern w:val="0"/>
          <w:sz w:val="22"/>
          <w:szCs w:val="22"/>
        </w:rPr>
        <w:t>3.1</w:t>
      </w:r>
      <w:r w:rsidRPr="00D75A8A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</w:t>
      </w:r>
      <w:r w:rsidRPr="00D75A8A">
        <w:rPr>
          <w:rFonts w:ascii="宋体" w:eastAsia="宋体" w:hAnsi="宋体" w:cs="Times New Roman" w:hint="eastAsia"/>
          <w:b/>
          <w:bCs/>
          <w:color w:val="000000"/>
          <w:kern w:val="0"/>
          <w:sz w:val="22"/>
          <w:szCs w:val="22"/>
        </w:rPr>
        <w:t>收益分成：</w:t>
      </w:r>
      <w:r w:rsidRPr="00D75A8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乙方按第2.1条约定更新付费节目且符合第2.2条约定的独家要求后，甲方按照【3:7】的比例对付费节目的节目净收益进行分成，具体的分成结算标准以甲方平台结算规则为准。甲方会不定期推出激励活动，具体激励规则根据届时甲方公布的激励政策执行。但若乙方当月更新付费节目少于【1】期，甲方将不提供当期结算，待后期达标后进行统一结算。本合同所涉费用均以人民币方式结算。</w:t>
      </w:r>
    </w:p>
    <w:p w14:paraId="5865C0E9" w14:textId="77777777" w:rsidR="00D75A8A" w:rsidRPr="00D75A8A" w:rsidRDefault="00D75A8A" w:rsidP="00D75A8A">
      <w:pPr>
        <w:widowControl/>
        <w:spacing w:before="156" w:after="156" w:line="400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75A8A">
        <w:rPr>
          <w:rFonts w:ascii="宋体" w:eastAsia="宋体" w:hAnsi="宋体" w:cs="Times New Roman" w:hint="eastAsia"/>
          <w:b/>
          <w:bCs/>
          <w:color w:val="000000"/>
          <w:kern w:val="0"/>
          <w:sz w:val="22"/>
          <w:szCs w:val="22"/>
        </w:rPr>
        <w:t>3.2</w:t>
      </w:r>
      <w:r w:rsidRPr="00D75A8A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</w:t>
      </w:r>
      <w:r w:rsidRPr="00D75A8A">
        <w:rPr>
          <w:rFonts w:ascii="宋体" w:eastAsia="宋体" w:hAnsi="宋体" w:cs="Times New Roman" w:hint="eastAsia"/>
          <w:b/>
          <w:bCs/>
          <w:color w:val="000000"/>
          <w:kern w:val="0"/>
          <w:sz w:val="22"/>
          <w:szCs w:val="22"/>
        </w:rPr>
        <w:t>收益结算流程</w:t>
      </w:r>
    </w:p>
    <w:p w14:paraId="52A68156" w14:textId="77777777" w:rsidR="00D75A8A" w:rsidRPr="00D75A8A" w:rsidRDefault="00D75A8A" w:rsidP="00D75A8A">
      <w:pPr>
        <w:widowControl/>
        <w:spacing w:before="156" w:after="156" w:line="400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75A8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3.2.1在乙方遵守本合同规定的前提下，以每一个自然月为一个结算周期。</w:t>
      </w:r>
    </w:p>
    <w:p w14:paraId="58BCA026" w14:textId="77777777" w:rsidR="00D75A8A" w:rsidRPr="00D75A8A" w:rsidRDefault="00D75A8A" w:rsidP="00D75A8A">
      <w:pPr>
        <w:widowControl/>
        <w:spacing w:before="156" w:after="156" w:line="400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75A8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3.2.2甲方每月15日前对乙方账户中上一个自然月分成收益核对，按照双方确定的收益结算规则计算乙方所获得的收益，甲方每月的15日前向乙方提供上一个自然月甲方与乙方的结算确认函。</w:t>
      </w:r>
    </w:p>
    <w:p w14:paraId="60A99743" w14:textId="515E48F9" w:rsidR="00D75A8A" w:rsidRPr="00507CBE" w:rsidRDefault="00D75A8A" w:rsidP="00507CBE">
      <w:pPr>
        <w:widowControl/>
        <w:spacing w:before="156" w:after="156" w:line="400" w:lineRule="atLeas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D75A8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3.2.3乙方在收到甲方结算确认函之日起的3个工作日内确认结算数据，若乙方对结算数据有异议，在异议数据不超过5%的情况下，以甲方结算数据为准；若异议数据超过5%，乙方应自收到结算确认函之日起3个工作日内将有异议的数据向甲方书面提出，若乙方逾期未提出书面异议，则视为乙方对结算数据无异议。</w:t>
      </w:r>
    </w:p>
    <w:sectPr w:rsidR="00D75A8A" w:rsidRPr="00507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6D"/>
    <w:rsid w:val="00250C6D"/>
    <w:rsid w:val="00507CBE"/>
    <w:rsid w:val="00D7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54D7C"/>
  <w15:chartTrackingRefBased/>
  <w15:docId w15:val="{6496C00D-E9D7-1043-9197-2D27198B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2021-11-29T11:59:00Z</dcterms:created>
  <dcterms:modified xsi:type="dcterms:W3CDTF">2021-11-29T12:01:00Z</dcterms:modified>
</cp:coreProperties>
</file>