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GB 46602016 </w:t>
      </w:r>
    </w:p>
    <w:p>
      <w:pPr>
        <w:ind w:firstLine="360"/>
      </w:pPr>
      <w:r>
        <w:rPr>
          <w:sz w:val="20"/>
        </w:rPr>
        <w:t xml:space="preserve">表2F3级前雾灯配光性能要求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线或区域</w:t>
            </w:r>
          </w:p>
        </w:tc>
        <w:tc>
          <w:tcPr>
            <w:tcW w:type="dxa" w:w="1728"/>
          </w:tcPr>
          <w:p>
            <w:r>
              <w:t>垂直位置。 +为H-日线上 为H-H线下</w:t>
            </w:r>
          </w:p>
        </w:tc>
        <w:tc>
          <w:tcPr>
            <w:tcW w:type="dxa" w:w="1728"/>
          </w:tcPr>
          <w:p>
            <w:r>
              <w:t>水平位置： -为V-V线左端 +为V-V线右端</w:t>
            </w:r>
          </w:p>
        </w:tc>
        <w:tc>
          <w:tcPr>
            <w:tcW w:type="dxa" w:w="1728"/>
          </w:tcPr>
          <w:p>
            <w:r>
              <w:t>发光强度led</w:t>
            </w:r>
          </w:p>
        </w:tc>
        <w:tc>
          <w:tcPr>
            <w:tcW w:type="dxa" w:w="1728"/>
          </w:tcPr>
          <w:p>
            <w:r>
              <w:t>适用要求</w:t>
            </w:r>
          </w:p>
        </w:tc>
      </w:tr>
      <w:tr>
        <w:tc>
          <w:tcPr>
            <w:tcW w:type="dxa" w:w="1728"/>
          </w:tcPr>
          <w:p>
            <w:r>
              <w:t>点1、2</w:t>
            </w:r>
          </w:p>
        </w:tc>
        <w:tc>
          <w:tcPr>
            <w:tcW w:type="dxa" w:w="1728"/>
          </w:tcPr>
          <w:p>
            <w:r>
              <w:t>+60°</w:t>
            </w:r>
          </w:p>
        </w:tc>
        <w:tc>
          <w:tcPr>
            <w:tcW w:type="dxa" w:w="1728"/>
          </w:tcPr>
          <w:p>
            <w:r>
              <w:t>±45°</w:t>
            </w:r>
          </w:p>
        </w:tc>
        <w:tc>
          <w:tcPr>
            <w:tcW w:type="dxa" w:w="1728"/>
            <w:vMerge w:val="restart"/>
          </w:tcPr>
          <w:p>
            <w:r>
              <w:t>S85</w:t>
            </w:r>
          </w:p>
        </w:tc>
        <w:tc>
          <w:tcPr>
            <w:tcW w:type="dxa" w:w="1728"/>
            <w:vMerge w:val="restart"/>
          </w:tcPr>
          <w:p>
            <w:r>
              <w:t>所有点</w:t>
            </w:r>
          </w:p>
        </w:tc>
      </w:tr>
      <w:tr>
        <w:tc>
          <w:tcPr>
            <w:tcW w:type="dxa" w:w="1728"/>
          </w:tcPr>
          <w:p>
            <w:r>
              <w:t>点3、4</w:t>
            </w:r>
          </w:p>
        </w:tc>
        <w:tc>
          <w:tcPr>
            <w:tcW w:type="dxa" w:w="1728"/>
          </w:tcPr>
          <w:p>
            <w:r>
              <w:t>+40°</w:t>
            </w:r>
          </w:p>
        </w:tc>
        <w:tc>
          <w:tcPr>
            <w:tcW w:type="dxa" w:w="1728"/>
          </w:tcPr>
          <w:p>
            <w:r>
              <w:t>±30°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点5、6</w:t>
            </w:r>
          </w:p>
        </w:tc>
        <w:tc>
          <w:tcPr>
            <w:tcW w:type="dxa" w:w="1728"/>
          </w:tcPr>
          <w:p>
            <w:r>
              <w:t>+30°</w:t>
            </w:r>
          </w:p>
        </w:tc>
        <w:tc>
          <w:tcPr>
            <w:tcW w:type="dxa" w:w="1728"/>
          </w:tcPr>
          <w:p>
            <w:r>
              <w:t>±60°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点7、10</w:t>
            </w:r>
          </w:p>
        </w:tc>
        <w:tc>
          <w:tcPr>
            <w:tcW w:type="dxa" w:w="1728"/>
          </w:tcPr>
          <w:p>
            <w:r>
              <w:t>+20°</w:t>
            </w:r>
          </w:p>
        </w:tc>
        <w:tc>
          <w:tcPr>
            <w:tcW w:type="dxa" w:w="1728"/>
          </w:tcPr>
          <w:p>
            <w:r>
              <w:t>±40°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>点8、9</w:t>
            </w:r>
          </w:p>
        </w:tc>
        <w:tc>
          <w:tcPr>
            <w:tcW w:type="dxa" w:w="1728"/>
          </w:tcPr>
          <w:p>
            <w:r>
              <w:t>+20°</w:t>
            </w:r>
          </w:p>
        </w:tc>
        <w:tc>
          <w:tcPr>
            <w:tcW w:type="dxa" w:w="1728"/>
          </w:tcPr>
          <w:p>
            <w:r>
              <w:t>±15°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线段1b</w:t>
            </w:r>
          </w:p>
        </w:tc>
        <w:tc>
          <w:tcPr>
            <w:tcW w:type="dxa" w:w="1728"/>
          </w:tcPr>
          <w:p>
            <w:r>
              <w:t>+8</w:t>
            </w:r>
          </w:p>
        </w:tc>
        <w:tc>
          <w:tcPr>
            <w:tcW w:type="dxa" w:w="1728"/>
          </w:tcPr>
          <w:p>
            <w:r>
              <w:t>-26°到+26°</w:t>
            </w:r>
          </w:p>
        </w:tc>
        <w:tc>
          <w:tcPr>
            <w:tcW w:type="dxa" w:w="1728"/>
          </w:tcPr>
          <w:p>
            <w:r>
              <w:t>≤130</w:t>
            </w:r>
          </w:p>
        </w:tc>
        <w:tc>
          <w:tcPr>
            <w:tcW w:type="dxa" w:w="1728"/>
          </w:tcPr>
          <w:p>
            <w:r>
              <w:t>所有线段</w:t>
            </w:r>
          </w:p>
        </w:tc>
      </w:tr>
      <w:tr>
        <w:tc>
          <w:tcPr>
            <w:tcW w:type="dxa" w:w="1728"/>
          </w:tcPr>
          <w:p>
            <w:r>
              <w:t>线段2h</w:t>
            </w:r>
          </w:p>
        </w:tc>
        <w:tc>
          <w:tcPr>
            <w:tcW w:type="dxa" w:w="1728"/>
          </w:tcPr>
          <w:p>
            <w:r>
              <w:t>+4</w:t>
            </w:r>
          </w:p>
        </w:tc>
        <w:tc>
          <w:tcPr>
            <w:tcW w:type="dxa" w:w="1728"/>
          </w:tcPr>
          <w:p>
            <w:r>
              <w:t>-26°到+26°</w:t>
            </w:r>
          </w:p>
        </w:tc>
        <w:tc>
          <w:tcPr>
            <w:tcW w:type="dxa" w:w="1728"/>
          </w:tcPr>
          <w:p>
            <w:r>
              <w:t>≤150</w:t>
            </w:r>
          </w:p>
        </w:tc>
        <w:tc>
          <w:tcPr>
            <w:tcW w:type="dxa" w:w="1728"/>
          </w:tcPr>
          <w:p>
            <w:r>
              <w:t>所有线段</w:t>
            </w:r>
          </w:p>
        </w:tc>
      </w:tr>
      <w:tr>
        <w:tc>
          <w:tcPr>
            <w:tcW w:type="dxa" w:w="1728"/>
          </w:tcPr>
          <w:p>
            <w:r>
              <w:t>线段3</w:t>
            </w:r>
          </w:p>
        </w:tc>
        <w:tc>
          <w:tcPr>
            <w:tcW w:type="dxa" w:w="1728"/>
          </w:tcPr>
          <w:p>
            <w:r>
              <w:t>+2</w:t>
            </w:r>
          </w:p>
        </w:tc>
        <w:tc>
          <w:tcPr>
            <w:tcW w:type="dxa" w:w="1728"/>
          </w:tcPr>
          <w:p>
            <w:r>
              <w:t>-26°到+26°</w:t>
            </w:r>
          </w:p>
        </w:tc>
        <w:tc>
          <w:tcPr>
            <w:tcW w:type="dxa" w:w="1728"/>
          </w:tcPr>
          <w:p>
            <w:r>
              <w:t>S245</w:t>
            </w:r>
          </w:p>
        </w:tc>
        <w:tc>
          <w:tcPr>
            <w:tcW w:type="dxa" w:w="1728"/>
          </w:tcPr>
          <w:p>
            <w:r>
              <w:t>所有线段</w:t>
            </w:r>
          </w:p>
        </w:tc>
      </w:tr>
      <w:tr>
        <w:tc>
          <w:tcPr>
            <w:tcW w:type="dxa" w:w="1728"/>
          </w:tcPr>
          <w:p>
            <w:r>
              <w:t>线段4</w:t>
            </w:r>
          </w:p>
        </w:tc>
        <w:tc>
          <w:tcPr>
            <w:tcW w:type="dxa" w:w="1728"/>
          </w:tcPr>
          <w:p>
            <w:r>
              <w:t>+</w:t>
            </w:r>
          </w:p>
        </w:tc>
        <w:tc>
          <w:tcPr>
            <w:tcW w:type="dxa" w:w="1728"/>
          </w:tcPr>
          <w:p>
            <w:r>
              <w:t>-26°到+26°</w:t>
            </w:r>
          </w:p>
        </w:tc>
        <w:tc>
          <w:tcPr>
            <w:tcW w:type="dxa" w:w="1728"/>
          </w:tcPr>
          <w:p>
            <w:r>
              <w:t>≤360</w:t>
            </w:r>
          </w:p>
        </w:tc>
        <w:tc>
          <w:tcPr>
            <w:tcW w:type="dxa" w:w="1728"/>
          </w:tcPr>
          <w:p>
            <w:r>
              <w:t>所有线段</w:t>
            </w:r>
          </w:p>
        </w:tc>
      </w:tr>
      <w:tr>
        <w:tc>
          <w:tcPr>
            <w:tcW w:type="dxa" w:w="1728"/>
          </w:tcPr>
          <w:p>
            <w:r>
              <w:t>线段5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10到+10°</w:t>
            </w:r>
          </w:p>
        </w:tc>
        <w:tc>
          <w:tcPr>
            <w:tcW w:type="dxa" w:w="1728"/>
          </w:tcPr>
          <w:p>
            <w:r>
              <w:t>≤485</w:t>
            </w:r>
          </w:p>
        </w:tc>
        <w:tc>
          <w:tcPr>
            <w:tcW w:type="dxa" w:w="1728"/>
          </w:tcPr>
          <w:p>
            <w:r>
              <w:t>所有线段</w:t>
            </w:r>
          </w:p>
        </w:tc>
      </w:tr>
      <w:tr>
        <w:tc>
          <w:tcPr>
            <w:tcW w:type="dxa" w:w="1728"/>
          </w:tcPr>
          <w:p>
            <w:r>
              <w:t>线段6</w:t>
            </w:r>
          </w:p>
        </w:tc>
        <w:tc>
          <w:tcPr>
            <w:tcW w:type="dxa" w:w="1728"/>
          </w:tcPr>
          <w:p>
            <w:r>
              <w:t>2.5°</w:t>
            </w:r>
          </w:p>
        </w:tc>
        <w:tc>
          <w:tcPr>
            <w:tcW w:type="dxa" w:w="1728"/>
          </w:tcPr>
          <w:p>
            <w:r>
              <w:t>内5到外10</w:t>
            </w:r>
          </w:p>
        </w:tc>
        <w:tc>
          <w:tcPr>
            <w:tcW w:type="dxa" w:w="1728"/>
          </w:tcPr>
          <w:p>
            <w:r>
              <w:t>2700 小于线段6</w:t>
            </w:r>
          </w:p>
        </w:tc>
        <w:tc>
          <w:tcPr>
            <w:tcW w:type="dxa" w:w="1728"/>
          </w:tcPr>
          <w:p>
            <w:r>
              <w:t>所有线段</w:t>
            </w:r>
          </w:p>
        </w:tc>
      </w:tr>
      <w:tr>
        <w:tc>
          <w:tcPr>
            <w:tcW w:type="dxa" w:w="1728"/>
          </w:tcPr>
          <w:p>
            <w:r>
              <w:t>线段7</w:t>
            </w:r>
          </w:p>
        </w:tc>
        <w:tc>
          <w:tcPr>
            <w:tcW w:type="dxa" w:w="1728"/>
          </w:tcPr>
          <w:p>
            <w:r>
              <w:t>6.0</w:t>
            </w:r>
          </w:p>
        </w:tc>
        <w:tc>
          <w:tcPr>
            <w:tcW w:type="dxa" w:w="1728"/>
          </w:tcPr>
          <w:p>
            <w:r>
              <w:t>内5到外10°</w:t>
            </w:r>
          </w:p>
        </w:tc>
        <w:tc>
          <w:tcPr>
            <w:tcW w:type="dxa" w:w="1728"/>
          </w:tcPr>
          <w:p>
            <w:r>
              <w:t>最大值的50%</w:t>
            </w:r>
          </w:p>
        </w:tc>
        <w:tc>
          <w:tcPr>
            <w:tcW w:type="dxa" w:w="1728"/>
          </w:tcPr>
          <w:p>
            <w:r>
              <w:t>所有线段</w:t>
            </w:r>
          </w:p>
        </w:tc>
      </w:tr>
      <w:tr>
        <w:tc>
          <w:tcPr>
            <w:tcW w:type="dxa" w:w="1728"/>
          </w:tcPr>
          <w:p>
            <w:r>
              <w:t>线段8左端和右端</w:t>
            </w:r>
          </w:p>
        </w:tc>
        <w:tc>
          <w:tcPr>
            <w:tcW w:type="dxa" w:w="1728"/>
          </w:tcPr>
          <w:p>
            <w:r>
              <w:t>-1.5°到-3.5°</w:t>
            </w:r>
          </w:p>
        </w:tc>
        <w:tc>
          <w:tcPr>
            <w:tcW w:type="dxa" w:w="1728"/>
          </w:tcPr>
          <w:p>
            <w:r>
              <w:t>22°和+22</w:t>
            </w:r>
          </w:p>
        </w:tc>
        <w:tc>
          <w:tcPr>
            <w:tcW w:type="dxa" w:w="1728"/>
          </w:tcPr>
          <w:p>
            <w:r>
              <w:t>≥1100</w:t>
            </w:r>
          </w:p>
        </w:tc>
        <w:tc>
          <w:tcPr>
            <w:tcW w:type="dxa" w:w="1728"/>
          </w:tcPr>
          <w:p>
            <w:r>
              <w:t>至少一个点</w:t>
            </w:r>
          </w:p>
        </w:tc>
      </w:tr>
      <w:tr>
        <w:tc>
          <w:tcPr>
            <w:tcW w:type="dxa" w:w="1728"/>
          </w:tcPr>
          <w:p>
            <w:r>
              <w:t>线段9左端和右端 见5.9.3.7。 见5.9.3.5.</w:t>
            </w:r>
          </w:p>
        </w:tc>
        <w:tc>
          <w:tcPr>
            <w:tcW w:type="dxa" w:w="1728"/>
          </w:tcPr>
          <w:p>
            <w:r>
              <w:t>-1.5°到-4.5°</w:t>
            </w:r>
          </w:p>
        </w:tc>
        <w:tc>
          <w:tcPr>
            <w:tcW w:type="dxa" w:w="1728"/>
          </w:tcPr>
          <w:p>
            <w:r>
              <w:t>35°和+35°</w:t>
            </w:r>
          </w:p>
        </w:tc>
        <w:tc>
          <w:tcPr>
            <w:tcW w:type="dxa" w:w="1728"/>
          </w:tcPr>
          <w:p>
            <w:r>
              <w:t>2450</w:t>
            </w:r>
          </w:p>
        </w:tc>
        <w:tc>
          <w:tcPr>
            <w:tcW w:type="dxa" w:w="1728"/>
          </w:tcPr>
          <w:p>
            <w:r>
              <w:t>至少一个点</w:t>
            </w:r>
          </w:p>
        </w:tc>
      </w:tr>
      <w:tr>
        <w:tc>
          <w:tcPr>
            <w:tcW w:type="dxa" w:w="1728"/>
          </w:tcPr>
          <w:p>
            <w:r>
              <w:t>D区 用垂直极轴的角度网案表示坐标轴。</w:t>
            </w:r>
          </w:p>
        </w:tc>
        <w:tc>
          <w:tcPr>
            <w:tcW w:type="dxa" w:w="1728"/>
          </w:tcPr>
          <w:p>
            <w:r>
              <w:t>-1.5到-3.5°</w:t>
            </w:r>
          </w:p>
        </w:tc>
        <w:tc>
          <w:tcPr>
            <w:tcW w:type="dxa" w:w="1728"/>
          </w:tcPr>
          <w:p>
            <w:r>
              <w:t>-10到+10°</w:t>
            </w:r>
          </w:p>
        </w:tc>
        <w:tc>
          <w:tcPr>
            <w:tcW w:type="dxa" w:w="1728"/>
          </w:tcPr>
          <w:p>
            <w:r>
              <w:t>≤12000</w:t>
            </w:r>
          </w:p>
        </w:tc>
        <w:tc>
          <w:tcPr>
            <w:tcW w:type="dxa" w:w="1728"/>
          </w:tcPr>
          <w:p>
            <w:r>
              <w:t>整个区域</w:t>
            </w:r>
          </w:p>
        </w:tc>
      </w:tr>
    </w:tbl>
    <w:p>
      <w:pPr>
        <w:ind w:firstLine="360"/>
      </w:pPr>
      <w:r>
        <w:rPr>
          <w:sz w:val="20"/>
        </w:rPr>
        <w:t xml:space="preserve">5.9.3.5 </w:t>
      </w:r>
      <w:r>
        <w:rPr>
          <w:sz w:val="20"/>
        </w:rPr>
        <w:t xml:space="preserve"> </w:t>
      </w:r>
      <w:r>
        <w:rPr>
          <w:sz w:val="20"/>
        </w:rPr>
        <w:t xml:space="preserve">根据制造商或申请人的要求，按7.1.3.12要求提供两只组成一对的前雾灯可单独测试。此 </w:t>
      </w:r>
      <w:r>
        <w:rPr>
          <w:sz w:val="20"/>
        </w:rPr>
        <w:t xml:space="preserve">情况下，两灯在表2中规定的线段6、7、8、9和D区域测得的读数的和的一半应符合限值要求。然面， </w:t>
      </w:r>
      <w:r>
        <w:rPr>
          <w:sz w:val="20"/>
        </w:rPr>
        <w:t xml:space="preserve">在线段6处，每个前雾灯都应达到最低配光要求的50%。 </w:t>
      </w:r>
      <w:r>
        <w:rPr>
          <w:sz w:val="20"/>
        </w:rPr>
        <w:t xml:space="preserve">5.9.3.6图3的线段1到线段5之间区域的光分布应足够均匀。不应在线段6、7、8、9之间的区域 </w:t>
      </w:r>
      <w:r>
        <w:rPr>
          <w:sz w:val="20"/>
        </w:rPr>
        <w:t xml:space="preserve">内有影响良好可见度的明显光强变化。 </w:t>
      </w:r>
      <w:r>
        <w:rPr>
          <w:sz w:val="20"/>
        </w:rPr>
        <w:t xml:space="preserve">5.9.3.7 </w:t>
      </w:r>
      <w:r>
        <w:rPr>
          <w:sz w:val="20"/>
        </w:rPr>
        <w:t xml:space="preserve">根据表2的配光要求，在包含点1到点10和线段1的区域内，或线段1和线段2之间的区 </w:t>
      </w:r>
      <w:r>
        <w:rPr>
          <w:sz w:val="20"/>
        </w:rPr>
        <w:t xml:space="preserve">域内，可出现不超过175cd的单个点或条纹，只要单个点的锥形立体角不超过2°或条纹的宽度不超过1°。 </w:t>
      </w:r>
      <w:r>
        <w:rPr>
          <w:sz w:val="20"/>
        </w:rPr>
        <w:t xml:space="preserve">如有多个点或条纹出现，则应最小间隔10°。 </w:t>
      </w:r>
      <w:r>
        <w:rPr>
          <w:sz w:val="20"/>
        </w:rPr>
        <w:t xml:space="preserve">5.9.3.8 </w:t>
      </w:r>
      <w:r>
        <w:rPr>
          <w:sz w:val="20"/>
        </w:rPr>
        <w:t xml:space="preserve"> </w:t>
      </w:r>
      <w:r>
        <w:rPr>
          <w:sz w:val="20"/>
        </w:rPr>
        <w:t xml:space="preserve">其他方面应符合以下要求： </w:t>
      </w:r>
      <w:r>
        <w:rPr>
          <w:sz w:val="20"/>
        </w:rPr>
        <w:t xml:space="preserve">a）对于整流器未和光源整合的气体放电光源前雾灯，在其未经历点灯超过30min情况下，启动后 </w:t>
      </w:r>
      <w:r>
        <w:rPr>
          <w:sz w:val="20"/>
        </w:rPr>
        <w:t xml:space="preserve">4s.其在水平0°垂直-2°处的发光强度应大于1080cd： </w:t>
      </w:r>
      <w:r>
        <w:rPr>
          <w:sz w:val="20"/>
        </w:rPr>
        <w:t xml:space="preserve">b）对于符合5.8.2要求的自动变光前雾灯应按6.4.1.1.2进行系统的符合性检验时，光照强度应在表 </w:t>
      </w:r>
      <w:r>
        <w:rPr>
          <w:sz w:val="20"/>
        </w:rPr>
        <w:t xml:space="preserve">2中规定的照度值60%和100%范围内： </w:t>
      </w:r>
      <w:r>
        <w:rPr>
          <w:sz w:val="20"/>
        </w:rPr>
        <w:t xml:space="preserve">1）检测机构应验证系统是否提供自动变光，并达到良好的路面照明且不引起驾驶员或其他道路侵 </w:t>
      </w:r>
      <w:r>
        <w:rPr>
          <w:sz w:val="20"/>
        </w:rPr>
        <w:t xml:space="preserve">用者的不舒适： </w:t>
      </w:r>
      <w:r>
        <w:rPr>
          <w:sz w:val="20"/>
        </w:rPr>
        <w:t xml:space="preserve">2）配光性能检测应按制造商或申请人的说明进行。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