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6191f"/>
          <w:sz w:val="24"/>
          <w:szCs w:val="24"/>
          <w:highlight w:val="white"/>
        </w:rPr>
      </w:pPr>
      <w:r w:rsidDel="00000000" w:rsidR="00000000" w:rsidRPr="00000000">
        <w:rPr>
          <w:rtl w:val="0"/>
        </w:rPr>
      </w:r>
    </w:p>
    <w:p w:rsidR="00000000" w:rsidDel="00000000" w:rsidP="00000000" w:rsidRDefault="00000000" w:rsidRPr="00000000" w14:paraId="00000002">
      <w:pPr>
        <w:rPr>
          <w:b w:val="1"/>
          <w:color w:val="16191f"/>
          <w:sz w:val="24"/>
          <w:szCs w:val="24"/>
          <w:highlight w:val="white"/>
        </w:rPr>
      </w:pPr>
      <w:r w:rsidDel="00000000" w:rsidR="00000000" w:rsidRPr="00000000">
        <w:rPr>
          <w:rFonts w:ascii="Arial Unicode MS" w:cs="Arial Unicode MS" w:eastAsia="Arial Unicode MS" w:hAnsi="Arial Unicode MS"/>
          <w:b w:val="1"/>
          <w:color w:val="16191f"/>
          <w:sz w:val="24"/>
          <w:szCs w:val="24"/>
          <w:highlight w:val="white"/>
          <w:rtl w:val="0"/>
        </w:rPr>
        <w:t xml:space="preserve">Amazon EC2の料金</w:t>
      </w:r>
    </w:p>
    <w:p w:rsidR="00000000" w:rsidDel="00000000" w:rsidP="00000000" w:rsidRDefault="00000000" w:rsidRPr="00000000" w14:paraId="00000003">
      <w:pPr>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料金は使用したコンピューティング時間に対してのみ発生する</w:t>
      </w:r>
    </w:p>
    <w:p w:rsidR="00000000" w:rsidDel="00000000" w:rsidP="00000000" w:rsidRDefault="00000000" w:rsidRPr="00000000" w14:paraId="00000004">
      <w:pPr>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またユースケースごとに様々な料金オプションがある</w:t>
      </w:r>
    </w:p>
    <w:p w:rsidR="00000000" w:rsidDel="00000000" w:rsidP="00000000" w:rsidRDefault="00000000" w:rsidRPr="00000000" w14:paraId="00000005">
      <w:pPr>
        <w:rPr>
          <w:color w:val="16191f"/>
          <w:sz w:val="24"/>
          <w:szCs w:val="24"/>
          <w:highlight w:val="white"/>
        </w:rPr>
      </w:pPr>
      <w:r w:rsidDel="00000000" w:rsidR="00000000" w:rsidRPr="00000000">
        <w:rPr>
          <w:rtl w:val="0"/>
        </w:rPr>
      </w:r>
    </w:p>
    <w:p w:rsidR="00000000" w:rsidDel="00000000" w:rsidP="00000000" w:rsidRDefault="00000000" w:rsidRPr="00000000" w14:paraId="00000006">
      <w:pPr>
        <w:rPr>
          <w:b w:val="1"/>
          <w:color w:val="16191f"/>
          <w:sz w:val="24"/>
          <w:szCs w:val="24"/>
          <w:highlight w:val="white"/>
        </w:rPr>
      </w:pPr>
      <w:r w:rsidDel="00000000" w:rsidR="00000000" w:rsidRPr="00000000">
        <w:rPr>
          <w:rFonts w:ascii="Arial Unicode MS" w:cs="Arial Unicode MS" w:eastAsia="Arial Unicode MS" w:hAnsi="Arial Unicode MS"/>
          <w:b w:val="1"/>
          <w:color w:val="16191f"/>
          <w:sz w:val="24"/>
          <w:szCs w:val="24"/>
          <w:highlight w:val="white"/>
          <w:rtl w:val="0"/>
        </w:rPr>
        <w:t xml:space="preserve">料金オプション</w:t>
      </w:r>
    </w:p>
    <w:p w:rsidR="00000000" w:rsidDel="00000000" w:rsidP="00000000" w:rsidRDefault="00000000" w:rsidRPr="00000000" w14:paraId="00000007">
      <w:pPr>
        <w:rPr>
          <w:color w:val="16191f"/>
          <w:sz w:val="24"/>
          <w:szCs w:val="24"/>
          <w:highlight w:val="white"/>
        </w:rPr>
      </w:pPr>
      <w:r w:rsidDel="00000000" w:rsidR="00000000" w:rsidRPr="00000000">
        <w:rPr>
          <w:rtl w:val="0"/>
        </w:rPr>
      </w:r>
    </w:p>
    <w:p w:rsidR="00000000" w:rsidDel="00000000" w:rsidP="00000000" w:rsidRDefault="00000000" w:rsidRPr="00000000" w14:paraId="00000008">
      <w:pPr>
        <w:rPr>
          <w:b w:val="1"/>
          <w:color w:val="16191f"/>
          <w:sz w:val="24"/>
          <w:szCs w:val="24"/>
          <w:highlight w:val="white"/>
        </w:rPr>
      </w:pPr>
      <w:r w:rsidDel="00000000" w:rsidR="00000000" w:rsidRPr="00000000">
        <w:rPr>
          <w:rFonts w:ascii="Arial Unicode MS" w:cs="Arial Unicode MS" w:eastAsia="Arial Unicode MS" w:hAnsi="Arial Unicode MS"/>
          <w:b w:val="1"/>
          <w:color w:val="16191f"/>
          <w:sz w:val="24"/>
          <w:szCs w:val="24"/>
          <w:highlight w:val="white"/>
          <w:rtl w:val="0"/>
        </w:rPr>
        <w:t xml:space="preserve">オンデマンド</w:t>
      </w:r>
    </w:p>
    <w:p w:rsidR="00000000" w:rsidDel="00000000" w:rsidP="00000000" w:rsidRDefault="00000000" w:rsidRPr="00000000" w14:paraId="00000009">
      <w:pPr>
        <w:rPr>
          <w:color w:val="0000ff"/>
          <w:sz w:val="24"/>
          <w:szCs w:val="24"/>
          <w:highlight w:val="white"/>
          <w:u w:val="single"/>
        </w:rPr>
      </w:pPr>
      <w:r w:rsidDel="00000000" w:rsidR="00000000" w:rsidRPr="00000000">
        <w:rPr>
          <w:rFonts w:ascii="Arial Unicode MS" w:cs="Arial Unicode MS" w:eastAsia="Arial Unicode MS" w:hAnsi="Arial Unicode MS"/>
          <w:color w:val="0000ff"/>
          <w:sz w:val="24"/>
          <w:szCs w:val="24"/>
          <w:highlight w:val="white"/>
          <w:u w:val="single"/>
          <w:rtl w:val="0"/>
        </w:rPr>
        <w:t xml:space="preserve">中断できない不規則で短期的なワークロードに最適</w:t>
      </w:r>
    </w:p>
    <w:p w:rsidR="00000000" w:rsidDel="00000000" w:rsidP="00000000" w:rsidRDefault="00000000" w:rsidRPr="00000000" w14:paraId="0000000A">
      <w:pPr>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初期費用や最低料金は発生しない</w:t>
      </w:r>
    </w:p>
    <w:p w:rsidR="00000000" w:rsidDel="00000000" w:rsidP="00000000" w:rsidRDefault="00000000" w:rsidRPr="00000000" w14:paraId="0000000B">
      <w:pPr>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ユーザーがインスタンスを停止するまでインスタンスは継続的に実行される</w:t>
      </w:r>
    </w:p>
    <w:p w:rsidR="00000000" w:rsidDel="00000000" w:rsidP="00000000" w:rsidRDefault="00000000" w:rsidRPr="00000000" w14:paraId="0000000C">
      <w:pPr>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使用したコンピューティング時間に対して料金が発生する</w:t>
      </w:r>
    </w:p>
    <w:p w:rsidR="00000000" w:rsidDel="00000000" w:rsidP="00000000" w:rsidRDefault="00000000" w:rsidRPr="00000000" w14:paraId="0000000D">
      <w:pPr>
        <w:rPr>
          <w:color w:val="16191f"/>
          <w:sz w:val="24"/>
          <w:szCs w:val="24"/>
          <w:highlight w:val="white"/>
        </w:rPr>
      </w:pPr>
      <w:r w:rsidDel="00000000" w:rsidR="00000000" w:rsidRPr="00000000">
        <w:rPr>
          <w:rtl w:val="0"/>
        </w:rPr>
      </w:r>
    </w:p>
    <w:p w:rsidR="00000000" w:rsidDel="00000000" w:rsidP="00000000" w:rsidRDefault="00000000" w:rsidRPr="00000000" w14:paraId="0000000E">
      <w:pPr>
        <w:rPr>
          <w:b w:val="1"/>
          <w:color w:val="16191f"/>
          <w:sz w:val="24"/>
          <w:szCs w:val="24"/>
          <w:highlight w:val="white"/>
        </w:rPr>
      </w:pPr>
      <w:r w:rsidDel="00000000" w:rsidR="00000000" w:rsidRPr="00000000">
        <w:rPr>
          <w:b w:val="1"/>
          <w:color w:val="16191f"/>
          <w:sz w:val="24"/>
          <w:szCs w:val="24"/>
          <w:highlight w:val="white"/>
          <w:rtl w:val="0"/>
        </w:rPr>
        <w:t xml:space="preserve">Amazon EC2 Savings Plans</w:t>
      </w:r>
    </w:p>
    <w:p w:rsidR="00000000" w:rsidDel="00000000" w:rsidP="00000000" w:rsidRDefault="00000000" w:rsidRPr="00000000" w14:paraId="0000000F">
      <w:pPr>
        <w:rPr>
          <w:color w:val="0000ff"/>
          <w:sz w:val="24"/>
          <w:szCs w:val="24"/>
          <w:highlight w:val="white"/>
        </w:rPr>
      </w:pPr>
      <w:r w:rsidDel="00000000" w:rsidR="00000000" w:rsidRPr="00000000">
        <w:rPr>
          <w:rFonts w:ascii="Arial Unicode MS" w:cs="Arial Unicode MS" w:eastAsia="Arial Unicode MS" w:hAnsi="Arial Unicode MS"/>
          <w:color w:val="0000ff"/>
          <w:sz w:val="24"/>
          <w:szCs w:val="24"/>
          <w:highlight w:val="white"/>
          <w:rtl w:val="0"/>
        </w:rPr>
        <w:t xml:space="preserve">一定のコンピューティング使用量を１年または３年の期間で契約することにより</w:t>
      </w:r>
    </w:p>
    <w:p w:rsidR="00000000" w:rsidDel="00000000" w:rsidP="00000000" w:rsidRDefault="00000000" w:rsidRPr="00000000" w14:paraId="00000010">
      <w:pPr>
        <w:rPr>
          <w:color w:val="0000ff"/>
          <w:sz w:val="24"/>
          <w:szCs w:val="24"/>
          <w:highlight w:val="white"/>
        </w:rPr>
      </w:pPr>
      <w:r w:rsidDel="00000000" w:rsidR="00000000" w:rsidRPr="00000000">
        <w:rPr>
          <w:rFonts w:ascii="Arial Unicode MS" w:cs="Arial Unicode MS" w:eastAsia="Arial Unicode MS" w:hAnsi="Arial Unicode MS"/>
          <w:color w:val="0000ff"/>
          <w:sz w:val="24"/>
          <w:szCs w:val="24"/>
          <w:highlight w:val="white"/>
          <w:rtl w:val="0"/>
        </w:rPr>
        <w:t xml:space="preserve">コンピューティング料金を削減できる</w:t>
      </w:r>
    </w:p>
    <w:p w:rsidR="00000000" w:rsidDel="00000000" w:rsidP="00000000" w:rsidRDefault="00000000" w:rsidRPr="00000000" w14:paraId="00000011">
      <w:pPr>
        <w:rPr>
          <w:color w:val="0000f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期間をコミットすることにより、</w:t>
      </w:r>
      <w:r w:rsidDel="00000000" w:rsidR="00000000" w:rsidRPr="00000000">
        <w:rPr>
          <w:rFonts w:ascii="Arial Unicode MS" w:cs="Arial Unicode MS" w:eastAsia="Arial Unicode MS" w:hAnsi="Arial Unicode MS"/>
          <w:color w:val="0000ff"/>
          <w:sz w:val="24"/>
          <w:szCs w:val="24"/>
          <w:highlight w:val="white"/>
          <w:rtl w:val="0"/>
        </w:rPr>
        <w:t xml:space="preserve">オンデマンドの料金に比べて料金を最大72％節約できる</w:t>
      </w:r>
    </w:p>
    <w:p w:rsidR="00000000" w:rsidDel="00000000" w:rsidP="00000000" w:rsidRDefault="00000000" w:rsidRPr="00000000" w14:paraId="00000012">
      <w:pPr>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契約した使用量を超えた分はオンデマンド料金で支払われる</w:t>
      </w:r>
    </w:p>
    <w:p w:rsidR="00000000" w:rsidDel="00000000" w:rsidP="00000000" w:rsidRDefault="00000000" w:rsidRPr="00000000" w14:paraId="00000013">
      <w:pPr>
        <w:rPr>
          <w:color w:val="16191f"/>
          <w:sz w:val="24"/>
          <w:szCs w:val="24"/>
          <w:highlight w:val="white"/>
        </w:rPr>
      </w:pPr>
      <w:r w:rsidDel="00000000" w:rsidR="00000000" w:rsidRPr="00000000">
        <w:rPr>
          <w:rtl w:val="0"/>
        </w:rPr>
      </w:r>
    </w:p>
    <w:p w:rsidR="00000000" w:rsidDel="00000000" w:rsidP="00000000" w:rsidRDefault="00000000" w:rsidRPr="00000000" w14:paraId="00000014">
      <w:pPr>
        <w:rPr>
          <w:b w:val="1"/>
          <w:color w:val="16191f"/>
          <w:sz w:val="24"/>
          <w:szCs w:val="24"/>
          <w:highlight w:val="white"/>
        </w:rPr>
      </w:pPr>
      <w:r w:rsidDel="00000000" w:rsidR="00000000" w:rsidRPr="00000000">
        <w:rPr>
          <w:rFonts w:ascii="Arial Unicode MS" w:cs="Arial Unicode MS" w:eastAsia="Arial Unicode MS" w:hAnsi="Arial Unicode MS"/>
          <w:b w:val="1"/>
          <w:color w:val="16191f"/>
          <w:sz w:val="24"/>
          <w:szCs w:val="24"/>
          <w:highlight w:val="white"/>
          <w:rtl w:val="0"/>
        </w:rPr>
        <w:t xml:space="preserve">リザーブドインスタンス</w:t>
      </w:r>
    </w:p>
    <w:p w:rsidR="00000000" w:rsidDel="00000000" w:rsidP="00000000" w:rsidRDefault="00000000" w:rsidRPr="00000000" w14:paraId="00000015">
      <w:pPr>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オンデマンドインスタンスの利用に適用される割引</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3630"/>
        <w:tblGridChange w:id="0">
          <w:tblGrid>
            <w:gridCol w:w="5370"/>
            <w:gridCol w:w="3630"/>
          </w:tblGrid>
        </w:tblGridChange>
      </w:tblGrid>
      <w:tr>
        <w:trPr>
          <w:cantSplit w:val="0"/>
          <w:tblHeader w:val="0"/>
        </w:trPr>
        <w:tc>
          <w:tcPr/>
          <w:p w:rsidR="00000000" w:rsidDel="00000000" w:rsidP="00000000" w:rsidRDefault="00000000" w:rsidRPr="00000000" w14:paraId="00000016">
            <w:pPr>
              <w:spacing w:line="240" w:lineRule="auto"/>
              <w:jc w:val="center"/>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インスタンス名</w:t>
            </w:r>
          </w:p>
        </w:tc>
        <w:tc>
          <w:tcPr/>
          <w:p w:rsidR="00000000" w:rsidDel="00000000" w:rsidP="00000000" w:rsidRDefault="00000000" w:rsidRPr="00000000" w14:paraId="00000017">
            <w:pPr>
              <w:spacing w:line="240" w:lineRule="auto"/>
              <w:jc w:val="center"/>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対応契約期間</w:t>
            </w:r>
          </w:p>
        </w:tc>
      </w:tr>
      <w:tr>
        <w:trPr>
          <w:cantSplit w:val="0"/>
          <w:tblHeader w:val="0"/>
        </w:trPr>
        <w:tc>
          <w:tcPr/>
          <w:p w:rsidR="00000000" w:rsidDel="00000000" w:rsidP="00000000" w:rsidRDefault="00000000" w:rsidRPr="00000000" w14:paraId="00000018">
            <w:pPr>
              <w:spacing w:line="240" w:lineRule="auto"/>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スタンダードリザーブドインスタンス</w:t>
            </w:r>
          </w:p>
        </w:tc>
        <w:tc>
          <w:tcPr/>
          <w:p w:rsidR="00000000" w:rsidDel="00000000" w:rsidP="00000000" w:rsidRDefault="00000000" w:rsidRPr="00000000" w14:paraId="00000019">
            <w:pPr>
              <w:spacing w:line="240" w:lineRule="auto"/>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１年または3年</w:t>
            </w:r>
          </w:p>
        </w:tc>
      </w:tr>
      <w:tr>
        <w:trPr>
          <w:cantSplit w:val="0"/>
          <w:tblHeader w:val="0"/>
        </w:trPr>
        <w:tc>
          <w:tcPr/>
          <w:p w:rsidR="00000000" w:rsidDel="00000000" w:rsidP="00000000" w:rsidRDefault="00000000" w:rsidRPr="00000000" w14:paraId="0000001A">
            <w:pPr>
              <w:spacing w:line="240" w:lineRule="auto"/>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コンバーティブルリザーブドインスタンス</w:t>
            </w:r>
          </w:p>
        </w:tc>
        <w:tc>
          <w:tcPr/>
          <w:p w:rsidR="00000000" w:rsidDel="00000000" w:rsidP="00000000" w:rsidRDefault="00000000" w:rsidRPr="00000000" w14:paraId="0000001B">
            <w:pPr>
              <w:spacing w:line="240" w:lineRule="auto"/>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1年または3年</w:t>
            </w:r>
          </w:p>
        </w:tc>
      </w:tr>
      <w:tr>
        <w:trPr>
          <w:cantSplit w:val="0"/>
          <w:tblHeader w:val="0"/>
        </w:trPr>
        <w:tc>
          <w:tcPr/>
          <w:p w:rsidR="00000000" w:rsidDel="00000000" w:rsidP="00000000" w:rsidRDefault="00000000" w:rsidRPr="00000000" w14:paraId="0000001C">
            <w:pPr>
              <w:spacing w:line="240" w:lineRule="auto"/>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スケジュールされたリザーブドインスタンス</w:t>
            </w:r>
          </w:p>
        </w:tc>
        <w:tc>
          <w:tcPr/>
          <w:p w:rsidR="00000000" w:rsidDel="00000000" w:rsidP="00000000" w:rsidRDefault="00000000" w:rsidRPr="00000000" w14:paraId="0000001D">
            <w:pPr>
              <w:spacing w:line="240" w:lineRule="auto"/>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１年</w:t>
            </w:r>
          </w:p>
        </w:tc>
      </w:tr>
    </w:tbl>
    <w:p w:rsidR="00000000" w:rsidDel="00000000" w:rsidP="00000000" w:rsidRDefault="00000000" w:rsidRPr="00000000" w14:paraId="0000001E">
      <w:pPr>
        <w:rPr>
          <w:color w:val="16191f"/>
          <w:sz w:val="24"/>
          <w:szCs w:val="24"/>
          <w:highlight w:val="white"/>
        </w:rPr>
      </w:pPr>
      <w:r w:rsidDel="00000000" w:rsidR="00000000" w:rsidRPr="00000000">
        <w:rPr>
          <w:rtl w:val="0"/>
        </w:rPr>
      </w:r>
    </w:p>
    <w:p w:rsidR="00000000" w:rsidDel="00000000" w:rsidP="00000000" w:rsidRDefault="00000000" w:rsidRPr="00000000" w14:paraId="0000001F">
      <w:pPr>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リザーブドインスタンスの期間が終了してしても、Amazon EC2インスタンスは</w:t>
      </w:r>
    </w:p>
    <w:p w:rsidR="00000000" w:rsidDel="00000000" w:rsidP="00000000" w:rsidRDefault="00000000" w:rsidRPr="00000000" w14:paraId="00000020">
      <w:pPr>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中断することなく引き続き使用できる</w:t>
      </w:r>
    </w:p>
    <w:p w:rsidR="00000000" w:rsidDel="00000000" w:rsidP="00000000" w:rsidRDefault="00000000" w:rsidRPr="00000000" w14:paraId="00000021">
      <w:pPr>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※ただし、以下のいずれかを行うまではオンデマンドの料金が課金される</w:t>
      </w:r>
    </w:p>
    <w:p w:rsidR="00000000" w:rsidDel="00000000" w:rsidP="00000000" w:rsidRDefault="00000000" w:rsidRPr="00000000" w14:paraId="00000022">
      <w:pPr>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・インスタンスを削除する</w:t>
      </w:r>
    </w:p>
    <w:p w:rsidR="00000000" w:rsidDel="00000000" w:rsidP="00000000" w:rsidRDefault="00000000" w:rsidRPr="00000000" w14:paraId="00000023">
      <w:pPr>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・インスタンスの属性にあった新しいリザーブドインスタンスを購入</w:t>
      </w:r>
    </w:p>
    <w:p w:rsidR="00000000" w:rsidDel="00000000" w:rsidP="00000000" w:rsidRDefault="00000000" w:rsidRPr="00000000" w14:paraId="00000024">
      <w:pPr>
        <w:rPr>
          <w:color w:val="16191f"/>
          <w:sz w:val="24"/>
          <w:szCs w:val="24"/>
          <w:highlight w:val="white"/>
        </w:rPr>
      </w:pPr>
      <w:r w:rsidDel="00000000" w:rsidR="00000000" w:rsidRPr="00000000">
        <w:rPr>
          <w:rtl w:val="0"/>
        </w:rPr>
      </w:r>
    </w:p>
    <w:p w:rsidR="00000000" w:rsidDel="00000000" w:rsidP="00000000" w:rsidRDefault="00000000" w:rsidRPr="00000000" w14:paraId="00000025">
      <w:pPr>
        <w:rPr>
          <w:color w:val="16191f"/>
          <w:sz w:val="24"/>
          <w:szCs w:val="24"/>
          <w:highlight w:val="white"/>
        </w:rPr>
      </w:pPr>
      <w:r w:rsidDel="00000000" w:rsidR="00000000" w:rsidRPr="00000000">
        <w:rPr>
          <w:rtl w:val="0"/>
        </w:rPr>
      </w:r>
    </w:p>
    <w:p w:rsidR="00000000" w:rsidDel="00000000" w:rsidP="00000000" w:rsidRDefault="00000000" w:rsidRPr="00000000" w14:paraId="00000026">
      <w:pPr>
        <w:rPr>
          <w:b w:val="1"/>
          <w:color w:val="16191f"/>
          <w:sz w:val="24"/>
          <w:szCs w:val="24"/>
          <w:highlight w:val="white"/>
        </w:rPr>
      </w:pPr>
      <w:r w:rsidDel="00000000" w:rsidR="00000000" w:rsidRPr="00000000">
        <w:rPr>
          <w:rtl w:val="0"/>
        </w:rPr>
      </w:r>
    </w:p>
    <w:p w:rsidR="00000000" w:rsidDel="00000000" w:rsidP="00000000" w:rsidRDefault="00000000" w:rsidRPr="00000000" w14:paraId="00000027">
      <w:pPr>
        <w:rPr>
          <w:b w:val="1"/>
          <w:color w:val="16191f"/>
          <w:sz w:val="24"/>
          <w:szCs w:val="24"/>
          <w:highlight w:val="white"/>
        </w:rPr>
      </w:pPr>
      <w:r w:rsidDel="00000000" w:rsidR="00000000" w:rsidRPr="00000000">
        <w:rPr>
          <w:rtl w:val="0"/>
        </w:rPr>
      </w:r>
    </w:p>
    <w:p w:rsidR="00000000" w:rsidDel="00000000" w:rsidP="00000000" w:rsidRDefault="00000000" w:rsidRPr="00000000" w14:paraId="00000028">
      <w:pPr>
        <w:rPr>
          <w:b w:val="1"/>
          <w:color w:val="16191f"/>
          <w:sz w:val="24"/>
          <w:szCs w:val="24"/>
          <w:highlight w:val="white"/>
        </w:rPr>
      </w:pPr>
      <w:r w:rsidDel="00000000" w:rsidR="00000000" w:rsidRPr="00000000">
        <w:rPr>
          <w:rtl w:val="0"/>
        </w:rPr>
      </w:r>
    </w:p>
    <w:p w:rsidR="00000000" w:rsidDel="00000000" w:rsidP="00000000" w:rsidRDefault="00000000" w:rsidRPr="00000000" w14:paraId="00000029">
      <w:pPr>
        <w:rPr>
          <w:b w:val="1"/>
          <w:color w:val="16191f"/>
          <w:sz w:val="24"/>
          <w:szCs w:val="24"/>
          <w:highlight w:val="white"/>
        </w:rPr>
      </w:pPr>
      <w:r w:rsidDel="00000000" w:rsidR="00000000" w:rsidRPr="00000000">
        <w:rPr>
          <w:rtl w:val="0"/>
        </w:rPr>
      </w:r>
    </w:p>
    <w:p w:rsidR="00000000" w:rsidDel="00000000" w:rsidP="00000000" w:rsidRDefault="00000000" w:rsidRPr="00000000" w14:paraId="0000002A">
      <w:pPr>
        <w:rPr>
          <w:b w:val="1"/>
          <w:color w:val="16191f"/>
          <w:sz w:val="24"/>
          <w:szCs w:val="24"/>
          <w:highlight w:val="white"/>
        </w:rPr>
      </w:pPr>
      <w:r w:rsidDel="00000000" w:rsidR="00000000" w:rsidRPr="00000000">
        <w:rPr>
          <w:rtl w:val="0"/>
        </w:rPr>
      </w:r>
    </w:p>
    <w:p w:rsidR="00000000" w:rsidDel="00000000" w:rsidP="00000000" w:rsidRDefault="00000000" w:rsidRPr="00000000" w14:paraId="0000002B">
      <w:pPr>
        <w:rPr>
          <w:b w:val="1"/>
          <w:color w:val="16191f"/>
          <w:sz w:val="24"/>
          <w:szCs w:val="24"/>
          <w:highlight w:val="white"/>
        </w:rPr>
      </w:pPr>
      <w:r w:rsidDel="00000000" w:rsidR="00000000" w:rsidRPr="00000000">
        <w:rPr>
          <w:rtl w:val="0"/>
        </w:rPr>
      </w:r>
    </w:p>
    <w:p w:rsidR="00000000" w:rsidDel="00000000" w:rsidP="00000000" w:rsidRDefault="00000000" w:rsidRPr="00000000" w14:paraId="0000002C">
      <w:pPr>
        <w:rPr>
          <w:b w:val="1"/>
          <w:color w:val="16191f"/>
          <w:sz w:val="24"/>
          <w:szCs w:val="24"/>
          <w:highlight w:val="white"/>
        </w:rPr>
      </w:pPr>
      <w:r w:rsidDel="00000000" w:rsidR="00000000" w:rsidRPr="00000000">
        <w:rPr>
          <w:rtl w:val="0"/>
        </w:rPr>
      </w:r>
    </w:p>
    <w:p w:rsidR="00000000" w:rsidDel="00000000" w:rsidP="00000000" w:rsidRDefault="00000000" w:rsidRPr="00000000" w14:paraId="0000002D">
      <w:pPr>
        <w:rPr>
          <w:b w:val="1"/>
          <w:color w:val="16191f"/>
          <w:sz w:val="24"/>
          <w:szCs w:val="24"/>
          <w:highlight w:val="white"/>
        </w:rPr>
      </w:pPr>
      <w:r w:rsidDel="00000000" w:rsidR="00000000" w:rsidRPr="00000000">
        <w:rPr>
          <w:rFonts w:ascii="Arial Unicode MS" w:cs="Arial Unicode MS" w:eastAsia="Arial Unicode MS" w:hAnsi="Arial Unicode MS"/>
          <w:b w:val="1"/>
          <w:color w:val="16191f"/>
          <w:sz w:val="24"/>
          <w:szCs w:val="24"/>
          <w:highlight w:val="white"/>
          <w:rtl w:val="0"/>
        </w:rPr>
        <w:t xml:space="preserve">スポットインスタンス</w:t>
      </w:r>
    </w:p>
    <w:p w:rsidR="00000000" w:rsidDel="00000000" w:rsidP="00000000" w:rsidRDefault="00000000" w:rsidRPr="00000000" w14:paraId="0000002E">
      <w:pPr>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開始、終了時刻が定まってないワークロードや、中断可能なワークロードに最適</w:t>
      </w:r>
    </w:p>
    <w:p w:rsidR="00000000" w:rsidDel="00000000" w:rsidP="00000000" w:rsidRDefault="00000000" w:rsidRPr="00000000" w14:paraId="0000002F">
      <w:pPr>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未使用のAmazon EC2コンピューティングキャパシティーを使用する事により</w:t>
      </w:r>
    </w:p>
    <w:p w:rsidR="00000000" w:rsidDel="00000000" w:rsidP="00000000" w:rsidRDefault="00000000" w:rsidRPr="00000000" w14:paraId="00000030">
      <w:pPr>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オンデマンドAmazon EC2 サイズ変更可能で安全なコンピューティングキャパシティーをAmazonEC2インスタンスとしてクラウド内で提供する</w:t>
      </w:r>
    </w:p>
    <w:p w:rsidR="00000000" w:rsidDel="00000000" w:rsidP="00000000" w:rsidRDefault="00000000" w:rsidRPr="00000000" w14:paraId="00000031">
      <w:pPr>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従来のオンプレスと比べて数分以内にプロビジョニング、作成が出来る</w:t>
      </w:r>
    </w:p>
    <w:p w:rsidR="00000000" w:rsidDel="00000000" w:rsidP="00000000" w:rsidRDefault="00000000" w:rsidRPr="00000000" w14:paraId="00000032">
      <w:pPr>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料金も必要な時に使った分だけ払われる</w:t>
      </w:r>
    </w:p>
    <w:p w:rsidR="00000000" w:rsidDel="00000000" w:rsidP="00000000" w:rsidRDefault="00000000" w:rsidRPr="00000000" w14:paraId="00000033">
      <w:pPr>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必要なサーバー容量に対してのみ支払うことでコスト削減も図れる</w:t>
      </w:r>
    </w:p>
    <w:p w:rsidR="00000000" w:rsidDel="00000000" w:rsidP="00000000" w:rsidRDefault="00000000" w:rsidRPr="00000000" w14:paraId="00000034">
      <w:pPr>
        <w:rPr>
          <w:color w:val="0000ff"/>
          <w:sz w:val="24"/>
          <w:szCs w:val="24"/>
          <w:highlight w:val="white"/>
        </w:rPr>
      </w:pPr>
      <w:r w:rsidDel="00000000" w:rsidR="00000000" w:rsidRPr="00000000">
        <w:rPr>
          <w:rFonts w:ascii="Arial Unicode MS" w:cs="Arial Unicode MS" w:eastAsia="Arial Unicode MS" w:hAnsi="Arial Unicode MS"/>
          <w:color w:val="0000ff"/>
          <w:sz w:val="24"/>
          <w:szCs w:val="24"/>
          <w:highlight w:val="white"/>
          <w:rtl w:val="0"/>
        </w:rPr>
        <w:t xml:space="preserve">オンデマンドの料金と比較してコストを最大 90% 削減できます。</w:t>
      </w:r>
    </w:p>
    <w:p w:rsidR="00000000" w:rsidDel="00000000" w:rsidP="00000000" w:rsidRDefault="00000000" w:rsidRPr="00000000" w14:paraId="00000035">
      <w:pPr>
        <w:rPr>
          <w:color w:val="313537"/>
          <w:sz w:val="24"/>
          <w:szCs w:val="24"/>
          <w:highlight w:val="white"/>
        </w:rPr>
      </w:pPr>
      <w:r w:rsidDel="00000000" w:rsidR="00000000" w:rsidRPr="00000000">
        <w:rPr>
          <w:rtl w:val="0"/>
        </w:rPr>
      </w:r>
    </w:p>
    <w:p w:rsidR="00000000" w:rsidDel="00000000" w:rsidP="00000000" w:rsidRDefault="00000000" w:rsidRPr="00000000" w14:paraId="00000036">
      <w:pPr>
        <w:rPr>
          <w:b w:val="1"/>
          <w:color w:val="16191f"/>
          <w:sz w:val="24"/>
          <w:szCs w:val="24"/>
          <w:highlight w:val="white"/>
        </w:rPr>
      </w:pPr>
      <w:r w:rsidDel="00000000" w:rsidR="00000000" w:rsidRPr="00000000">
        <w:rPr>
          <w:b w:val="1"/>
          <w:color w:val="16191f"/>
          <w:sz w:val="24"/>
          <w:szCs w:val="24"/>
          <w:highlight w:val="white"/>
          <w:rtl w:val="0"/>
        </w:rPr>
        <w:t xml:space="preserve">Dedicated Hosts</w:t>
      </w:r>
    </w:p>
    <w:p w:rsidR="00000000" w:rsidDel="00000000" w:rsidP="00000000" w:rsidRDefault="00000000" w:rsidRPr="00000000" w14:paraId="00000037">
      <w:pPr>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お客様専用の、Amazon EC2インスタンスキャパシティーを備えた物理サーバー</w:t>
      </w:r>
    </w:p>
    <w:p w:rsidR="00000000" w:rsidDel="00000000" w:rsidP="00000000" w:rsidRDefault="00000000" w:rsidRPr="00000000" w14:paraId="00000038">
      <w:pPr>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ソケット単位、コア単位、VM単位の既存のソフトウェアライセンスを使用して</w:t>
      </w:r>
    </w:p>
    <w:p w:rsidR="00000000" w:rsidDel="00000000" w:rsidP="00000000" w:rsidRDefault="00000000" w:rsidRPr="00000000" w14:paraId="00000039">
      <w:pPr>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ライセンス要件を満たすことができる</w:t>
      </w:r>
    </w:p>
    <w:p w:rsidR="00000000" w:rsidDel="00000000" w:rsidP="00000000" w:rsidRDefault="00000000" w:rsidRPr="00000000" w14:paraId="0000003A">
      <w:pPr>
        <w:rPr>
          <w:color w:val="313537"/>
          <w:sz w:val="24"/>
          <w:szCs w:val="24"/>
          <w:highlight w:val="white"/>
        </w:rPr>
      </w:pPr>
      <w:r w:rsidDel="00000000" w:rsidR="00000000" w:rsidRPr="00000000">
        <w:rPr>
          <w:rFonts w:ascii="Arial Unicode MS" w:cs="Arial Unicode MS" w:eastAsia="Arial Unicode MS" w:hAnsi="Arial Unicode MS"/>
          <w:color w:val="313537"/>
          <w:sz w:val="24"/>
          <w:szCs w:val="24"/>
          <w:highlight w:val="white"/>
          <w:rtl w:val="0"/>
        </w:rPr>
        <w:t xml:space="preserve">On-Demand Dedicated Hosts と Dedicated Hosts Reservations を購入できます。これまでに説明した Amazon EC2 の全料金オプションのうち、Dedicated Hosts は最も高価なオプションです。</w:t>
      </w:r>
    </w:p>
    <w:p w:rsidR="00000000" w:rsidDel="00000000" w:rsidP="00000000" w:rsidRDefault="00000000" w:rsidRPr="00000000" w14:paraId="0000003B">
      <w:pPr>
        <w:rPr>
          <w:color w:val="313537"/>
          <w:sz w:val="24"/>
          <w:szCs w:val="24"/>
          <w:highlight w:val="white"/>
        </w:rPr>
      </w:pPr>
      <w:r w:rsidDel="00000000" w:rsidR="00000000" w:rsidRPr="00000000">
        <w:rPr>
          <w:rtl w:val="0"/>
        </w:rPr>
      </w:r>
    </w:p>
    <w:p w:rsidR="00000000" w:rsidDel="00000000" w:rsidP="00000000" w:rsidRDefault="00000000" w:rsidRPr="00000000" w14:paraId="0000003C">
      <w:pPr>
        <w:rPr>
          <w:color w:val="313537"/>
          <w:sz w:val="24"/>
          <w:szCs w:val="24"/>
          <w:highlight w:val="white"/>
        </w:rPr>
      </w:pPr>
      <w:r w:rsidDel="00000000" w:rsidR="00000000" w:rsidRPr="00000000">
        <w:rPr>
          <w:rFonts w:ascii="Arial Unicode MS" w:cs="Arial Unicode MS" w:eastAsia="Arial Unicode MS" w:hAnsi="Arial Unicode MS"/>
          <w:color w:val="313537"/>
          <w:sz w:val="24"/>
          <w:szCs w:val="24"/>
          <w:highlight w:val="white"/>
          <w:rtl w:val="0"/>
        </w:rPr>
        <w:t xml:space="preserve">まとめ</w:t>
      </w:r>
    </w:p>
    <w:p w:rsidR="00000000" w:rsidDel="00000000" w:rsidP="00000000" w:rsidRDefault="00000000" w:rsidRPr="00000000" w14:paraId="0000003D">
      <w:pPr>
        <w:rPr>
          <w:color w:val="313537"/>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