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Fonts w:ascii="Arial Unicode MS" w:cs="Arial Unicode MS" w:eastAsia="Arial Unicode MS" w:hAnsi="Arial Unicode MS"/>
          <w:b w:val="1"/>
          <w:rtl w:val="0"/>
        </w:rPr>
        <w:t xml:space="preserve">ファイルストレージ</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ファイルストレージでは複数のクライアント（ユーザー、アプリ、サーバーなど）が</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共有ファイルフォルダに保存されているデータにアクセスできる</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この方法では、ストレージサーバーはブロックストレージとローカルファイルシステムを</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使用してファイルを整理する</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クライアントはファイルパスを使ってデータにアクセスする</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color w:val="0000ff"/>
        </w:rPr>
      </w:pPr>
      <w:r w:rsidDel="00000000" w:rsidR="00000000" w:rsidRPr="00000000">
        <w:rPr>
          <w:rFonts w:ascii="Arial Unicode MS" w:cs="Arial Unicode MS" w:eastAsia="Arial Unicode MS" w:hAnsi="Arial Unicode MS"/>
          <w:rtl w:val="0"/>
        </w:rPr>
        <w:t xml:space="preserve">ブロックストレージやオブジェクトストレージと比較すると、</w:t>
      </w:r>
      <w:r w:rsidDel="00000000" w:rsidR="00000000" w:rsidRPr="00000000">
        <w:rPr>
          <w:rFonts w:ascii="Arial Unicode MS" w:cs="Arial Unicode MS" w:eastAsia="Arial Unicode MS" w:hAnsi="Arial Unicode MS"/>
          <w:color w:val="0000ff"/>
          <w:rtl w:val="0"/>
        </w:rPr>
        <w:t xml:space="preserve">ファイルストレージは</w:t>
      </w:r>
    </w:p>
    <w:p w:rsidR="00000000" w:rsidDel="00000000" w:rsidP="00000000" w:rsidRDefault="00000000" w:rsidRPr="00000000" w14:paraId="00000009">
      <w:pPr>
        <w:rPr>
          <w:color w:val="0000ff"/>
        </w:rPr>
      </w:pPr>
      <w:r w:rsidDel="00000000" w:rsidR="00000000" w:rsidRPr="00000000">
        <w:rPr>
          <w:rFonts w:ascii="Arial Unicode MS" w:cs="Arial Unicode MS" w:eastAsia="Arial Unicode MS" w:hAnsi="Arial Unicode MS"/>
          <w:color w:val="0000ff"/>
          <w:rtl w:val="0"/>
        </w:rPr>
        <w:t xml:space="preserve">多数サービスとリソースが同時に同じデータにアクセスする</w:t>
      </w:r>
    </w:p>
    <w:p w:rsidR="00000000" w:rsidDel="00000000" w:rsidP="00000000" w:rsidRDefault="00000000" w:rsidRPr="00000000" w14:paraId="0000000A">
      <w:pPr>
        <w:rPr>
          <w:color w:val="0000ff"/>
        </w:rPr>
      </w:pPr>
      <w:r w:rsidDel="00000000" w:rsidR="00000000" w:rsidRPr="00000000">
        <w:rPr>
          <w:rFonts w:ascii="Arial Unicode MS" w:cs="Arial Unicode MS" w:eastAsia="Arial Unicode MS" w:hAnsi="Arial Unicode MS"/>
          <w:color w:val="0000ff"/>
          <w:rtl w:val="0"/>
        </w:rPr>
        <w:t xml:space="preserve">必要があるユースケースに適している</w:t>
      </w:r>
    </w:p>
    <w:p w:rsidR="00000000" w:rsidDel="00000000" w:rsidP="00000000" w:rsidRDefault="00000000" w:rsidRPr="00000000" w14:paraId="0000000B">
      <w:pPr>
        <w:rPr>
          <w:b w:val="1"/>
          <w:color w:val="0000ff"/>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Amazon EFS</w:t>
      </w: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AWSクラウドサービスとオンプレミスのリソースで使用できる</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スケーラブルなファイルシステム</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ファイルを追加、削除するとAmazonEFSは自動的に拡張、縮小される</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アプリを中断することなくオンデマンドでペタバイト規模までスケールできる</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Amazon EBSとAmazon EFSの比較</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Amazon EBS</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AmazonEBSボリュームでは１つのアベイラビリティゾーンにデータを保存する</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AmazonEC2インスタンスをEBSボリュームにアタッチするには</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AmazonEC2インスタンスとEBSボリュームの両方が同じアベイラビリティゾーン内に</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存在する必要がある</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Amazon EFS</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Amazon EFSはリージョナルサービス</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複数のアベイラビリティゾーンにデータを保存する</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重複させたストレージ環境により、ファイルシステムがあるリージョン内のすべての</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アベイラビリティーゾーンから同時にデータにアクセスできる</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また、オンプレミスサーバーはAWS Direct Connectを使用して</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Amazon EFSにアクセスできる</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