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1546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B88B" w:color="2FB88B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/>
        </w:tc>
        <w:tc>
          <w:tcPr>
            <w:tcW w:type="dxa" w:w="1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0" w:before="200"/>
            </w:pPr>
          </w:p>
          <w:tbl>
            <w:tblPr>
              <w:tblW w:type="dxa" w:w="113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346"/>
            </w:tblGrid>
            <w:tr>
              <w:trPr>
                <w:trHeight w:val="900" w:hRule="atLeast"/>
              </w:trPr>
              <w:tc>
                <w:tcPr>
                  <w:tcW w:type="dxa" w:w="113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A38" w:color="1E2A3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200" w:line="276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i w:val="false"/>
                      <w:iCs w:val="false"/>
                      <w:color w:val="2FB88B"/>
                      <w:sz w:val="16"/>
                      <w:szCs w:val="16"/>
                    </w:rPr>
                    <w:t xml:space="preserve">CAMPUS SECONDHAND</w:t>
                  </w:r>
                </w:p>
                <w:p>
                  <w:pPr>
                    <w:spacing w:after="80" w:before="40" w:line="276"/>
                  </w:pPr>
                  <w:r>
                    <w:rPr>
                      <w:rFonts w:ascii="Microsoft YaHei" w:cs="Microsoft YaHei" w:eastAsia="Microsoft YaHei" w:hAnsi="Microsoft YaHei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实施部  ·  详细设计</w:t>
                  </w:r>
                </w:p>
              </w:tc>
            </w:tr>
          </w:tbl>
          <w:p>
            <w:pPr>
              <w:spacing w:after="80" w:before="600"/>
            </w:pPr>
          </w:p>
          <w:p>
            <w:pPr>
              <w:spacing w:after="80" w:line="276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FB88B"/>
                <w:sz w:val="18"/>
                <w:szCs w:val="18"/>
              </w:rPr>
              <w:t xml:space="preserve">DETAILED DESIGN SPECIFICATION</w:t>
            </w:r>
          </w:p>
          <w:p>
            <w:pPr>
              <w:spacing w:after="8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56"/>
                <w:szCs w:val="56"/>
              </w:rPr>
              <w:t xml:space="preserve">校园二手交易平台</w:t>
            </w:r>
          </w:p>
          <w:p>
            <w:pPr>
              <w:spacing w:after="40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5C6672"/>
                <w:sz w:val="32"/>
                <w:szCs w:val="32"/>
              </w:rPr>
              <w:t xml:space="preserve">详细设计说明书</w:t>
            </w:r>
          </w:p>
          <w:p>
            <w:pPr>
              <w:pBdr>
                <w:bottom w:val="single" w:color="2FB88B" w:sz="12"/>
              </w:pBdr>
              <w:spacing w:after="280"/>
            </w:pPr>
          </w:p>
          <w:p>
            <w:pPr>
              <w:spacing w:after="280" w:before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5C6672"/>
                <w:sz w:val="18"/>
                <w:szCs w:val="18"/>
              </w:rPr>
              <w:t xml:space="preserve">V1.0  初稿    接口字段以 docs/api-contract.md 为准</w:t>
            </w:r>
          </w:p>
          <w:tbl>
            <w:tblPr>
              <w:tblW w:type="dxa" w:w="113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9146"/>
            </w:tblGrid>
            <w:tr>
              <w:tc>
                <w:tcPr>
                  <w:tcW w:type="dxa" w:w="2200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1E2A38" w:color="1E2A3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部门</w:t>
                  </w:r>
                </w:p>
              </w:tc>
              <w:tc>
                <w:tcPr>
                  <w:tcW w:type="dxa" w:w="9146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F7F8F4" w:color="F7F8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 w:val="false"/>
                      <w:bCs w:val="false"/>
                      <w:i w:val="false"/>
                      <w:iCs w:val="false"/>
                      <w:color w:val="1E2A38"/>
                      <w:sz w:val="20"/>
                      <w:szCs w:val="20"/>
                    </w:rPr>
                    <w:t xml:space="preserve">实施部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1E2A38" w:color="1E2A3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编写</w:t>
                  </w:r>
                </w:p>
              </w:tc>
              <w:tc>
                <w:tcPr>
                  <w:tcW w:type="dxa" w:w="9146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FFFFFF" w:color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 w:val="false"/>
                      <w:bCs w:val="false"/>
                      <w:i w:val="false"/>
                      <w:iCs w:val="false"/>
                      <w:color w:val="1E2A38"/>
                      <w:sz w:val="20"/>
                      <w:szCs w:val="20"/>
                    </w:rPr>
                    <w:t xml:space="preserve">caiyonjie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1E2A38" w:color="1E2A3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日期</w:t>
                  </w:r>
                </w:p>
              </w:tc>
              <w:tc>
                <w:tcPr>
                  <w:tcW w:type="dxa" w:w="9146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F7F8F4" w:color="F7F8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 w:val="false"/>
                      <w:bCs w:val="false"/>
                      <w:i w:val="false"/>
                      <w:iCs w:val="false"/>
                      <w:color w:val="1E2A38"/>
                      <w:sz w:val="20"/>
                      <w:szCs w:val="20"/>
                    </w:rPr>
                    <w:t xml:space="preserve">2026-08-14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1E2A38" w:color="1E2A3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审核</w:t>
                  </w:r>
                </w:p>
              </w:tc>
              <w:tc>
                <w:tcPr>
                  <w:tcW w:type="dxa" w:w="9146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FFFFFF" w:color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 w:val="false"/>
                      <w:bCs w:val="false"/>
                      <w:i w:val="false"/>
                      <w:iCs w:val="false"/>
                      <w:color w:val="1E2A38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1E2A38" w:color="1E2A3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批准</w:t>
                  </w:r>
                </w:p>
              </w:tc>
              <w:tc>
                <w:tcPr>
                  <w:tcW w:type="dxa" w:w="9146"/>
                  <w:tcBorders>
                    <w:top w:val="single" w:color="DBDCD3" w:sz="4"/>
                    <w:left w:val="single" w:color="DBDCD3" w:sz="4"/>
                    <w:bottom w:val="single" w:color="DBDCD3" w:sz="4"/>
                    <w:right w:val="single" w:color="DBDCD3" w:sz="4"/>
                  </w:tcBorders>
                  <w:shd w:fill="F7F8F4" w:color="F7F8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line="360"/>
                  </w:pPr>
                  <w:r>
                    <w:rPr>
                      <w:rFonts w:ascii="Microsoft YaHei" w:cs="Microsoft YaHei" w:eastAsia="Microsoft YaHei" w:hAnsi="Microsoft YaHei"/>
                      <w:b w:val="false"/>
                      <w:bCs w:val="false"/>
                      <w:i w:val="false"/>
                      <w:iCs w:val="false"/>
                      <w:color w:val="1E2A38"/>
                      <w:sz w:val="20"/>
                      <w:szCs w:val="20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720" w:left="0" w:header="708" w:footer="708" w:gutter="0"/>
          <w:pgNumType/>
          <w:titlePg/>
          <w:docGrid w:linePitch="360"/>
        </w:sectPr>
      </w:pPr>
    </w:p>
    <w:p>
      <w:pPr>
        <w:pBdr>
          <w:bottom w:val="single" w:color="2FB88B" w:sz="12"/>
        </w:pBdr>
        <w:spacing w:after="160" w:before="20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版本记录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22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2026-08-14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V1.0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初稿</w:t>
            </w:r>
          </w:p>
        </w:tc>
        <w:tc>
          <w:tcPr>
            <w:tcW w:type="dxa" w:w="22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caiyonjie</w:t>
            </w:r>
          </w:p>
        </w:tc>
      </w:tr>
    </w:tbl>
    <w:p>
      <w:r>
        <w:br w:type="page"/>
      </w:r>
    </w:p>
    <w:p>
      <w:pPr>
        <w:pBdr>
          <w:bottom w:val="single" w:color="2FB88B" w:sz="12"/>
        </w:pBdr>
        <w:spacing w:after="160" w:before="20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left w:val="single" w:color="2FB88B" w:sz="18" w:space="8"/>
        </w:pBdr>
        <w:spacing w:after="160" w:before="3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1 引言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1.1 编写目的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若本文与 docs/api-contract.md 在接口字段、路径或响应结构上存在差异，以 API 契约为准。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本文档用于详细说明校园二手交易平台的功能模块、业务逻辑、系统流程、数据库模型设计，指导开发人员进行系统搭建及编写代码。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预期读者：系统设计者、系统开发员。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1.2 背景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校园场景下闲置物品流转需求明确，但缺少一套可快速部署的轻量交易平台。本系统面向在校用户，支持闲置发布、浏览检索、留言沟通、收藏与举报；卖家可在留言中选定买家并将商品标记为已预订。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设计目标是前后端一体部署于 Vercel、数据库使用 Neon Postgres，契约清晰（统一 JSON 响应，DB snake_case 与前端 camelCase 对照），鉴权统一为 JWT Bearer。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当前范围不包含在线支付、物流履约、实时 IM、管理后台与图片上传存储；商品图片仅支持外链 imageUrl。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1.3 参考资料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README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无独立版本号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系统设计文档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2026-07-29 初版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docs/design.md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API 契约说明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与仓库同步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docs/api-contract.md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测试说明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与仓库同步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TESTING.md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数据库建表脚本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与仓库同步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db/schema.sql</w:t>
            </w:r>
          </w:p>
        </w:tc>
      </w:tr>
    </w:tbl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1.4 专业术语、定义和缩略语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专业术语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校园集市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前端品牌名，侧栏展示为「校园集市 / Campus Board」，系统正式名称为校园二手交易平台。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JWT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JSON Web Token。登录/注册成功后签发，有效期 7 天，payload 含 userId；请求头 Authorization: Bearer &lt;token&gt;。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item_status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商品状态枚举：on_sale（在售中）、reserved（已预订）、sold（已售出）、removed（已下架）。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snake_case / camelCase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数据库列使用 snake_case；API 经 mapItem / mapMessage / mapUser 转为 camelCase 返回前端。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选买家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卖家对某条留言执行 PATCH /api/messages/:id，该留言 isSelected=true，商品 status 改为 reserved。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guestOnly / requiresAuth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前端路由元信息。guestOnly：已登录访问登录/注册页回首页；requiresAuth：未登录跳转登录并带 redirect。</w:t>
            </w:r>
          </w:p>
        </w:tc>
      </w:tr>
      <w:tr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cs_token / cs_user</w:t>
            </w:r>
          </w:p>
        </w:tc>
        <w:tc>
          <w:tcPr>
            <w:tcW w:type="dxa" w:w="6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前端 localStorage 持久化键，分别保存 JWT 与用户信息。</w:t>
            </w:r>
          </w:p>
        </w:tc>
      </w:tr>
    </w:tbl>
    <w:p>
      <w:pPr>
        <w:pStyle w:val="Heading1"/>
        <w:pBdr>
          <w:left w:val="single" w:color="2FB88B" w:sz="18" w:space="8"/>
        </w:pBdr>
        <w:spacing w:after="160" w:before="3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 方案架构设计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2.1 应用架构设计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系统为前后端一体的 Web 应用：浏览器加载 Vue 3 SPA；业务请求走 /api/*，由 Vercel Serverless Functions 处理；数据持久化在 Neon Postgres。本地开发时 Vite 将 /api 代理到 api/dev-server.js（端口 3000）。无独立管理端、无第三方业务系统对接。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2.1.1 应用集成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800"/>
        <w:gridCol w:w="1200"/>
        <w:gridCol w:w="1600"/>
        <w:gridCol w:w="1000"/>
        <w:gridCol w:w="1226"/>
      </w:tblGrid>
      <w:tr>
        <w:trPr>
          <w:tblHeader/>
        </w:trPr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11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功能点</w:t>
            </w:r>
          </w:p>
        </w:tc>
        <w:tc>
          <w:tcPr>
            <w:tcW w:type="dxa" w:w="11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交互方式</w:t>
            </w:r>
          </w:p>
        </w:tc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方向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外部应用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外部功能名称/描述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备注</w:t>
            </w:r>
          </w:p>
        </w:tc>
        <w:tc>
          <w:tcPr>
            <w:tcW w:type="dxa" w:w="12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接口地址</w:t>
            </w:r>
          </w:p>
        </w:tc>
      </w:tr>
      <w:tr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11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11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  <w:tc>
          <w:tcPr>
            <w:tcW w:type="dxa" w:w="12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</w:t>
            </w:r>
          </w:p>
        </w:tc>
      </w:tr>
    </w:tbl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2.2 数据架构设计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2.2.1 数据结构设计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字段名同时给出库列（snake_case）与 API（camelCase）。password_hash 不回传前端。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id / 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PK，DEFAULT gen_random_uuid()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用户主键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username / username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NULL，UNIQUE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登录名，2–64 字符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password_hash / （不回传）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bcrypt 哈希，salt rounds=10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avatar_url / avatarUrl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可空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头像 URL，当前注册流程不写入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created_at / createdAt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now()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创建时间</w:t>
            </w:r>
          </w:p>
        </w:tc>
      </w:tr>
    </w:tbl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id / 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PK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分类主键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name / name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分类名。种子：教材、数码、生活用品、服饰、其他</w:t>
            </w:r>
          </w:p>
        </w:tc>
      </w:tr>
    </w:tbl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id / 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PK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商品主键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seller_id / sellerId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users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卖家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title / title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标题；前端输入 maxlength=80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description / description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可空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price / price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价格，必须 &gt; 0；响应中转为 number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category_id / categoryId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FK categories ON DELETE SET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分类，可空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status / status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item_status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on_sale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on_sale / reserved / sold / removed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image_url / imageUrl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可空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图片外链，不做严格 URL 校验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created_at / createdAt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now()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创建时间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updated_at / updatedAt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now()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更新时间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（联表）seller_username / sellerUsername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查询联表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卖家用户名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（联表）category_name / categoryName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查询联表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分类名称</w:t>
            </w:r>
          </w:p>
        </w:tc>
      </w:tr>
    </w:tbl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id / 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PK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留言主键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item_id / itemId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items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所属商品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sender_id / senderId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users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发送者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content / content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留言内容，trim 后非空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is_selected / isSelected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false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是否被选为买家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created_at / createdAt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now()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创建时间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（联表）sender_username / senderUsername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查询联表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发送者用户名</w:t>
            </w:r>
          </w:p>
        </w:tc>
      </w:tr>
    </w:tbl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favorites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id / 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PK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收藏记录主键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user_id / userId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users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收藏用户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item_id / itemId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items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商品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created_at / createdAt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now()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收藏时间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UNIQUE(user_id, item_id)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唯一约束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同一用户对同一商品仅一条收藏</w:t>
            </w:r>
          </w:p>
        </w:tc>
      </w:tr>
    </w:tbl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id / 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PK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举报主键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item_id / itemId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items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被举报商品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reporter_id / reporterId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NULL，FK users ON DELETE CASCADE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举报人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reason / reason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理由，trim 后非空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created_at / createdAt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NOT NULL，DEFAULT now()</w:t>
            </w:r>
          </w:p>
        </w:tc>
        <w:tc>
          <w:tcPr>
            <w:tcW w:type="dxa" w:w="2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提交时间</w:t>
            </w:r>
          </w:p>
        </w:tc>
      </w:tr>
    </w:tbl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2.2.2 数据关系图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父实体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关系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子实体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items.seller_id → users.id ON DELETE CASCADE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messages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messages.sender_id → users.id ON DELETE CASCADE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favorites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favorites.user_id → users.id ON DELETE CASCADE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reports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reports.reporter_id → users.id ON DELETE CASCADE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items.category_id → categories.id ON DELETE SET NULL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messages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messages.item_id → items.id ON DELETE CASCADE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favorites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favorites.item_id → items.id ON DELETE CASCADE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1:N</w:t>
            </w:r>
          </w:p>
        </w:tc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reports</w:t>
            </w:r>
          </w:p>
        </w:tc>
        <w:tc>
          <w:tcPr>
            <w:tcW w:type="dxa" w:w="2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reports.item_id → items.id ON DELETE CASCADE</w:t>
            </w:r>
          </w:p>
        </w:tc>
      </w:tr>
    </w:tbl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基数说明：一名用户可发布多件商品、发送多条留言、收藏多件商品、提交多条举报；一个分类下可有多件商品；一件商品可有多条留言、多次收藏与多条举报。收藏在 (user_id, item_id) 上唯一。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2.2.3 数据分布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全部业务数据存放于 Neon Postgres 单库（Neon 控制台项目名应为 campus-secondhand）。无独立缓存、无多库分片、无本地文件库。图片不入库二进制，仅存外链 URL。JWT 密钥与连接串通过环境变量 DATABASE_URL、JWT_SECRET 注入（本地根目录 .env，线上 Vercel Environment Variables）。前端会话仅存浏览器 localStorage。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2.2.4 系统业务描述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1. 访客注册或登录，服务端校验后签发 JWT，前端写入 Pinia 与 localStorage。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2. 访客在首页按关键词、分类浏览公开列表（默认 on_sale 与 reserved），点击卡片进入详情。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3. 登录用户发布闲置（标题、价格必填；可选描述、分类、图片 URL）；5 分钟内同卖家同标题拒绝。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4. 买家在详情页留言；留言列表仅卖家或曾留言者可见。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5. 卖家在在售商品的留言上「选为买家」，该留言 isSelected=true，商品进入 reserved。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6. 登录用户可收藏/取消收藏（幂等），可提交举报（仅落库，无审核后台）。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7. 卖家在「我的发布」中查看全部状态商品，并可改状态或进入编辑页。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不做：在线支付、物流履约、实时 IM / WebSocket、管理后台与举报审核工作流、图片上传存储。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2.3 技术架构设计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2.3.1 技术选型总览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技术组件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服务框架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Node.js 18+；Vercel Serverless Functions（api/ 目录文件映射为 /api/*）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运行支撑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本地 api/dev-server.js（默认 :3000）；生产由 Vercel 托管；Vite 开发代理 /api → localhost:3000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前端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Vue 3、Vite、TypeScript、Vue Router、Pinia、Axios、Element Plus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Neon Postgres；@neondatabase/serverless；扩展 pgcrypto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鉴权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bcryptjs（密码，salt rounds=10）；jsonwebtoken（JWT，有效期 7d）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外部 AI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测试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Vitest；API 直调 handler 连真实库；前端 @vue/test-utils + happy-dom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字体 CDN</w:t>
            </w:r>
          </w:p>
        </w:tc>
        <w:tc>
          <w:tcPr>
            <w:tcW w:type="dxa" w:w="6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Google Fonts：Space Grotesk / Inter / JetBrains Mono（仅前端展示，非业务集成）</w:t>
            </w:r>
          </w:p>
        </w:tc>
      </w:tr>
    </w:tbl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2.3.2 技术架构设计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分层：浏览器 → Vue 3 SPA（web/dist 静态托管）→ 开发期 Vite 代理（:5173 → :3000）或生产期 Vercel 路由 → api/* Serverless（_lib/auth、_lib/db、_lib/response）→ Neon Postgres。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鉴权存在：需鉴权接口统一调用 verifyToken，从 Authorization Bearer 解析 JWT；JWT_SECRET 未配置时签发失败、校验返回 500。前端 request.ts 自动带 Token；401 由拦截器提示并跳转登录。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流量分流：/api/* 进入 Functions；其余 rewrite 到 index.html，以支持 Vue Router history。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全局失败体约定（全文仅此出现一次，后续功能点写「失败体见全局约定」）：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false,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null,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"message": "错误说明"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HTTP 状态码表达语义（如 401 / 403 / 404 / 409）；success 为 false，data 多为 null，message 为错误说明。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2.3.3 技术组件清单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组件名称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描述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使用备注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Vue 3 + Vite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前端 SPA 与构建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产物输出 web/dist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Vue Router / Pinia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路由守卫与登录态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requiresAuth / guestOnly；useUserStore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Axios + request.ts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统一请求封装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禁止业务另起 Axios 实例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Element Plus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表单、分页、空态、对话框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错误提示统一 ElMessage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Vercel Serverless Functions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后端接口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api/ 文件路径映射 URL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api/_lib/auth.js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密码哈希与 JWT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禁止各接口自写校验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api/_lib/db.js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共享 neon() 客户端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禁止各接口各自 new 连接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api/_lib/response.js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ok / fail / mapItem 等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snake_case → camelCase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Neon Postgres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业务库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须执行 db/schema.sql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Vitest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 与前端单测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见 TESTING.md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Google Fonts</w:t>
            </w:r>
          </w:p>
        </w:tc>
        <w:tc>
          <w:tcPr>
            <w:tcW w:type="dxa" w:w="3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展示字体</w:t>
            </w:r>
          </w:p>
        </w:tc>
        <w:tc>
          <w:tcPr>
            <w:tcW w:type="dxa" w:w="3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非业务数据通道</w:t>
            </w:r>
          </w:p>
        </w:tc>
      </w:tr>
    </w:tbl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2.4 部署架构设计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2.4.1 服务划分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服务名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服务描述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web（Vite / 静态 SPA）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Vue 3 前端。开发 npm run dev 监听 :5173；生产构建为 web/dist，由 Vercel 静态托管。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api（Serverless Functions）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Node.js 接口。开发 npm run dev 启动 dev-server.js（:3000）；生产由 Vercel 识别 api/ 目录。</w:t>
            </w:r>
          </w:p>
        </w:tc>
      </w:tr>
    </w:tbl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2.4.2 部署要求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200"/>
        <w:gridCol w:w="16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运行服务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节点数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内存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CPU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网络</w:t>
            </w:r>
          </w:p>
        </w:tc>
        <w:tc>
          <w:tcPr>
            <w:tcW w:type="dxa" w:w="1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部署环境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web 开发（Vite）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本机开发，无强制配额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本机开发，无强制配额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 localhost:5173，代理 /api</w:t>
            </w:r>
          </w:p>
        </w:tc>
        <w:tc>
          <w:tcPr>
            <w:tcW w:type="dxa" w:w="1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本机开发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 开发（dev-server）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本机开发，无强制配额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本机开发，无强制配额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 localhost:3000</w:t>
            </w:r>
          </w:p>
        </w:tc>
        <w:tc>
          <w:tcPr>
            <w:tcW w:type="dxa" w:w="1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本机开发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Vercel 生产（SPA + Functions）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1（平台弹性）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 Vercel 套餐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 Vercel 套餐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HTTPS；/api/* 与 SPA rewrite</w:t>
            </w:r>
          </w:p>
        </w:tc>
        <w:tc>
          <w:tcPr>
            <w:tcW w:type="dxa" w:w="1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Vercel；环境变量 DATABASE_URL、JWT_SECRET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Neon Postgres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 Neon 套餐</w:t>
            </w:r>
          </w:p>
        </w:tc>
        <w:tc>
          <w:tcPr>
            <w:tcW w:type="dxa" w:w="1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 Neon 套餐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应用经 DATABASE_URL 出站访问</w:t>
            </w:r>
          </w:p>
        </w:tc>
        <w:tc>
          <w:tcPr>
            <w:tcW w:type="dxa" w:w="1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Neon 项目 campus-secondhand</w:t>
            </w:r>
          </w:p>
        </w:tc>
      </w:tr>
    </w:tbl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Vercel 项目根必须为仓库根（不要设为 web/）。vercel.json：installCommand 分别安装 api/ 与 web/；buildCommand 构建前端；outputDirectory 为 web/dist。</w:t>
      </w:r>
    </w:p>
    <w:p>
      <w:pPr>
        <w:pStyle w:val="Heading1"/>
        <w:pBdr>
          <w:left w:val="single" w:color="2FB88B" w:sz="18" w:space="8"/>
        </w:pBdr>
        <w:spacing w:after="160" w:before="3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 功能模块详细设计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模块按真实前端页面划分。布局壳 AppLayout 提供侧栏：首页、发布、我的发布、我的收藏；未登录显示「登录」，已登录显示用户名与「退出」。登录/注册页隐藏侧栏。无管理端角色。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3.1 功能：账号与鉴权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3.1.1 登录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页面路由 /login（name=login，meta.guestOnly）。无产品截图，以下为布局说明。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居中卡片（约 420px）：眉题 Account / Sign in，标题「登录校园集市」，说明文案，表单区，底部「还没有账号？去注册」。本页隐藏 AppLayout 侧栏。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表单字段：用户名（输入框）、密码（密码框，可显示密码，回车提交）。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空态：无列表。校验失败提示「请输入用户名和密码」。已登录访问本页由守卫重定向首页。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访客（未登录）。已登录用户访问本页会被路由守卫重定向至首页。无管理端角色。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使用用户名与密码登录，签发 JWT 并写入本地会话。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展示字段：用户名、密码（只写）。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布局与交互：居中认证卡片；隐藏侧栏。提交前校验用户名 trim 与密码非空。成功后 applyAuthResult 写入 Pinia 与 localStorage（cs_token、cs_user），跳转 query.redirect 或首页。接口错误由 request 拦截器 ElMessage 提示。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【登录】：校验通过后调用登录接口；loading 时文案「登录中…」且禁用。无二次确认。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【调用旧接口】：POST /api/auth/login。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仅允许 POST，其它方法 405。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username trim、password 非空，否则 400。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 username 查 users；不存在或 bcrypt 不匹配均 401「用户名或密码错误」。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mapUser 去掉 password_hash；generateToken(userId)，有效期 7d。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users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登录请求字段：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用户名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密码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成功响应示例：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true,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"token": "&lt;jwt&gt;",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"user": { "id": "&lt;uuid&gt;", "username": "alice", "avatarUrl": null, "createdAt": "2026-07-29T02:00:00.000Z" }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},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"message": "登录成功"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3.1.2 注册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页面路由 /register（name=register，meta.guestOnly）。无产品截图。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居中卡片：眉题 Account / Sign up，标题「注册新账号」，表单区，底部「已有账号？去登录」。隐藏侧栏。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表单字段：用户名、密码（至少 6 位）、确认密码。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前端校验：用户名为空提示「请输入用户名」；密码短于 6 位提示「密码至少 6 位」；两次密码不一致提示「两次输入的密码不一致」。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访客（未登录）。已登录访问本页回首页。无管理端角色。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创建账号并自动登录，返回 token 与 user。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展示字段：用户名、密码、确认密码（确认密码仅前端使用，不传后端）。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布局与交互：居中卡片。成功后 applyAuthResult 并跳转首页。用户名冲突等错误由拦截器提示。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【注册】：前端校验通过后调用注册接口；loading 时「提交中…」且禁用。无二次确认。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【调用旧接口】：POST /api/auth/register。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username 非空且长度 2–64，否则 400。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password 至少 6 位，否则 400。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用户名已存在 409「用户名已存在」。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bcrypt 哈希入库，签发 JWT，HTTP 201。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users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注册请求字段：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2–64 字符，唯一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至少 6 位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成功响应示例（201）：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true,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"token": "&lt;jwt&gt;",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"user": { "id": "&lt;uuid&gt;", "username": "alice", "avatarUrl": null, "createdAt": "2026-07-29T02:00:00.000Z" }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},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"message": "注册成功"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3.2 功能：商品浏览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3.2.1 首页商品列表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页面路由 /（name=home），公开。无产品截图。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顶部英雄区：眉题 Home / 商品列表，标题「校园布告栏」，导语。其下工具条：关键词输入、分类下拉、搜索按钮。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主体为商品卡片网格（ItemCard：图片或「暂无图片」、状态标签、标题、价格），点击进入详情。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空态：ElEmpty「暂无商品」。总数大于 pageSize（10）时显示分页 prev / pager / next。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访客与注册用户均可访问。列表不要求登录。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按关键词与分类分页浏览公开在售、已预订商品。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筛选项：关键词输入（非必填，标题模糊，回车或清空即搜索）；分类下拉（非必填，精确匹配 categoryId，变更即重置到第 1 页并查询）。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展示字段：状态、标题、价格、封面图（卡片不展示卖家与描述）。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布局与交互：工具条 + 网格 + 底部分页。pageSize 固定 10。加载中 v-loading。侧栏可进发布/我的发布/收藏（需登录则先跳登录）。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【搜索】：page 置 1 后重新拉取列表。无二次确认。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【调用旧接口】：GET /api/categories；GET /api/items（keyword、categoryId、page、pageSize）。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分类：按 name 升序返回 id、name。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公开列表默认 status 为 on_sale 与 reserved；keyword 对 title ILIKE；按 created_at DESC。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page 默认 1，pageSize 默认 10、最大 50。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COUNT(*) OVER() 计算 total。失败体见全局约定。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items, categories, users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GET /api/items 查询参数：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标题模糊搜索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分类筛选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本页不传；公开默认 on_sale+reserved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mine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本页不传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默认 1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本页传 10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成功响应示例：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true,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"list": [{ "id": "&lt;uuid&gt;", "sellerId": "&lt;uuid&gt;", "title": "二手高等数学教材", "price": 25.5, "status": "on_sale", "sellerUsername": "alice", "categoryName": "教材" }],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"pagination": { "page": 1, "pageSize": 10, "total": 1, "totalPages": 1 }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}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3.3 功能：商品发布与管理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3.3.1 发布与编辑商品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同一页面 ItemFormView。发布路由 /items/new（requiresAuth）；编辑路由 /items/:id/edit（requiresAuth）。无产品截图。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标题随模式切换：「发布闲置」或「编辑商品」。表单最大宽度约 720px。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字段：标题（必填，最多 80 字计字）、描述（选填，最多 1000 字）、价格（必填，数字，最小 0.01）、分类（选填下拉）、图片 URL（选填）。填写 URL 后显示预览；加载失败显示「无法加载该图片…」。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提示：搜索引擎结果链常带防盗链，建议图床直链。编辑加载失败时退回 /my/items。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注册用户（JWT）。编辑仅商品所属卖家在后端校验；非卖家 PATCH 返回 403。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发布新闲置或编辑已有商品的标题、描述、价格、分类与图片外链。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展示字段：标题、描述、价格、分类、图片 URL；编辑模式进入时用详情回填。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布局与交互：未登录由守卫跳转 /login?redirect=当前路径。标题空提示「请填写标题」；价格未填或 ≤0 提示「价格须大于 0」。成功跳转商品详情。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【取消】：router.back()，无确认框。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【立即发布】：创建模式提交；saving 时「保存中…」禁用。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【保存修改】：编辑模式提交，行为同上。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【调用旧接口】：GET /api/categories；GET /api/items/:id（仅编辑）；POST /api/items（发布）；PATCH /api/items/:id（编辑）。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创建：verifyToken；标题非空；价格 &gt;0；分类存在性校验；5 分钟内同卖家同标题 409；默认 status=on_sale；201。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更新：仅卖家；字段均为可选；标题非空、价格 &gt;0、status 须为合法枚举；updated_at=now()。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imageUrl 无协议/格式强校验。失败体见全局约定。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items, categories, users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创建商品请求字段：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标题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必须 &gt; 0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分类 ID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imageUrl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否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图片外链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成功响应示例（201）：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true,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{ "id": "&lt;uuid&gt;", "sellerId": "&lt;uuid&gt;", "title": "二手高等数学教材", "price": 25.5, "status": "on_sale" },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"message": "创建成功"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3.3.2 我的发布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页面路由 /my/items（requiresAuth）。无产品截图。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页头标题「我发布的闲置」，右侧「发布新商品」。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列表每行：缩略图（无图用 placehold.co 占位）、标题、StatusTag、价格、分类与更新时间、状态下拉、查看、编辑。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空态：「还没有发布过商品」。状态下拉选项：在售中 / 已预订 / 已售出 / 已下架。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注册用户（JWT）。仅返回当前用户作为卖家的商品。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查看自己发布的全部状态商品，并快捷改状态或进入编辑/详情。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筛选项：无独立查询区；请求 mine=true、page=1、pageSize=50。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展示字段：封面、标题、状态、价格、分类名、更新时间。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布局与交互：行列表。改状态失败会重新 load。未登录跳转登录。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【发布新商品】：跳转 /items/new。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【查看】：跳转 /items/:id。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【编辑】：跳转 /items/:id/edit。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【状态下拉】：变更即 PATCH status，成功提示「状态已更新」。无二次确认。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【调用旧接口】：GET /api/items?mine=true（需鉴权）；PATCH /api/items/:id（改 status）。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mine=true 时 verifyToken，默认返回全部 item_status。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PATCH 仅卖家；status 须属于 on_sale / reserved / sold / removed。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items, categories, users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3.4 功能：商品详情与沟通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3.4.1 商品详情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页面路由 /items/:id（公开）。留言、选买家、收藏、举报均在本页，无独立路由。无产品截图。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左图右文：有图则展示（referrerpolicy=no-referrer），否则「暂无图片」。信息区：状态标签、卖家用户名、标题、价格、描述（无则「暂无描述」）。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操作：收藏/已收藏、举报；卖家另见「编辑」。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留言区：列表显示发送者、时间、内容、「已选买家」标记；卖家在商品 on_sale 且该条未选中时显示「选为买家」。未登录提示「登录后可查看与发表留言」；403 提示「发表留言后即可查看全部留言」。空列表「还没有留言，来打个招呼吧」。底部留言输入最多 300 字。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商品不存在：ElEmpty「商品不存在或已删除」。举报弹窗标题「举报商品」，理由最多 200 字，页脚取消/提交。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访客可看详情。留言/收藏/举报需注册用户。选买家、编辑入口仅卖家。无管理端。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查看商品详情，并完成留言、选买家、收藏与举报。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展示字段：图片、状态、卖家、标题、价格、描述、留言列表（发送者、时间、内容、是否选中）。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布局与交互：未登录点收藏/留言/举报会跳转登录并带 redirect。收藏态通过拉取收藏列表判断。举报弹窗打开时清空理由。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【收藏】/【已收藏】：未登录跳登录；否则 POST 或 DELETE /api/favorites/:itemId，幂等。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【举报】：打开举报对话框。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【取消】（对话框）：关闭。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【提交】（对话框）：理由为空提示「请填写举报理由」；否则 POST /api/reports。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【编辑】：仅卖家，跳转编辑页。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【发表留言】：内容 trim 为空提示「请输入留言内容」。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【选为买家】：仅卖家且商品在售；调用 PATCH /api/messages/:id。无二次确认。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【调用旧接口】：GET /api/items/:id；GET /api/items/:id/messages；POST /api/items/:id/messages；PATCH /api/messages/:id；GET /api/favorites；POST /api/favorites/:itemId；DELETE /api/favorites/:itemId；POST /api/reports。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详情不存在 404「商品不存在」。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留言列表：需鉴权；仅卖家或曾留言者，否则 403。按 created_at 升序。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发表留言：content trim 非空；201。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选买家：仅卖家；商品须 on_sale 否则 400；目标留言 is_selected=true，同商品其它选中取消；商品改为 reserved。无并发锁。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收藏：商品不存在 404；重复收藏 ON CONFLICT DO NOTHING。取消不存在记录仍 200。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举报：itemId、reason 必填；仅落库，无审核流。失败体见全局约定。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items, users, categories, messages, favorites, reports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发表留言请求字段：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trim 后非空；前端最多 300 字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选为买家成功响应示例：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true,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"message": { "id": "&lt;uuid&gt;", "isSelected": true, "content": "还在吗？" },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  "item": { "id": "&lt;uuid&gt;", "status": "reserved" }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},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"message": "已选为买家，商品状态更新为已预订"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举报请求字段：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被举报商品 ID</w:t>
            </w:r>
          </w:p>
        </w:tc>
      </w:tr>
      <w:tr>
        <w:tc>
          <w:tcPr>
            <w:tcW w:type="dxa" w:w="1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是</w:t>
            </w:r>
          </w:p>
        </w:tc>
        <w:tc>
          <w:tcPr>
            <w:tcW w:type="dxa" w:w="48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trim 后非空；前端最多 200 字</w:t>
            </w:r>
          </w:p>
        </w:tc>
      </w:tr>
    </w:tbl>
    <w:p>
      <w:pPr>
        <w:pStyle w:val="Heading2"/>
        <w:spacing w:after="120" w:before="28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3.5 功能：收藏</w:t>
      </w:r>
    </w:p>
    <w:p>
      <w:pPr>
        <w:pStyle w:val="Heading3"/>
        <w:spacing w:after="100" w:before="24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3.5.1 我的收藏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【界面】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页面路由 /my/favorites（requiresAuth）。无产品截图。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标题「收藏夹」，导语「想要的闲置先钉在这里，别让它溜走。」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网格：ItemCard + 卡片下方「取消收藏」。空态：「收藏夹还是空的」。</w:t>
      </w:r>
    </w:p>
    <w:p>
      <w:pPr>
        <w:spacing w:after="80" w:before="1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【逻辑说明】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注册用户（JWT）。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功能简介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查看当前用户收藏的商品并取消收藏。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前端页面及交互说明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筛选项：无。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展示字段：与首页卡片相同（图、状态、标题、价格），另带取消按钮。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布局与交互：卡片点击进详情。取消成功后从列表移除。未登录跳转登录。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按钮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【取消收藏】：DELETE /api/favorites/:itemId，成功提示「已取消收藏」。无二次确认。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接口设计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【新增接口】：无。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【调用旧接口】：GET /api/favorites；DELETE /api/favorites/:itemId。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【修改旧接口】：无。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【调用第三方接口】：无。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后端逻辑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列表按收藏 created_at 倒序，联表商品并标记 isFavorited=true。</w:t>
            </w:r>
          </w:p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删除不存在记录仍返回成功。失败体见全局约定。</w:t>
            </w:r>
          </w:p>
        </w:tc>
      </w:tr>
      <w:tr>
        <w:tc>
          <w:tcPr>
            <w:tcW w:type="dxa" w:w="24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F3F4F6" w:color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38"/>
                <w:sz w:val="16"/>
                <w:szCs w:val="16"/>
              </w:rPr>
              <w:t xml:space="preserve">关联表</w:t>
            </w:r>
          </w:p>
        </w:tc>
        <w:tc>
          <w:tcPr>
            <w:tcW w:type="dxa" w:w="66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favorites, items, users, categories</w:t>
            </w:r>
          </w:p>
        </w:tc>
      </w:tr>
    </w:tbl>
    <w:p>
      <w:pPr>
        <w:spacing w:after="120"/>
      </w:pP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成功响应示例：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{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"success": true,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  "data": [{ "id": "&lt;uuid&gt;", "title": "二手高等数学教材", "price": 25.5, "isFavorited": true }]</w:t>
      </w:r>
    </w:p>
    <w:p>
      <w:pPr>
        <w:shd w:fill="F3F4F6" w:color="F3F4F6" w:val="clear"/>
        <w:spacing w:after="0" w:line="276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16"/>
          <w:szCs w:val="16"/>
        </w:rPr>
        <w:t xml:space="preserve">}</w:t>
      </w:r>
    </w:p>
    <w:p>
      <w:pPr>
        <w:pStyle w:val="Heading1"/>
        <w:pBdr>
          <w:left w:val="single" w:color="2FB88B" w:sz="18" w:space="8"/>
        </w:pBdr>
        <w:spacing w:after="160" w:before="3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4 设计与实现上的难点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难点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影响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并发选买家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多请求同时 PATCH /api/messages/:id 时，可能出现多条 is_selected 或状态不一致。当前测试未覆盖。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现实现为顺序 UPDATE，无行锁/事务包裹。文档记录风险；后续可加事务或条件更新。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imageUrl 未校验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恶意或无效链接仍可入库；防盗链导致列表/详情裂图。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前端 referrerpolicy=no-referrer、预览失败提示与占位图；后端不拒绝。TESTING.md 列为缺口。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5 分钟同标题 409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防抖重复发布；边界用例未纳入自动化测试。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创建时查同卖家同标题且 created_at 在 5 分钟内则 409。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Token 过期/篡改边界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过期 JWT、伪造签名等鉴权边界测试未覆盖。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verifyToken 校验签名与 userId；失败 401。JWT_SECRET 缺失返回 500。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权限 403 边界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非卖家选买家、非留言者看留言列表等场景测试不足。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代码已返回 403；前端留言区对 403 展示「发表留言后即可查看全部留言」。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无 E2E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代理、路由守卫、真组件行为未端到端验证。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当前仅 API handler 集成测与少量组件单测。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集成测试脏数据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用例写入真实 Neon 且无 teardown，长期跑测产生垃圾数据。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用户名使用时间戳+随机后缀降低冲突；需定期手工清理。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本地双进程联调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只启前端会出现 ECONNREFUSED / http proxy error。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README 明确需同时启动 api:3000 与 web:5173。</w:t>
            </w:r>
          </w:p>
        </w:tc>
      </w:tr>
      <w:tr>
        <w:tc>
          <w:tcPr>
            <w:tcW w:type="dxa" w:w="22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举报无审核</w:t>
            </w:r>
          </w:p>
        </w:tc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reports 仅落库，无法运营处理。</w:t>
            </w:r>
          </w:p>
        </w:tc>
        <w:tc>
          <w:tcPr>
            <w:tcW w:type="dxa" w:w="4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明确为非目标，不发明后台。</w:t>
            </w:r>
          </w:p>
        </w:tc>
      </w:tr>
    </w:tbl>
    <w:p>
      <w:pPr>
        <w:pStyle w:val="Heading1"/>
        <w:pBdr>
          <w:left w:val="single" w:color="2FB88B" w:sz="18" w:space="8"/>
        </w:pBdr>
        <w:spacing w:after="160" w:before="360" w:line="360" w:lineRule="auto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38"/>
          <w:sz w:val="20"/>
          <w:szCs w:val="20"/>
        </w:rPr>
        <w:t xml:space="preserve">5 开发时间表</w:t>
      </w:r>
    </w:p>
    <w:p>
      <w:pPr>
        <w:spacing w:after="80" w:before="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E2A38"/>
          <w:sz w:val="20"/>
          <w:szCs w:val="20"/>
        </w:rPr>
        <w:t xml:space="preserve">仓库 git 提交均集中在 2026-07-29，无独立排期文档。下表按提交主题拆分阶段，人天为同日工作量拆分，合计 1 人天。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0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工作计划内容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计划开始时间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计划完成时间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人天</w:t>
            </w:r>
          </w:p>
        </w:tc>
        <w:tc>
          <w:tcPr>
            <w:tcW w:type="dxa" w:w="2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shd w:fill="1E2A38" w:color="1E2A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项目初始化、视觉设计系统与项目约定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0.20</w:t>
            </w:r>
          </w:p>
        </w:tc>
        <w:tc>
          <w:tcPr>
            <w:tcW w:type="dxa" w:w="2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按仓库记录整理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API 与数据层（鉴权、商品、留言、收藏、举报）及 schema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0.30</w:t>
            </w:r>
          </w:p>
        </w:tc>
        <w:tc>
          <w:tcPr>
            <w:tcW w:type="dxa" w:w="2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按仓库记录整理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前端登录注册、分类与商品列表对接真实接口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0.20</w:t>
            </w:r>
          </w:p>
        </w:tc>
        <w:tc>
          <w:tcPr>
            <w:tcW w:type="dxa" w:w="2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按仓库记录整理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核心链路测试、README 部署说明与 Vercel 配置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0.15</w:t>
            </w:r>
          </w:p>
        </w:tc>
        <w:tc>
          <w:tcPr>
            <w:tcW w:type="dxa" w:w="2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按仓库记录整理</w:t>
            </w:r>
          </w:p>
        </w:tc>
      </w:tr>
      <w:tr>
        <w:tc>
          <w:tcPr>
            <w:tcW w:type="dxa" w:w="28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本地 API dev-server、图片容错与系统设计文档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6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0.15</w:t>
            </w:r>
          </w:p>
        </w:tc>
        <w:tc>
          <w:tcPr>
            <w:tcW w:type="dxa" w:w="2026"/>
            <w:tcBorders>
              <w:top w:val="single" w:color="DBDCD3" w:sz="4"/>
              <w:left w:val="single" w:color="DBDCD3" w:sz="4"/>
              <w:bottom w:val="single" w:color="DBDCD3" w:sz="4"/>
              <w:right w:val="single" w:color="DBDCD3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E2A38"/>
                <w:sz w:val="16"/>
                <w:szCs w:val="16"/>
              </w:rPr>
              <w:t xml:space="preserve">按仓库记录整理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DCD3" w:sz="6"/>
      </w:pBdr>
      <w:spacing w:before="80"/>
      <w:jc w:val="center"/>
    </w:pPr>
    <w:r>
      <w:rPr>
        <w:rFonts w:ascii="Microsoft YaHei" w:cs="Microsoft YaHei" w:eastAsia="Microsoft YaHei" w:hAnsi="Microsoft YaHei"/>
        <w:color w:val="5C66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B88B" w:sz="12"/>
      </w:pBdr>
      <w:spacing w:after="80"/>
    </w:pPr>
    <w:r>
      <w:rPr>
        <w:rFonts w:ascii="Microsoft YaHei" w:cs="Microsoft YaHei" w:eastAsia="Microsoft YaHei" w:hAnsi="Microsoft YaHei"/>
        <w:b/>
        <w:bCs/>
        <w:i w:val="false"/>
        <w:iCs w:val="false"/>
        <w:color w:val="1E2A38"/>
        <w:sz w:val="18"/>
        <w:szCs w:val="18"/>
      </w:rPr>
      <w:t xml:space="preserve">校园二手交易平台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C6672"/>
        <w:sz w:val="18"/>
        <w:szCs w:val="18"/>
      </w:rPr>
      <w:t xml:space="preserve">    详细设计说明书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A38"/>
        <w:sz w:val="20"/>
        <w:szCs w:val="20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 w:line="360"/>
      <w:outlineLvl w:val="0"/>
    </w:pPr>
    <w:rPr>
      <w:rFonts w:ascii="Microsoft YaHei" w:cs="Microsoft YaHei" w:eastAsia="Microsoft YaHei" w:hAnsi="Microsoft YaHei"/>
      <w:b/>
      <w:bCs/>
      <w:color w:val="1E2A38"/>
      <w:sz w:val="20"/>
      <w:szCs w:val="20"/>
    </w:rPr>
  </w:style>
  <w:style w:type="paragraph" w:styleId="Heading2">
    <w:name w:val="Heading 2"/>
    <w:basedOn w:val="Normal"/>
    <w:next w:val="Normal"/>
    <w:pPr>
      <w:spacing w:after="120" w:before="280" w:line="360"/>
      <w:outlineLvl w:val="1"/>
    </w:pPr>
    <w:rPr>
      <w:rFonts w:ascii="Microsoft YaHei" w:cs="Microsoft YaHei" w:eastAsia="Microsoft YaHei" w:hAnsi="Microsoft YaHei"/>
      <w:b/>
      <w:bCs/>
      <w:color w:val="1E2A38"/>
      <w:sz w:val="20"/>
      <w:szCs w:val="20"/>
    </w:rPr>
  </w:style>
  <w:style w:type="paragraph" w:styleId="Heading3">
    <w:name w:val="Heading 3"/>
    <w:basedOn w:val="Normal"/>
    <w:next w:val="Normal"/>
    <w:pPr>
      <w:spacing w:after="100" w:before="240" w:line="360"/>
      <w:outlineLvl w:val="2"/>
    </w:pPr>
    <w:rPr>
      <w:rFonts w:ascii="Microsoft YaHei" w:cs="Microsoft YaHei" w:eastAsia="Microsoft YaHei" w:hAnsi="Microsoft YaHei"/>
      <w:b/>
      <w:bCs/>
      <w:color w:val="1E2A3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2026-08-14T09:31:23.766Z</dcterms:created>
  <dcterms:modified xsi:type="dcterms:W3CDTF">2026-08-14T09:31:23.766Z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