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E2C" w:rsidRPr="002D6E2C" w:rsidRDefault="002D6E2C" w:rsidP="002D6E2C">
      <w:pPr>
        <w:widowControl/>
        <w:spacing w:line="180"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48"/>
          <w:szCs w:val="48"/>
        </w:rPr>
        <w:t>PlatPal</w:t>
      </w:r>
      <w:r w:rsidRPr="002D6E2C">
        <w:rPr>
          <w:rFonts w:ascii="Calibri" w:eastAsia="宋体" w:hAnsi="Calibri" w:cs="宋体"/>
          <w:b/>
          <w:bCs/>
          <w:color w:val="000000"/>
          <w:kern w:val="0"/>
          <w:sz w:val="48"/>
          <w:szCs w:val="48"/>
        </w:rPr>
        <w:t>：</w:t>
      </w:r>
      <w:r w:rsidRPr="002D6E2C">
        <w:rPr>
          <w:rFonts w:ascii="Calibri" w:eastAsia="宋体" w:hAnsi="Calibri" w:cs="宋体"/>
          <w:b/>
          <w:bCs/>
          <w:color w:val="000000"/>
          <w:kern w:val="0"/>
          <w:sz w:val="48"/>
          <w:szCs w:val="48"/>
        </w:rPr>
        <w:t>  </w:t>
      </w:r>
      <w:r w:rsidRPr="002D6E2C">
        <w:rPr>
          <w:rFonts w:ascii="Calibri" w:eastAsia="宋体" w:hAnsi="Calibri" w:cs="宋体"/>
          <w:b/>
          <w:bCs/>
          <w:color w:val="000000"/>
          <w:kern w:val="0"/>
          <w:sz w:val="48"/>
          <w:szCs w:val="48"/>
        </w:rPr>
        <w:t>利用平台多样性检测恶意文档</w:t>
      </w:r>
    </w:p>
    <w:p w:rsidR="002D6E2C" w:rsidRPr="002D6E2C" w:rsidRDefault="002D6E2C" w:rsidP="002D6E2C">
      <w:pPr>
        <w:widowControl/>
        <w:spacing w:after="71" w:line="214"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28"/>
          <w:szCs w:val="28"/>
        </w:rPr>
        <w:t>美国</w:t>
      </w:r>
      <w:r w:rsidRPr="002D6E2C">
        <w:rPr>
          <w:rFonts w:ascii="Calibri" w:eastAsia="宋体" w:hAnsi="Calibri" w:cs="宋体"/>
          <w:b/>
          <w:bCs/>
          <w:i/>
          <w:iCs/>
          <w:color w:val="000000"/>
          <w:kern w:val="0"/>
          <w:sz w:val="28"/>
          <w:szCs w:val="28"/>
        </w:rPr>
        <w:t>佐治亚理工学院的</w:t>
      </w:r>
      <w:r w:rsidRPr="002D6E2C">
        <w:rPr>
          <w:rFonts w:ascii="Calibri" w:eastAsia="宋体" w:hAnsi="Calibri" w:cs="宋体"/>
          <w:b/>
          <w:bCs/>
          <w:color w:val="000000"/>
          <w:kern w:val="0"/>
          <w:sz w:val="28"/>
          <w:szCs w:val="28"/>
        </w:rPr>
        <w:t> Meng Xu</w:t>
      </w:r>
      <w:r w:rsidRPr="002D6E2C">
        <w:rPr>
          <w:rFonts w:ascii="Calibri" w:eastAsia="宋体" w:hAnsi="Calibri" w:cs="宋体"/>
          <w:b/>
          <w:bCs/>
          <w:color w:val="000000"/>
          <w:kern w:val="0"/>
          <w:sz w:val="28"/>
          <w:szCs w:val="28"/>
        </w:rPr>
        <w:t>和</w:t>
      </w:r>
      <w:r w:rsidRPr="002D6E2C">
        <w:rPr>
          <w:rFonts w:ascii="Calibri" w:eastAsia="宋体" w:hAnsi="Calibri" w:cs="宋体"/>
          <w:b/>
          <w:bCs/>
          <w:color w:val="000000"/>
          <w:kern w:val="0"/>
          <w:sz w:val="28"/>
          <w:szCs w:val="28"/>
        </w:rPr>
        <w:t>Taesoo Kim</w:t>
      </w:r>
    </w:p>
    <w:p w:rsidR="002D6E2C" w:rsidRPr="002D6E2C" w:rsidRDefault="002D6E2C" w:rsidP="002D6E2C">
      <w:pPr>
        <w:widowControl/>
        <w:spacing w:after="1674" w:line="214" w:lineRule="atLeast"/>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7879715" cy="3315970"/>
            <wp:effectExtent l="0" t="0" r="0" b="0"/>
            <wp:docPr id="9" name="图片 9" descr="E:\bdfirst\2018\2018Q1\sec17-xu-meng.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dfirst\2018\2018Q1\sec17-xu-meng.files\image0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9715" cy="3315970"/>
                    </a:xfrm>
                    <a:prstGeom prst="rect">
                      <a:avLst/>
                    </a:prstGeom>
                    <a:noFill/>
                    <a:ln>
                      <a:noFill/>
                    </a:ln>
                  </pic:spPr>
                </pic:pic>
              </a:graphicData>
            </a:graphic>
          </wp:inline>
        </w:drawing>
      </w:r>
      <w:r w:rsidRPr="002D6E2C">
        <w:rPr>
          <w:rFonts w:ascii="Calibri" w:eastAsia="宋体" w:hAnsi="Calibri" w:cs="宋体"/>
          <w:color w:val="000000"/>
          <w:kern w:val="0"/>
          <w:sz w:val="20"/>
          <w:szCs w:val="20"/>
        </w:rPr>
        <w:br w:type="textWrapping" w:clear="all"/>
      </w:r>
      <w:r w:rsidRPr="002D6E2C">
        <w:rPr>
          <w:rFonts w:ascii="Calibri" w:eastAsia="宋体" w:hAnsi="Calibri" w:cs="宋体"/>
          <w:color w:val="000000"/>
          <w:kern w:val="0"/>
          <w:sz w:val="24"/>
          <w:szCs w:val="24"/>
        </w:rPr>
        <w:t>https://www.usenix.org/conference/usenixsecurity17/technical-sessions/presentation/xu-meng</w:t>
      </w:r>
    </w:p>
    <w:p w:rsidR="002D6E2C" w:rsidRPr="002D6E2C" w:rsidRDefault="002D6E2C" w:rsidP="002D6E2C">
      <w:pPr>
        <w:widowControl/>
        <w:spacing w:after="3" w:line="214" w:lineRule="atLeast"/>
        <w:ind w:left="11" w:hanging="10"/>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36"/>
          <w:szCs w:val="36"/>
        </w:rPr>
        <w:t>这篇论文被收录在</w:t>
      </w:r>
      <w:r w:rsidRPr="002D6E2C">
        <w:rPr>
          <w:rFonts w:ascii="Calibri" w:eastAsia="宋体" w:hAnsi="Calibri" w:cs="宋体"/>
          <w:b/>
          <w:bCs/>
          <w:color w:val="000000"/>
          <w:kern w:val="0"/>
          <w:sz w:val="36"/>
          <w:szCs w:val="36"/>
        </w:rPr>
        <w:t>“</w:t>
      </w:r>
      <w:r w:rsidRPr="002D6E2C">
        <w:rPr>
          <w:rFonts w:ascii="Calibri" w:eastAsia="宋体" w:hAnsi="Calibri" w:cs="宋体"/>
          <w:b/>
          <w:bCs/>
          <w:color w:val="000000"/>
          <w:kern w:val="0"/>
          <w:sz w:val="36"/>
          <w:szCs w:val="36"/>
        </w:rPr>
        <w:t>论文集</w:t>
      </w:r>
      <w:r w:rsidRPr="002D6E2C">
        <w:rPr>
          <w:rFonts w:ascii="Calibri" w:eastAsia="宋体" w:hAnsi="Calibri" w:cs="宋体"/>
          <w:b/>
          <w:bCs/>
          <w:color w:val="000000"/>
          <w:kern w:val="0"/>
          <w:sz w:val="36"/>
          <w:szCs w:val="36"/>
        </w:rPr>
        <w:t>”</w:t>
      </w:r>
      <w:r w:rsidRPr="002D6E2C">
        <w:rPr>
          <w:rFonts w:ascii="Calibri" w:eastAsia="宋体" w:hAnsi="Calibri" w:cs="宋体"/>
          <w:b/>
          <w:bCs/>
          <w:color w:val="000000"/>
          <w:kern w:val="0"/>
          <w:sz w:val="36"/>
          <w:szCs w:val="36"/>
        </w:rPr>
        <w:t>中</w:t>
      </w:r>
    </w:p>
    <w:p w:rsidR="002D6E2C" w:rsidRPr="002D6E2C" w:rsidRDefault="002D6E2C" w:rsidP="002D6E2C">
      <w:pPr>
        <w:widowControl/>
        <w:spacing w:after="3" w:line="214" w:lineRule="atLeast"/>
        <w:ind w:left="11" w:hanging="10"/>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36"/>
          <w:szCs w:val="36"/>
        </w:rPr>
        <w:t>第二十六届</w:t>
      </w:r>
      <w:r w:rsidRPr="002D6E2C">
        <w:rPr>
          <w:rFonts w:ascii="Calibri" w:eastAsia="宋体" w:hAnsi="Calibri" w:cs="宋体"/>
          <w:b/>
          <w:bCs/>
          <w:color w:val="000000"/>
          <w:kern w:val="0"/>
          <w:sz w:val="36"/>
          <w:szCs w:val="36"/>
        </w:rPr>
        <w:t>USENIX</w:t>
      </w:r>
      <w:r w:rsidRPr="002D6E2C">
        <w:rPr>
          <w:rFonts w:ascii="Calibri" w:eastAsia="宋体" w:hAnsi="Calibri" w:cs="宋体"/>
          <w:b/>
          <w:bCs/>
          <w:color w:val="000000"/>
          <w:kern w:val="0"/>
          <w:sz w:val="36"/>
          <w:szCs w:val="36"/>
        </w:rPr>
        <w:t>安全研讨会</w:t>
      </w:r>
    </w:p>
    <w:p w:rsidR="002D6E2C" w:rsidRPr="002D6E2C" w:rsidRDefault="002D6E2C" w:rsidP="002D6E2C">
      <w:pPr>
        <w:widowControl/>
        <w:spacing w:after="71" w:line="214"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28"/>
          <w:szCs w:val="28"/>
        </w:rPr>
        <w:t>2017</w:t>
      </w:r>
      <w:r w:rsidRPr="002D6E2C">
        <w:rPr>
          <w:rFonts w:ascii="Calibri" w:eastAsia="宋体" w:hAnsi="Calibri" w:cs="宋体"/>
          <w:b/>
          <w:bCs/>
          <w:color w:val="000000"/>
          <w:kern w:val="0"/>
          <w:sz w:val="28"/>
          <w:szCs w:val="28"/>
        </w:rPr>
        <w:t>年</w:t>
      </w:r>
      <w:r w:rsidRPr="002D6E2C">
        <w:rPr>
          <w:rFonts w:ascii="Calibri" w:eastAsia="宋体" w:hAnsi="Calibri" w:cs="宋体"/>
          <w:b/>
          <w:bCs/>
          <w:color w:val="000000"/>
          <w:kern w:val="0"/>
          <w:sz w:val="28"/>
          <w:szCs w:val="28"/>
        </w:rPr>
        <w:t>8</w:t>
      </w:r>
      <w:r w:rsidRPr="002D6E2C">
        <w:rPr>
          <w:rFonts w:ascii="Calibri" w:eastAsia="宋体" w:hAnsi="Calibri" w:cs="宋体"/>
          <w:b/>
          <w:bCs/>
          <w:color w:val="000000"/>
          <w:kern w:val="0"/>
          <w:sz w:val="28"/>
          <w:szCs w:val="28"/>
        </w:rPr>
        <w:t>月</w:t>
      </w:r>
      <w:r w:rsidRPr="002D6E2C">
        <w:rPr>
          <w:rFonts w:ascii="Calibri" w:eastAsia="宋体" w:hAnsi="Calibri" w:cs="宋体"/>
          <w:b/>
          <w:bCs/>
          <w:color w:val="000000"/>
          <w:kern w:val="0"/>
          <w:sz w:val="28"/>
          <w:szCs w:val="28"/>
        </w:rPr>
        <w:t>16 - 18</w:t>
      </w:r>
      <w:r w:rsidRPr="002D6E2C">
        <w:rPr>
          <w:rFonts w:ascii="Calibri" w:eastAsia="宋体" w:hAnsi="Calibri" w:cs="宋体"/>
          <w:b/>
          <w:bCs/>
          <w:color w:val="000000"/>
          <w:kern w:val="0"/>
          <w:sz w:val="28"/>
          <w:szCs w:val="28"/>
        </w:rPr>
        <w:t>日</w:t>
      </w:r>
      <w:r w:rsidRPr="002D6E2C">
        <w:rPr>
          <w:rFonts w:ascii="Calibri" w:eastAsia="宋体" w:hAnsi="Calibri" w:cs="宋体"/>
          <w:b/>
          <w:bCs/>
          <w:color w:val="000000"/>
          <w:kern w:val="0"/>
          <w:sz w:val="28"/>
          <w:szCs w:val="28"/>
        </w:rPr>
        <w:t>•</w:t>
      </w:r>
      <w:r w:rsidRPr="002D6E2C">
        <w:rPr>
          <w:rFonts w:ascii="Calibri" w:eastAsia="宋体" w:hAnsi="Calibri" w:cs="宋体"/>
          <w:b/>
          <w:bCs/>
          <w:color w:val="000000"/>
          <w:kern w:val="0"/>
          <w:sz w:val="28"/>
          <w:szCs w:val="28"/>
        </w:rPr>
        <w:t>加拿大不列颠哥伦比亚温哥华</w:t>
      </w:r>
    </w:p>
    <w:p w:rsidR="002D6E2C" w:rsidRPr="002D6E2C" w:rsidRDefault="002D6E2C" w:rsidP="002D6E2C">
      <w:pPr>
        <w:widowControl/>
        <w:spacing w:line="214" w:lineRule="atLeast"/>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ISBN 978-1-931971-40-9</w:t>
      </w:r>
    </w:p>
    <w:p w:rsidR="002D6E2C" w:rsidRPr="002D6E2C" w:rsidRDefault="002D6E2C" w:rsidP="002D6E2C">
      <w:pPr>
        <w:widowControl/>
        <w:spacing w:after="452" w:line="214" w:lineRule="atLeast"/>
        <w:ind w:left="570"/>
        <w:jc w:val="left"/>
        <w:rPr>
          <w:rFonts w:ascii="Calibri" w:eastAsia="宋体" w:hAnsi="Calibri" w:cs="宋体"/>
          <w:color w:val="000000"/>
          <w:kern w:val="0"/>
          <w:sz w:val="20"/>
          <w:szCs w:val="20"/>
        </w:rPr>
      </w:pPr>
      <w:r w:rsidRPr="002D6E2C">
        <w:rPr>
          <w:rFonts w:ascii="Calibri" w:eastAsia="宋体" w:hAnsi="Calibri" w:cs="宋体"/>
          <w:color w:val="000000"/>
          <w:kern w:val="0"/>
          <w:sz w:val="29"/>
          <w:szCs w:val="29"/>
        </w:rPr>
        <w:t>P </w:t>
      </w:r>
      <w:r w:rsidRPr="002D6E2C">
        <w:rPr>
          <w:rFonts w:ascii="Calibri" w:eastAsia="宋体" w:hAnsi="Calibri" w:cs="宋体"/>
          <w:color w:val="000000"/>
          <w:kern w:val="0"/>
          <w:sz w:val="23"/>
          <w:szCs w:val="23"/>
        </w:rPr>
        <w:t>LAT </w:t>
      </w:r>
      <w:r w:rsidRPr="002D6E2C">
        <w:rPr>
          <w:rFonts w:ascii="Calibri" w:eastAsia="宋体" w:hAnsi="Calibri" w:cs="宋体"/>
          <w:color w:val="000000"/>
          <w:kern w:val="0"/>
          <w:sz w:val="29"/>
          <w:szCs w:val="29"/>
        </w:rPr>
        <w:t>P </w:t>
      </w:r>
      <w:r w:rsidRPr="002D6E2C">
        <w:rPr>
          <w:rFonts w:ascii="Calibri" w:eastAsia="宋体" w:hAnsi="Calibri" w:cs="宋体"/>
          <w:color w:val="000000"/>
          <w:kern w:val="0"/>
          <w:sz w:val="23"/>
          <w:szCs w:val="23"/>
        </w:rPr>
        <w:t>AL </w:t>
      </w:r>
      <w:r w:rsidRPr="002D6E2C">
        <w:rPr>
          <w:rFonts w:ascii="Calibri" w:eastAsia="宋体" w:hAnsi="Calibri" w:cs="宋体"/>
          <w:color w:val="000000"/>
          <w:kern w:val="0"/>
          <w:sz w:val="29"/>
          <w:szCs w:val="29"/>
        </w:rPr>
        <w:t>：检测与平台多样性恶意文件</w:t>
      </w:r>
    </w:p>
    <w:p w:rsidR="002D6E2C" w:rsidRPr="002D6E2C" w:rsidRDefault="002D6E2C" w:rsidP="002D6E2C">
      <w:pPr>
        <w:widowControl/>
        <w:spacing w:line="214" w:lineRule="atLeast"/>
        <w:ind w:right="66"/>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Meng Xu</w:t>
      </w:r>
      <w:r w:rsidRPr="002D6E2C">
        <w:rPr>
          <w:rFonts w:ascii="Calibri" w:eastAsia="宋体" w:hAnsi="Calibri" w:cs="宋体"/>
          <w:color w:val="000000"/>
          <w:kern w:val="0"/>
          <w:sz w:val="24"/>
          <w:szCs w:val="24"/>
        </w:rPr>
        <w:t>和</w:t>
      </w:r>
      <w:r w:rsidRPr="002D6E2C">
        <w:rPr>
          <w:rFonts w:ascii="Calibri" w:eastAsia="宋体" w:hAnsi="Calibri" w:cs="宋体"/>
          <w:color w:val="000000"/>
          <w:kern w:val="0"/>
          <w:sz w:val="24"/>
          <w:szCs w:val="24"/>
        </w:rPr>
        <w:t>Taesoo Kim</w:t>
      </w:r>
    </w:p>
    <w:p w:rsidR="002D6E2C" w:rsidRPr="002D6E2C" w:rsidRDefault="002D6E2C" w:rsidP="002D6E2C">
      <w:pPr>
        <w:widowControl/>
        <w:spacing w:line="214" w:lineRule="atLeast"/>
        <w:jc w:val="center"/>
        <w:rPr>
          <w:rFonts w:ascii="Calibri" w:eastAsia="宋体" w:hAnsi="Calibri" w:cs="宋体"/>
          <w:color w:val="000000"/>
          <w:kern w:val="0"/>
          <w:sz w:val="20"/>
          <w:szCs w:val="20"/>
        </w:rPr>
      </w:pPr>
      <w:r w:rsidRPr="002D6E2C">
        <w:rPr>
          <w:rFonts w:ascii="Calibri" w:eastAsia="宋体" w:hAnsi="Calibri" w:cs="宋体"/>
          <w:i/>
          <w:iCs/>
          <w:color w:val="000000"/>
          <w:kern w:val="0"/>
          <w:sz w:val="24"/>
          <w:szCs w:val="24"/>
        </w:rPr>
        <w:t>佐治亚理工学院</w:t>
      </w:r>
    </w:p>
    <w:p w:rsidR="002D6E2C" w:rsidRPr="002D6E2C" w:rsidRDefault="002D6E2C" w:rsidP="002D6E2C">
      <w:pPr>
        <w:widowControl/>
        <w:jc w:val="left"/>
        <w:rPr>
          <w:rFonts w:ascii="宋体" w:eastAsia="宋体" w:hAnsi="宋体" w:cs="宋体"/>
          <w:kern w:val="0"/>
          <w:sz w:val="24"/>
          <w:szCs w:val="24"/>
        </w:rPr>
      </w:pPr>
      <w:r w:rsidRPr="002D6E2C">
        <w:rPr>
          <w:rFonts w:ascii="Calibri" w:eastAsia="宋体" w:hAnsi="Calibri" w:cs="宋体"/>
          <w:color w:val="000000"/>
          <w:kern w:val="0"/>
          <w:sz w:val="20"/>
          <w:szCs w:val="20"/>
        </w:rPr>
        <w:br w:type="textWrapping" w:clear="all"/>
      </w:r>
    </w:p>
    <w:p w:rsidR="002D6E2C" w:rsidRPr="002D6E2C" w:rsidRDefault="002D6E2C" w:rsidP="002D6E2C">
      <w:pPr>
        <w:widowControl/>
        <w:spacing w:line="214" w:lineRule="atLeast"/>
        <w:ind w:left="5"/>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抽象</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Adobe Reader</w:t>
      </w:r>
      <w:r w:rsidRPr="002D6E2C">
        <w:rPr>
          <w:rFonts w:ascii="Calibri" w:eastAsia="宋体" w:hAnsi="Calibri" w:cs="宋体"/>
          <w:color w:val="000000"/>
          <w:kern w:val="0"/>
          <w:sz w:val="20"/>
          <w:szCs w:val="20"/>
        </w:rPr>
        <w:t>的不断开发，恶意文件（</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）检测已经成为一个紧迫的问题。尽管已经提出了许多解决方案，但最近的作品突出了一些常见的缺陷，例如解析器混淆和分类器规避攻击。</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针对这一点，我们提出了一个新的视角</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平台的多样性。具体来说，我们确定了操作系统设计和实现中可能导致行为分歧的八个因素，从系统调用语义（更明显）到堆对象元数据结构（更加微妙），并进一步展示如何阻止攻击者发现错误，利用错误或执行恶意活动。</w:t>
      </w:r>
    </w:p>
    <w:p w:rsidR="002D6E2C" w:rsidRPr="002D6E2C" w:rsidRDefault="002D6E2C" w:rsidP="002D6E2C">
      <w:pPr>
        <w:widowControl/>
        <w:spacing w:after="360"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我们进一步对</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进行原型系统收集平台多样性。</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挂接到</w:t>
      </w:r>
      <w:r w:rsidRPr="002D6E2C">
        <w:rPr>
          <w:rFonts w:ascii="Calibri" w:eastAsia="宋体" w:hAnsi="Calibri" w:cs="宋体"/>
          <w:color w:val="000000"/>
          <w:kern w:val="0"/>
          <w:sz w:val="20"/>
          <w:szCs w:val="20"/>
        </w:rPr>
        <w:t>Adobe Reader</w:t>
      </w:r>
      <w:r w:rsidRPr="002D6E2C">
        <w:rPr>
          <w:rFonts w:ascii="Calibri" w:eastAsia="宋体" w:hAnsi="Calibri" w:cs="宋体"/>
          <w:color w:val="000000"/>
          <w:kern w:val="0"/>
          <w:sz w:val="20"/>
          <w:szCs w:val="20"/>
        </w:rPr>
        <w:t>以跟踪内部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处理，并使用沙箱执行来捕获</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对主机系统的影响。比较不同平台上的执行跟踪，并且</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检测基于良性文档在不同平台上表现相同的观察结果，而</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在开发过程中表现不同。评估表明，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在良性样本中不会产生虚假警报，在恶意样本中检测到各种行为差异，是一个可扩展和实用的解决方案。</w:t>
      </w:r>
    </w:p>
    <w:p w:rsidR="002D6E2C" w:rsidRPr="002D6E2C" w:rsidRDefault="002D6E2C" w:rsidP="002D6E2C">
      <w:pPr>
        <w:widowControl/>
        <w:spacing w:after="138"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1</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引言</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网络攻击者正在转向基于文件的恶意软件，因为用户聪明起来恶意电子邮件附件和网络链接，许多防病毒（</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如建议</w:t>
      </w:r>
      <w:r w:rsidRPr="002D6E2C">
        <w:rPr>
          <w:rFonts w:ascii="Calibri" w:eastAsia="宋体" w:hAnsi="Calibri" w:cs="宋体"/>
          <w:color w:val="0000FF"/>
          <w:kern w:val="0"/>
          <w:sz w:val="20"/>
          <w:szCs w:val="20"/>
        </w:rPr>
        <w:t>39 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50 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54 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。用户通常会被浏览器，电子邮件代理或</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产品更多地警告可执行文件的危险，而像</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这样的文档由于受到静态文件的影响而受到的关注和审查要少得多，并且几乎没有什么危害。</w:t>
      </w:r>
    </w:p>
    <w:p w:rsidR="002D6E2C" w:rsidRPr="002D6E2C" w:rsidRDefault="002D6E2C" w:rsidP="002D6E2C">
      <w:pPr>
        <w:widowControl/>
        <w:spacing w:after="5"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但是，随着时间的推移，</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规格已经改变。增加的脚本功能可以使文档以与可执行文件几乎相同的方式工作，包括连接到</w:t>
      </w:r>
      <w:r w:rsidRPr="002D6E2C">
        <w:rPr>
          <w:rFonts w:ascii="Calibri" w:eastAsia="宋体" w:hAnsi="Calibri" w:cs="宋体"/>
          <w:color w:val="000000"/>
          <w:kern w:val="0"/>
          <w:sz w:val="20"/>
          <w:szCs w:val="20"/>
        </w:rPr>
        <w:t>Internet</w:t>
      </w:r>
      <w:r w:rsidRPr="002D6E2C">
        <w:rPr>
          <w:rFonts w:ascii="Calibri" w:eastAsia="宋体" w:hAnsi="Calibri" w:cs="宋体"/>
          <w:color w:val="000000"/>
          <w:kern w:val="0"/>
          <w:sz w:val="20"/>
          <w:szCs w:val="20"/>
        </w:rPr>
        <w:t>的能力，运行进程以及与其他文件</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程序进行交互。内容复杂性的增长为攻击者提供了更多的武器来发动强大的攻击，并且更灵活地隐藏恶意有效载荷（例如，加密，隐藏为图像，字体或</w:t>
      </w:r>
      <w:r w:rsidRPr="002D6E2C">
        <w:rPr>
          <w:rFonts w:ascii="Calibri" w:eastAsia="宋体" w:hAnsi="Calibri" w:cs="宋体"/>
          <w:color w:val="000000"/>
          <w:kern w:val="0"/>
          <w:sz w:val="20"/>
          <w:szCs w:val="20"/>
        </w:rPr>
        <w:t>Flash</w:t>
      </w:r>
      <w:r w:rsidRPr="002D6E2C">
        <w:rPr>
          <w:rFonts w:ascii="Calibri" w:eastAsia="宋体" w:hAnsi="Calibri" w:cs="宋体"/>
          <w:color w:val="000000"/>
          <w:kern w:val="0"/>
          <w:sz w:val="20"/>
          <w:szCs w:val="20"/>
        </w:rPr>
        <w:t>内容）并逃避检测。</w:t>
      </w:r>
    </w:p>
    <w:p w:rsidR="002D6E2C" w:rsidRPr="002D6E2C" w:rsidRDefault="002D6E2C" w:rsidP="002D6E2C">
      <w:pPr>
        <w:widowControl/>
        <w:spacing w:after="5" w:line="206" w:lineRule="atLeast"/>
        <w:ind w:left="20" w:right="15" w:firstLine="21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一个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通常利用其解释器中的一个或多个漏洞发起攻击。幸运的是（或者不幸的是），鉴于文档阅读器越来越复杂以及库</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系统组件的依赖性越来越大，攻击者的攻击面越来越大。新的漏洞继续被发现，在</w:t>
      </w:r>
      <w:r w:rsidRPr="002D6E2C">
        <w:rPr>
          <w:rFonts w:ascii="Calibri" w:eastAsia="宋体" w:hAnsi="Calibri" w:cs="宋体"/>
          <w:color w:val="000000"/>
          <w:kern w:val="0"/>
          <w:sz w:val="20"/>
          <w:szCs w:val="20"/>
        </w:rPr>
        <w:t>2015</w:t>
      </w:r>
      <w:r w:rsidRPr="002D6E2C">
        <w:rPr>
          <w:rFonts w:ascii="Calibri" w:eastAsia="宋体" w:hAnsi="Calibri" w:cs="宋体"/>
          <w:color w:val="000000"/>
          <w:kern w:val="0"/>
          <w:sz w:val="20"/>
          <w:szCs w:val="20"/>
        </w:rPr>
        <w:t>年发布了</w:t>
      </w:r>
      <w:r w:rsidRPr="002D6E2C">
        <w:rPr>
          <w:rFonts w:ascii="Calibri" w:eastAsia="宋体" w:hAnsi="Calibri" w:cs="宋体"/>
          <w:color w:val="000000"/>
          <w:kern w:val="0"/>
          <w:sz w:val="20"/>
          <w:szCs w:val="20"/>
        </w:rPr>
        <w:t>137</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年仅有</w:t>
      </w:r>
      <w:r w:rsidRPr="002D6E2C">
        <w:rPr>
          <w:rFonts w:ascii="Calibri" w:eastAsia="宋体" w:hAnsi="Calibri" w:cs="宋体"/>
          <w:color w:val="000000"/>
          <w:kern w:val="0"/>
          <w:sz w:val="20"/>
          <w:szCs w:val="20"/>
        </w:rPr>
        <w:t>Adobe Acrobat Reader</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的普及及其大型攻击面使其成为攻击者的首要攻击目标</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，其次是浏览器和操作系统内核。在引入了类似</w:t>
      </w:r>
      <w:r w:rsidRPr="002D6E2C">
        <w:rPr>
          <w:rFonts w:ascii="Calibri" w:eastAsia="宋体" w:hAnsi="Calibri" w:cs="宋体"/>
          <w:color w:val="000000"/>
          <w:kern w:val="0"/>
          <w:sz w:val="20"/>
          <w:szCs w:val="20"/>
        </w:rPr>
        <w:t>Chrome</w:t>
      </w:r>
      <w:r w:rsidRPr="002D6E2C">
        <w:rPr>
          <w:rFonts w:ascii="Calibri" w:eastAsia="宋体" w:hAnsi="Calibri" w:cs="宋体"/>
          <w:color w:val="000000"/>
          <w:kern w:val="0"/>
          <w:sz w:val="20"/>
          <w:szCs w:val="20"/>
        </w:rPr>
        <w:t>的沙盒机制后</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pwn2own</w:t>
      </w:r>
      <w:r w:rsidRPr="002D6E2C">
        <w:rPr>
          <w:rFonts w:ascii="Calibri" w:eastAsia="宋体" w:hAnsi="Calibri" w:cs="宋体"/>
          <w:color w:val="000000"/>
          <w:kern w:val="0"/>
          <w:sz w:val="20"/>
          <w:szCs w:val="20"/>
        </w:rPr>
        <w:t>竞赛中，单个漏洞的价值可能高达</w:t>
      </w:r>
      <w:r w:rsidRPr="002D6E2C">
        <w:rPr>
          <w:rFonts w:ascii="Calibri" w:eastAsia="宋体" w:hAnsi="Calibri" w:cs="宋体"/>
          <w:color w:val="000000"/>
          <w:kern w:val="0"/>
          <w:sz w:val="20"/>
          <w:szCs w:val="20"/>
        </w:rPr>
        <w:t>7</w:t>
      </w:r>
      <w:r w:rsidRPr="002D6E2C">
        <w:rPr>
          <w:rFonts w:ascii="Calibri" w:eastAsia="宋体" w:hAnsi="Calibri" w:cs="宋体"/>
          <w:color w:val="000000"/>
          <w:kern w:val="0"/>
          <w:sz w:val="20"/>
          <w:szCs w:val="20"/>
        </w:rPr>
        <w:t>万美元</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。收集的恶意软件样本显示，许多</w:t>
      </w:r>
      <w:r w:rsidRPr="002D6E2C">
        <w:rPr>
          <w:rFonts w:ascii="Calibri" w:eastAsia="宋体" w:hAnsi="Calibri" w:cs="宋体"/>
          <w:color w:val="000000"/>
          <w:kern w:val="0"/>
          <w:sz w:val="20"/>
          <w:szCs w:val="20"/>
        </w:rPr>
        <w:t>Adobe</w:t>
      </w:r>
      <w:r w:rsidRPr="002D6E2C">
        <w:rPr>
          <w:rFonts w:ascii="Calibri" w:eastAsia="宋体" w:hAnsi="Calibri" w:cs="宋体"/>
          <w:color w:val="000000"/>
          <w:kern w:val="0"/>
          <w:sz w:val="20"/>
          <w:szCs w:val="20"/>
        </w:rPr>
        <w:t>组件已被利用，包括元素解析器和解码器</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，字体管理器</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以及</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引擎</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。系统范围的依赖性，如图形库</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也在攻击者的雷达。</w:t>
      </w:r>
    </w:p>
    <w:p w:rsidR="002D6E2C" w:rsidRPr="002D6E2C" w:rsidRDefault="002D6E2C" w:rsidP="002D6E2C">
      <w:pPr>
        <w:widowControl/>
        <w:spacing w:after="43"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随着</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格式的普及，</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的持续开发使得马尔科夫检测成为一个紧迫的问题，并且近年来已经提出了许多解决方案来检测具有恶意有效载荷的文档。这些技术可以分为两大类：静态和动态分析。</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静态分析，或基于签名的检测</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14 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27 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31 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33 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34 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36 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46 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52 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，解析的恶意内容的指示，如</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的或相似性与已知的恶意软件样本文档和搜索。在另一方面，动态分析，或基于执行的检测</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，运行的部分或整个文档和迹线的恶意行为，如脆弱</w:t>
      </w:r>
      <w:r w:rsidRPr="002D6E2C">
        <w:rPr>
          <w:rFonts w:ascii="Calibri" w:eastAsia="宋体" w:hAnsi="Calibri" w:cs="宋体"/>
          <w:color w:val="000000"/>
          <w:kern w:val="0"/>
          <w:sz w:val="20"/>
          <w:szCs w:val="20"/>
        </w:rPr>
        <w:t>API</w:t>
      </w:r>
      <w:r w:rsidRPr="002D6E2C">
        <w:rPr>
          <w:rFonts w:ascii="Calibri" w:eastAsia="宋体" w:hAnsi="Calibri" w:cs="宋体"/>
          <w:color w:val="000000"/>
          <w:kern w:val="0"/>
          <w:sz w:val="20"/>
          <w:szCs w:val="20"/>
        </w:rPr>
        <w:t>调用或返回导向编程（</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然而，最近的作品突出了这些解决方案的一些共同的缺点。</w:t>
      </w:r>
      <w:r w:rsidRPr="002D6E2C">
        <w:rPr>
          <w:rFonts w:ascii="Calibri" w:eastAsia="宋体" w:hAnsi="Calibri" w:cs="宋体"/>
          <w:color w:val="000000"/>
          <w:kern w:val="0"/>
          <w:sz w:val="20"/>
          <w:szCs w:val="20"/>
        </w:rPr>
        <w:t>Carmony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表明，在这些解决方案中使用的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解析器可能已经过分简化了关于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规范的假设，导致恶意负载的不完整提取和分析失败。也已经证明，基于机器学习的检测有可能以原理和自动的方式被回避</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35 </w:t>
      </w:r>
      <w:r w:rsidRPr="002D6E2C">
        <w:rPr>
          <w:rFonts w:ascii="Calibri" w:eastAsia="宋体" w:hAnsi="Calibri" w:cs="宋体"/>
          <w:color w:val="000000"/>
          <w:kern w:val="0"/>
          <w:sz w:val="20"/>
          <w:szCs w:val="20"/>
        </w:rPr>
        <w:t>，</w:t>
      </w:r>
    </w:p>
    <w:p w:rsidR="002D6E2C" w:rsidRPr="002D6E2C" w:rsidRDefault="002D6E2C" w:rsidP="002D6E2C">
      <w:pPr>
        <w:widowControl/>
        <w:spacing w:after="43"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FF"/>
          <w:kern w:val="0"/>
          <w:sz w:val="20"/>
          <w:szCs w:val="20"/>
        </w:rPr>
        <w:t>53 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。另外，许多解决方案只关注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部分，而忽视了与其他</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组件在发起攻击方面的协同作用。因此，尽管现代</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产品支持</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漏洞检测，但即使后者仅对现有漏洞进行微小修改，也不能迅速适应新颖的模糊技术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。由于缺乏攻击程序和运行时间跟踪，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产品还会出现提供零日攻击保护的问题。</w:t>
      </w:r>
    </w:p>
    <w:p w:rsidR="002D6E2C" w:rsidRPr="002D6E2C" w:rsidRDefault="002D6E2C" w:rsidP="002D6E2C">
      <w:pPr>
        <w:widowControl/>
        <w:spacing w:after="5"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在本文中，我们提出了一个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，用于分析不同平台（例如</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20"/>
          <w:szCs w:val="20"/>
        </w:rPr>
        <w:t>Macintosh</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））上恶意文档文件的行为差异。与依赖现有恶意软件样本构建启发式的静态和动态检测方案不同，</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基于一套完全不同的见解：</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）良性文档在不同平台上表现相同（在一定水平上），而</w:t>
      </w:r>
      <w:r w:rsidRPr="002D6E2C">
        <w:rPr>
          <w:rFonts w:ascii="Calibri" w:eastAsia="宋体" w:hAnsi="Calibri" w:cs="宋体"/>
          <w:color w:val="000000"/>
          <w:kern w:val="0"/>
          <w:sz w:val="20"/>
          <w:szCs w:val="20"/>
        </w:rPr>
        <w:t xml:space="preserve">2 </w:t>
      </w:r>
      <w:r w:rsidRPr="002D6E2C">
        <w:rPr>
          <w:rFonts w:ascii="Calibri" w:eastAsia="宋体" w:hAnsi="Calibri" w:cs="宋体"/>
          <w:color w:val="000000"/>
          <w:kern w:val="0"/>
          <w:sz w:val="20"/>
          <w:szCs w:val="20"/>
        </w:rPr>
        <w:t>）恶意文档在不同平台上启动漏洞时会导致不同的行为。</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第一个假设可以通过打开许多使用跨平台的各种</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功能的良性样本进行实证验证。为了支持第二个假设，我们调查了</w:t>
      </w:r>
      <w:r w:rsidRPr="002D6E2C">
        <w:rPr>
          <w:rFonts w:ascii="Calibri" w:eastAsia="宋体" w:hAnsi="Calibri" w:cs="宋体"/>
          <w:color w:val="000000"/>
          <w:kern w:val="0"/>
          <w:sz w:val="20"/>
          <w:szCs w:val="20"/>
        </w:rPr>
        <w:t>OS</w:t>
      </w:r>
      <w:r w:rsidRPr="002D6E2C">
        <w:rPr>
          <w:rFonts w:ascii="Calibri" w:eastAsia="宋体" w:hAnsi="Calibri" w:cs="宋体"/>
          <w:color w:val="000000"/>
          <w:kern w:val="0"/>
          <w:sz w:val="20"/>
          <w:szCs w:val="20"/>
        </w:rPr>
        <w:t>受到攻击时可能导致行为分歧的因素，并从系统调用语义（更明显）到堆对象元数据结构（更精细）等</w:t>
      </w:r>
      <w:r w:rsidRPr="002D6E2C">
        <w:rPr>
          <w:rFonts w:ascii="Calibri" w:eastAsia="宋体" w:hAnsi="Calibri" w:cs="宋体"/>
          <w:color w:val="000000"/>
          <w:kern w:val="0"/>
          <w:sz w:val="20"/>
          <w:szCs w:val="20"/>
        </w:rPr>
        <w:t>8</w:t>
      </w:r>
      <w:r w:rsidRPr="002D6E2C">
        <w:rPr>
          <w:rFonts w:ascii="Calibri" w:eastAsia="宋体" w:hAnsi="Calibri" w:cs="宋体"/>
          <w:color w:val="000000"/>
          <w:kern w:val="0"/>
          <w:sz w:val="20"/>
          <w:szCs w:val="20"/>
        </w:rPr>
        <w:t>个因素中找到了这些因素。我们进一步展示了如何利用它们阻止攻击者发现错误，利用错误或执行恶意活动。</w:t>
      </w:r>
    </w:p>
    <w:p w:rsidR="002D6E2C" w:rsidRPr="002D6E2C" w:rsidRDefault="002D6E2C" w:rsidP="002D6E2C">
      <w:pPr>
        <w:widowControl/>
        <w:spacing w:after="5" w:line="206" w:lineRule="atLeast"/>
        <w:ind w:left="20" w:right="15" w:firstLine="21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基于这些见解。要检测文档是否具有恶意负载，</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将使用相同版本的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实例打开它，但在不同的操作系统上运行。</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在处理文档时记录</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的运行时跟踪，并随后在各个平台上进行比较。执行痕迹和产出的共识表明文件的健康，而分歧则表示攻击。</w:t>
      </w:r>
    </w:p>
    <w:p w:rsidR="002D6E2C" w:rsidRPr="002D6E2C" w:rsidRDefault="002D6E2C" w:rsidP="002D6E2C">
      <w:pPr>
        <w:widowControl/>
        <w:spacing w:after="42"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虽然这个过程听起来简单直观，但是需要解决两个实际的问题，以使得</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工作：</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）在不同的平台上，</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可能有什么不同？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）他们如何被普遍追踪？</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追踪并比较了两种类型的行为。内部行为包括</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处理周期中执行的关键功能，如加载，解析，呈现和脚本执行。外部行为包括文件系统操作，网络活动和程序启动。这与典型的恶意软件分析工具，如杜鹃沙箱</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值得强调的是，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不应被视为当前的恶意软件分析工具（如</w:t>
      </w:r>
      <w:r w:rsidRPr="002D6E2C">
        <w:rPr>
          <w:rFonts w:ascii="Calibri" w:eastAsia="宋体" w:hAnsi="Calibri" w:cs="宋体"/>
          <w:color w:val="000000"/>
          <w:kern w:val="0"/>
          <w:sz w:val="20"/>
          <w:szCs w:val="20"/>
        </w:rPr>
        <w:t>Cuckoo [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）的竞争对手，因为它们依赖于不同的假设。目前的工具在很大程度上依赖于</w:t>
      </w:r>
      <w:r w:rsidRPr="002D6E2C">
        <w:rPr>
          <w:rFonts w:ascii="Calibri" w:eastAsia="宋体" w:hAnsi="Calibri" w:cs="宋体"/>
          <w:color w:val="000000"/>
          <w:kern w:val="0"/>
          <w:sz w:val="20"/>
          <w:szCs w:val="20"/>
        </w:rPr>
        <w:t>OS</w:t>
      </w:r>
      <w:r w:rsidRPr="002D6E2C">
        <w:rPr>
          <w:rFonts w:ascii="Calibri" w:eastAsia="宋体" w:hAnsi="Calibri" w:cs="宋体"/>
          <w:color w:val="000000"/>
          <w:kern w:val="0"/>
          <w:sz w:val="20"/>
          <w:szCs w:val="20"/>
        </w:rPr>
        <w:t>范围的活动的黑名单（或白名单）的可用性，因此可以对样本的行为进行审查。这种方法适用于已知的恶意软件，但可能会在</w:t>
      </w:r>
      <w:r w:rsidRPr="002D6E2C">
        <w:rPr>
          <w:rFonts w:ascii="Calibri" w:eastAsia="宋体" w:hAnsi="Calibri" w:cs="宋体"/>
          <w:color w:val="000000"/>
          <w:kern w:val="0"/>
          <w:sz w:val="20"/>
          <w:szCs w:val="20"/>
        </w:rPr>
        <w:t>0</w:t>
      </w:r>
      <w:r w:rsidRPr="002D6E2C">
        <w:rPr>
          <w:rFonts w:ascii="Calibri" w:eastAsia="宋体" w:hAnsi="Calibri" w:cs="宋体"/>
          <w:color w:val="000000"/>
          <w:kern w:val="0"/>
          <w:sz w:val="20"/>
          <w:szCs w:val="20"/>
        </w:rPr>
        <w:t>天的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漏洞攻击中丧失优势。另一方面，</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不要求这样的列表起作用，而仅仅依赖于这样一个事实，即攻击者很难在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平台上以完全相同的方式制作一个利用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的恶意</w:t>
      </w:r>
      <w:r w:rsidRPr="002D6E2C">
        <w:rPr>
          <w:rFonts w:ascii="Calibri" w:eastAsia="宋体" w:hAnsi="Calibri" w:cs="宋体"/>
          <w:color w:val="000000"/>
          <w:kern w:val="0"/>
          <w:sz w:val="20"/>
          <w:szCs w:val="20"/>
        </w:rPr>
        <w:t xml:space="preserve">PDF </w:t>
      </w:r>
      <w:r w:rsidRPr="002D6E2C">
        <w:rPr>
          <w:rFonts w:ascii="Calibri" w:eastAsia="宋体" w:hAnsi="Calibri" w:cs="宋体"/>
          <w:color w:val="000000"/>
          <w:kern w:val="0"/>
          <w:sz w:val="20"/>
          <w:szCs w:val="20"/>
        </w:rPr>
        <w:t>。</w:t>
      </w:r>
    </w:p>
    <w:p w:rsidR="002D6E2C" w:rsidRPr="002D6E2C" w:rsidRDefault="002D6E2C" w:rsidP="002D6E2C">
      <w:pPr>
        <w:widowControl/>
        <w:spacing w:after="72"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是针对使用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规范中的各种特征的</w:t>
      </w:r>
      <w:r w:rsidRPr="002D6E2C">
        <w:rPr>
          <w:rFonts w:ascii="Calibri" w:eastAsia="宋体" w:hAnsi="Calibri" w:cs="宋体"/>
          <w:color w:val="000000"/>
          <w:kern w:val="0"/>
          <w:sz w:val="20"/>
          <w:szCs w:val="20"/>
        </w:rPr>
        <w:t>1030</w:t>
      </w:r>
      <w:r w:rsidRPr="002D6E2C">
        <w:rPr>
          <w:rFonts w:ascii="Calibri" w:eastAsia="宋体" w:hAnsi="Calibri" w:cs="宋体"/>
          <w:color w:val="000000"/>
          <w:kern w:val="0"/>
          <w:sz w:val="20"/>
          <w:szCs w:val="20"/>
        </w:rPr>
        <w:t>个良性样本进行评估，并且报告没有差异，即没有误报。对于利用</w:t>
      </w:r>
      <w:r w:rsidRPr="002D6E2C">
        <w:rPr>
          <w:rFonts w:ascii="Calibri" w:eastAsia="宋体" w:hAnsi="Calibri" w:cs="宋体"/>
          <w:color w:val="000000"/>
          <w:kern w:val="0"/>
          <w:sz w:val="20"/>
          <w:szCs w:val="20"/>
        </w:rPr>
        <w:t>16</w:t>
      </w:r>
      <w:r w:rsidRPr="002D6E2C">
        <w:rPr>
          <w:rFonts w:ascii="Calibri" w:eastAsia="宋体" w:hAnsi="Calibri" w:cs="宋体"/>
          <w:color w:val="000000"/>
          <w:kern w:val="0"/>
          <w:sz w:val="20"/>
          <w:szCs w:val="20"/>
        </w:rPr>
        <w:t>个不同的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样本的集合，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可以检测其中的</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个发散和另外</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个样本使两个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实例崩溃。其余部分由于各种原因而未被发现，例如针对旧的和特定版本的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或未触发恶意活动。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可以在不超过</w:t>
      </w:r>
      <w:r w:rsidRPr="002D6E2C">
        <w:rPr>
          <w:rFonts w:ascii="Calibri" w:eastAsia="宋体" w:hAnsi="Calibri" w:cs="宋体"/>
          <w:color w:val="000000"/>
          <w:kern w:val="0"/>
          <w:sz w:val="20"/>
          <w:szCs w:val="20"/>
        </w:rPr>
        <w:t>24</w:t>
      </w:r>
      <w:r w:rsidRPr="002D6E2C">
        <w:rPr>
          <w:rFonts w:ascii="Calibri" w:eastAsia="宋体" w:hAnsi="Calibri" w:cs="宋体"/>
          <w:color w:val="000000"/>
          <w:kern w:val="0"/>
          <w:sz w:val="20"/>
          <w:szCs w:val="20"/>
        </w:rPr>
        <w:t>秒的时间内完成文件的扫描，不需要手动驱动。</w:t>
      </w:r>
    </w:p>
    <w:p w:rsidR="002D6E2C" w:rsidRPr="002D6E2C" w:rsidRDefault="002D6E2C" w:rsidP="002D6E2C">
      <w:pPr>
        <w:widowControl/>
        <w:spacing w:after="28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纸张贡献。总之，本文做出如下贡献：</w:t>
      </w:r>
    </w:p>
    <w:p w:rsidR="002D6E2C" w:rsidRPr="002D6E2C" w:rsidRDefault="002D6E2C" w:rsidP="002D6E2C">
      <w:pPr>
        <w:widowControl/>
        <w:spacing w:after="129" w:line="206"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我们建议跨不同平台执行文档，并使用行为差异作为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检测的指标。</w:t>
      </w:r>
    </w:p>
    <w:p w:rsidR="002D6E2C" w:rsidRPr="002D6E2C" w:rsidRDefault="002D6E2C" w:rsidP="002D6E2C">
      <w:pPr>
        <w:widowControl/>
        <w:spacing w:after="137" w:line="202"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我们对平台多样性进行深入分析和分类，并展示它们如何用于检测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w:t>
      </w:r>
    </w:p>
    <w:p w:rsidR="002D6E2C" w:rsidRPr="002D6E2C" w:rsidRDefault="002D6E2C" w:rsidP="002D6E2C">
      <w:pPr>
        <w:widowControl/>
        <w:spacing w:after="283" w:line="206"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我们基于这些见解对</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进行了</w:t>
      </w:r>
      <w:r w:rsidRPr="002D6E2C">
        <w:rPr>
          <w:rFonts w:ascii="Calibri" w:eastAsia="宋体" w:hAnsi="Calibri" w:cs="宋体"/>
          <w:color w:val="000000"/>
          <w:kern w:val="0"/>
          <w:sz w:val="20"/>
          <w:szCs w:val="20"/>
        </w:rPr>
        <w:t>原型设计。评估证明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是可扩展的，不会引起虚假警报，并检测恶意样本中的各种行为差异。</w:t>
      </w:r>
    </w:p>
    <w:p w:rsidR="002D6E2C" w:rsidRPr="002D6E2C" w:rsidRDefault="002D6E2C" w:rsidP="002D6E2C">
      <w:pPr>
        <w:widowControl/>
        <w:spacing w:after="463"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我们计划开源</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20"/>
          <w:szCs w:val="20"/>
        </w:rPr>
        <w:t>以提示使用平台多样性进行</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检测，并启动一个</w:t>
      </w:r>
      <w:r w:rsidRPr="002D6E2C">
        <w:rPr>
          <w:rFonts w:ascii="Calibri" w:eastAsia="宋体" w:hAnsi="Calibri" w:cs="宋体"/>
          <w:color w:val="000000"/>
          <w:kern w:val="0"/>
          <w:sz w:val="20"/>
          <w:szCs w:val="20"/>
        </w:rPr>
        <w:t>PDF maldoc</w:t>
      </w:r>
      <w:r w:rsidRPr="002D6E2C">
        <w:rPr>
          <w:rFonts w:ascii="Calibri" w:eastAsia="宋体" w:hAnsi="Calibri" w:cs="宋体"/>
          <w:color w:val="000000"/>
          <w:kern w:val="0"/>
          <w:sz w:val="20"/>
          <w:szCs w:val="20"/>
        </w:rPr>
        <w:t>扫描服务供公众使用。</w:t>
      </w:r>
    </w:p>
    <w:p w:rsidR="002D6E2C" w:rsidRPr="002D6E2C" w:rsidRDefault="002D6E2C" w:rsidP="002D6E2C">
      <w:pPr>
        <w:widowControl/>
        <w:spacing w:after="169"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2</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马尔多克检测：调查</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现有的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检测方法可以大致分为两类：</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）动态分析，在特定的仪器环境中执行和检测恶意代码</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）静态分析，其中执行检测而不执行代码。</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列出了现有方法的总结。</w:t>
      </w:r>
    </w:p>
    <w:tbl>
      <w:tblPr>
        <w:tblpPr w:vertAnchor="text"/>
        <w:tblW w:w="9400" w:type="dxa"/>
        <w:tblCellMar>
          <w:left w:w="0" w:type="dxa"/>
          <w:right w:w="0" w:type="dxa"/>
        </w:tblCellMar>
        <w:tblLook w:val="04A0" w:firstRow="1" w:lastRow="0" w:firstColumn="1" w:lastColumn="0" w:noHBand="0" w:noVBand="1"/>
      </w:tblPr>
      <w:tblGrid>
        <w:gridCol w:w="9400"/>
      </w:tblGrid>
      <w:tr w:rsidR="002D6E2C" w:rsidRPr="002D6E2C" w:rsidTr="002D6E2C">
        <w:trPr>
          <w:trHeight w:val="409"/>
        </w:trPr>
        <w:tc>
          <w:tcPr>
            <w:tcW w:w="9372" w:type="dxa"/>
            <w:tcMar>
              <w:top w:w="0" w:type="dxa"/>
              <w:left w:w="1" w:type="dxa"/>
              <w:bottom w:w="5" w:type="dxa"/>
              <w:right w:w="27" w:type="dxa"/>
            </w:tcMar>
            <w:vAlign w:val="bottom"/>
            <w:hideMark/>
          </w:tcPr>
          <w:p w:rsidR="002D6E2C" w:rsidRPr="002D6E2C" w:rsidRDefault="002D6E2C" w:rsidP="002D6E2C">
            <w:pPr>
              <w:widowControl/>
              <w:spacing w:after="86" w:line="214" w:lineRule="atLeast"/>
              <w:ind w:left="152"/>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5780405" cy="15875"/>
                  <wp:effectExtent l="0" t="0" r="0" b="3175"/>
                  <wp:docPr id="8" name="图片 8" descr="E:\bdfirst\2018\2018Q1\sec17-xu-meng.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dfirst\2018\2018Q1\sec17-xu-meng.files\image00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0405" cy="15875"/>
                          </a:xfrm>
                          <a:prstGeom prst="rect">
                            <a:avLst/>
                          </a:prstGeom>
                          <a:noFill/>
                          <a:ln>
                            <a:noFill/>
                          </a:ln>
                        </pic:spPr>
                      </pic:pic>
                    </a:graphicData>
                  </a:graphic>
                </wp:inline>
              </w:drawing>
            </w:r>
          </w:p>
          <w:p w:rsidR="002D6E2C" w:rsidRPr="002D6E2C" w:rsidRDefault="002D6E2C" w:rsidP="002D6E2C">
            <w:pPr>
              <w:widowControl/>
              <w:spacing w:before="65" w:after="139" w:line="214" w:lineRule="atLeast"/>
              <w:ind w:left="152"/>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5780405" cy="15875"/>
                  <wp:effectExtent l="0" t="0" r="0" b="3175"/>
                  <wp:docPr id="7" name="图片 7" descr="E:\bdfirst\2018\2018Q1\sec17-xu-meng.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dfirst\2018\2018Q1\sec17-xu-meng.files\image00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0405" cy="15875"/>
                          </a:xfrm>
                          <a:prstGeom prst="rect">
                            <a:avLst/>
                          </a:prstGeom>
                          <a:noFill/>
                          <a:ln>
                            <a:noFill/>
                          </a:ln>
                        </pic:spPr>
                      </pic:pic>
                    </a:graphicData>
                  </a:graphic>
                </wp:inline>
              </w:drawing>
            </w:r>
          </w:p>
          <w:tbl>
            <w:tblPr>
              <w:tblpPr w:vertAnchor="text"/>
              <w:tblW w:w="8656" w:type="dxa"/>
              <w:tblCellMar>
                <w:left w:w="0" w:type="dxa"/>
                <w:right w:w="0" w:type="dxa"/>
              </w:tblCellMar>
              <w:tblLook w:val="04A0" w:firstRow="1" w:lastRow="0" w:firstColumn="1" w:lastColumn="0" w:noHBand="0" w:noVBand="1"/>
            </w:tblPr>
            <w:tblGrid>
              <w:gridCol w:w="869"/>
              <w:gridCol w:w="903"/>
              <w:gridCol w:w="2986"/>
              <w:gridCol w:w="808"/>
              <w:gridCol w:w="615"/>
              <w:gridCol w:w="868"/>
              <w:gridCol w:w="1607"/>
            </w:tblGrid>
            <w:tr w:rsidR="002D6E2C" w:rsidRPr="002D6E2C">
              <w:trPr>
                <w:trHeight w:val="217"/>
              </w:trPr>
              <w:tc>
                <w:tcPr>
                  <w:tcW w:w="868"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类别</w:t>
                  </w:r>
                </w:p>
              </w:tc>
              <w:tc>
                <w:tcPr>
                  <w:tcW w:w="903"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焦点</w:t>
                  </w:r>
                </w:p>
              </w:tc>
              <w:tc>
                <w:tcPr>
                  <w:tcW w:w="2986"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检测技术</w:t>
                  </w:r>
                </w:p>
              </w:tc>
              <w:tc>
                <w:tcPr>
                  <w:tcW w:w="808"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解析器？</w:t>
                  </w:r>
                </w:p>
              </w:tc>
              <w:tc>
                <w:tcPr>
                  <w:tcW w:w="615"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ML</w:t>
                  </w:r>
                  <w:r w:rsidRPr="002D6E2C">
                    <w:rPr>
                      <w:rFonts w:ascii="Calibri" w:eastAsia="宋体" w:hAnsi="Calibri" w:cs="宋体"/>
                      <w:color w:val="000000"/>
                      <w:kern w:val="0"/>
                      <w:sz w:val="16"/>
                      <w:szCs w:val="16"/>
                    </w:rPr>
                    <w:t>？</w:t>
                  </w:r>
                </w:p>
              </w:tc>
              <w:tc>
                <w:tcPr>
                  <w:tcW w:w="868"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模式？</w:t>
                  </w:r>
                </w:p>
              </w:tc>
              <w:tc>
                <w:tcPr>
                  <w:tcW w:w="1607"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逃避</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缺点</w:t>
                  </w:r>
                </w:p>
              </w:tc>
            </w:tr>
            <w:tr w:rsidR="002D6E2C" w:rsidRPr="002D6E2C">
              <w:trPr>
                <w:trHeight w:val="903"/>
              </w:trPr>
              <w:tc>
                <w:tcPr>
                  <w:tcW w:w="868" w:type="dxa"/>
                  <w:vAlign w:val="bottom"/>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静态的</w:t>
                  </w:r>
                </w:p>
              </w:tc>
              <w:tc>
                <w:tcPr>
                  <w:tcW w:w="903"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p>
              </w:tc>
              <w:tc>
                <w:tcPr>
                  <w:tcW w:w="2986"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词汇分析</w:t>
                  </w:r>
                  <w:r w:rsidRPr="002D6E2C">
                    <w:rPr>
                      <w:rFonts w:ascii="Calibri" w:eastAsia="宋体" w:hAnsi="Calibri" w:cs="宋体"/>
                      <w:color w:val="000000"/>
                      <w:kern w:val="0"/>
                      <w:sz w:val="16"/>
                      <w:szCs w:val="16"/>
                    </w:rPr>
                    <w:t>[ </w:t>
                  </w:r>
                  <w:r w:rsidRPr="002D6E2C">
                    <w:rPr>
                      <w:rFonts w:ascii="Calibri" w:eastAsia="宋体" w:hAnsi="Calibri" w:cs="宋体"/>
                      <w:color w:val="0000FF"/>
                      <w:kern w:val="0"/>
                      <w:sz w:val="16"/>
                      <w:szCs w:val="16"/>
                    </w:rPr>
                    <w:t>27 </w:t>
                  </w:r>
                  <w:r w:rsidRPr="002D6E2C">
                    <w:rPr>
                      <w:rFonts w:ascii="Calibri" w:eastAsia="宋体" w:hAnsi="Calibri" w:cs="宋体"/>
                      <w:color w:val="000000"/>
                      <w:kern w:val="0"/>
                      <w:sz w:val="16"/>
                      <w:szCs w:val="16"/>
                    </w:rPr>
                    <w:t>]</w:t>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令牌集群</w:t>
                  </w:r>
                  <w:r w:rsidRPr="002D6E2C">
                    <w:rPr>
                      <w:rFonts w:ascii="Calibri" w:eastAsia="宋体" w:hAnsi="Calibri" w:cs="宋体"/>
                      <w:color w:val="000000"/>
                      <w:kern w:val="0"/>
                      <w:sz w:val="16"/>
                      <w:szCs w:val="16"/>
                    </w:rPr>
                    <w:t>[ </w:t>
                  </w:r>
                  <w:r w:rsidRPr="002D6E2C">
                    <w:rPr>
                      <w:rFonts w:ascii="Calibri" w:eastAsia="宋体" w:hAnsi="Calibri" w:cs="宋体"/>
                      <w:color w:val="0000FF"/>
                      <w:kern w:val="0"/>
                      <w:sz w:val="16"/>
                      <w:szCs w:val="16"/>
                    </w:rPr>
                    <w:t>59 </w:t>
                  </w:r>
                  <w:r w:rsidRPr="002D6E2C">
                    <w:rPr>
                      <w:rFonts w:ascii="Calibri" w:eastAsia="宋体" w:hAnsi="Calibri" w:cs="宋体"/>
                      <w:color w:val="000000"/>
                      <w:kern w:val="0"/>
                      <w:sz w:val="16"/>
                      <w:szCs w:val="16"/>
                    </w:rPr>
                    <w:t>]</w:t>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API</w:t>
                  </w:r>
                  <w:r w:rsidRPr="002D6E2C">
                    <w:rPr>
                      <w:rFonts w:ascii="Calibri" w:eastAsia="宋体" w:hAnsi="Calibri" w:cs="宋体"/>
                      <w:color w:val="000000"/>
                      <w:kern w:val="0"/>
                      <w:sz w:val="16"/>
                      <w:szCs w:val="16"/>
                    </w:rPr>
                    <w:t>参考分类</w:t>
                  </w:r>
                  <w:r w:rsidRPr="002D6E2C">
                    <w:rPr>
                      <w:rFonts w:ascii="Calibri" w:eastAsia="宋体" w:hAnsi="Calibri" w:cs="宋体"/>
                      <w:color w:val="000000"/>
                      <w:kern w:val="0"/>
                      <w:sz w:val="16"/>
                      <w:szCs w:val="16"/>
                    </w:rPr>
                    <w:t>[ </w:t>
                  </w:r>
                  <w:r w:rsidRPr="002D6E2C">
                    <w:rPr>
                      <w:rFonts w:ascii="Calibri" w:eastAsia="宋体" w:hAnsi="Calibri" w:cs="宋体"/>
                      <w:color w:val="0000FF"/>
                      <w:kern w:val="0"/>
                      <w:sz w:val="16"/>
                      <w:szCs w:val="16"/>
                    </w:rPr>
                    <w:t>14 </w:t>
                  </w:r>
                  <w:r w:rsidRPr="002D6E2C">
                    <w:rPr>
                      <w:rFonts w:ascii="Calibri" w:eastAsia="宋体" w:hAnsi="Calibri" w:cs="宋体"/>
                      <w:color w:val="000000"/>
                      <w:kern w:val="0"/>
                      <w:sz w:val="16"/>
                      <w:szCs w:val="16"/>
                    </w:rPr>
                    <w:t>]</w:t>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Shellcode</w:t>
                  </w:r>
                  <w:r w:rsidRPr="002D6E2C">
                    <w:rPr>
                      <w:rFonts w:ascii="Calibri" w:eastAsia="宋体" w:hAnsi="Calibri" w:cs="宋体"/>
                      <w:color w:val="000000"/>
                      <w:kern w:val="0"/>
                      <w:sz w:val="16"/>
                      <w:szCs w:val="16"/>
                    </w:rPr>
                    <w:t>和操作码签名</w:t>
                  </w:r>
                  <w:r w:rsidRPr="002D6E2C">
                    <w:rPr>
                      <w:rFonts w:ascii="Calibri" w:eastAsia="宋体" w:hAnsi="Calibri" w:cs="宋体"/>
                      <w:color w:val="000000"/>
                      <w:kern w:val="0"/>
                      <w:sz w:val="16"/>
                      <w:szCs w:val="16"/>
                    </w:rPr>
                    <w:t>[ </w:t>
                  </w:r>
                  <w:r w:rsidRPr="002D6E2C">
                    <w:rPr>
                      <w:rFonts w:ascii="Calibri" w:eastAsia="宋体" w:hAnsi="Calibri" w:cs="宋体"/>
                      <w:color w:val="0000FF"/>
                      <w:kern w:val="0"/>
                      <w:sz w:val="16"/>
                      <w:szCs w:val="16"/>
                    </w:rPr>
                    <w:t>31 </w:t>
                  </w:r>
                  <w:r w:rsidRPr="002D6E2C">
                    <w:rPr>
                      <w:rFonts w:ascii="Calibri" w:eastAsia="宋体" w:hAnsi="Calibri" w:cs="宋体"/>
                      <w:color w:val="000000"/>
                      <w:kern w:val="0"/>
                      <w:sz w:val="16"/>
                      <w:szCs w:val="16"/>
                    </w:rPr>
                    <w:t>]</w:t>
                  </w:r>
                </w:p>
              </w:tc>
              <w:tc>
                <w:tcPr>
                  <w:tcW w:w="808" w:type="dxa"/>
                  <w:hideMark/>
                </w:tcPr>
                <w:p w:rsidR="002D6E2C" w:rsidRPr="002D6E2C" w:rsidRDefault="002D6E2C" w:rsidP="002D6E2C">
                  <w:pPr>
                    <w:widowControl/>
                    <w:spacing w:line="214" w:lineRule="atLeast"/>
                    <w:ind w:left="16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p w:rsidR="002D6E2C" w:rsidRPr="002D6E2C" w:rsidRDefault="002D6E2C" w:rsidP="002D6E2C">
                  <w:pPr>
                    <w:widowControl/>
                    <w:spacing w:line="214" w:lineRule="atLeast"/>
                    <w:ind w:left="16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p w:rsidR="002D6E2C" w:rsidRPr="002D6E2C" w:rsidRDefault="002D6E2C" w:rsidP="002D6E2C">
                  <w:pPr>
                    <w:widowControl/>
                    <w:spacing w:line="214" w:lineRule="atLeast"/>
                    <w:ind w:left="16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p w:rsidR="002D6E2C" w:rsidRPr="002D6E2C" w:rsidRDefault="002D6E2C" w:rsidP="002D6E2C">
                  <w:pPr>
                    <w:widowControl/>
                    <w:spacing w:line="214" w:lineRule="atLeast"/>
                    <w:ind w:left="187"/>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w:t>
                  </w:r>
                </w:p>
              </w:tc>
              <w:tc>
                <w:tcPr>
                  <w:tcW w:w="615" w:type="dxa"/>
                  <w:hideMark/>
                </w:tcPr>
                <w:p w:rsidR="002D6E2C" w:rsidRPr="002D6E2C" w:rsidRDefault="002D6E2C" w:rsidP="002D6E2C">
                  <w:pPr>
                    <w:widowControl/>
                    <w:spacing w:line="214" w:lineRule="atLeast"/>
                    <w:ind w:left="72"/>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p w:rsidR="002D6E2C" w:rsidRPr="002D6E2C" w:rsidRDefault="002D6E2C" w:rsidP="002D6E2C">
                  <w:pPr>
                    <w:widowControl/>
                    <w:spacing w:line="214" w:lineRule="atLeast"/>
                    <w:ind w:left="72"/>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p w:rsidR="002D6E2C" w:rsidRPr="002D6E2C" w:rsidRDefault="002D6E2C" w:rsidP="002D6E2C">
                  <w:pPr>
                    <w:widowControl/>
                    <w:spacing w:line="214" w:lineRule="atLeast"/>
                    <w:ind w:left="72"/>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p w:rsidR="002D6E2C" w:rsidRPr="002D6E2C" w:rsidRDefault="002D6E2C" w:rsidP="002D6E2C">
                  <w:pPr>
                    <w:widowControl/>
                    <w:spacing w:line="214" w:lineRule="atLeast"/>
                    <w:ind w:left="9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w:t>
                  </w:r>
                </w:p>
              </w:tc>
              <w:tc>
                <w:tcPr>
                  <w:tcW w:w="868" w:type="dxa"/>
                  <w:hideMark/>
                </w:tcPr>
                <w:p w:rsidR="002D6E2C" w:rsidRPr="002D6E2C" w:rsidRDefault="002D6E2C" w:rsidP="002D6E2C">
                  <w:pPr>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p w:rsidR="002D6E2C" w:rsidRPr="002D6E2C" w:rsidRDefault="002D6E2C" w:rsidP="002D6E2C">
                  <w:pPr>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p w:rsidR="002D6E2C" w:rsidRPr="002D6E2C" w:rsidRDefault="002D6E2C" w:rsidP="002D6E2C">
                  <w:pPr>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p w:rsidR="002D6E2C" w:rsidRPr="002D6E2C" w:rsidRDefault="002D6E2C" w:rsidP="002D6E2C">
                  <w:pPr>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tc>
              <w:tc>
                <w:tcPr>
                  <w:tcW w:w="1607" w:type="dxa"/>
                  <w:vAlign w:val="cente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沉重的混淆，</w:t>
                  </w:r>
                </w:p>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代码加载</w:t>
                  </w:r>
                </w:p>
              </w:tc>
            </w:tr>
            <w:tr w:rsidR="002D6E2C" w:rsidRPr="002D6E2C">
              <w:trPr>
                <w:trHeight w:val="189"/>
              </w:trPr>
              <w:tc>
                <w:tcPr>
                  <w:tcW w:w="868" w:type="dxa"/>
                  <w:hideMark/>
                </w:tcPr>
                <w:p w:rsidR="002D6E2C" w:rsidRPr="002D6E2C" w:rsidRDefault="002D6E2C" w:rsidP="002D6E2C">
                  <w:pPr>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c>
                <w:tcPr>
                  <w:tcW w:w="903"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元数据</w:t>
                  </w:r>
                </w:p>
              </w:tc>
              <w:tc>
                <w:tcPr>
                  <w:tcW w:w="2986"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线性化的物体路径</w:t>
                  </w:r>
                  <w:r w:rsidRPr="002D6E2C">
                    <w:rPr>
                      <w:rFonts w:ascii="Calibri" w:eastAsia="宋体" w:hAnsi="Calibri" w:cs="宋体"/>
                      <w:color w:val="000000"/>
                      <w:kern w:val="0"/>
                      <w:sz w:val="16"/>
                      <w:szCs w:val="16"/>
                    </w:rPr>
                    <w:t>[ </w:t>
                  </w:r>
                  <w:r w:rsidRPr="002D6E2C">
                    <w:rPr>
                      <w:rFonts w:ascii="Calibri" w:eastAsia="宋体" w:hAnsi="Calibri" w:cs="宋体"/>
                      <w:color w:val="0000FF"/>
                      <w:kern w:val="0"/>
                      <w:sz w:val="16"/>
                      <w:szCs w:val="16"/>
                    </w:rPr>
                    <w:t>36 </w:t>
                  </w:r>
                  <w:r w:rsidRPr="002D6E2C">
                    <w:rPr>
                      <w:rFonts w:ascii="Calibri" w:eastAsia="宋体" w:hAnsi="Calibri" w:cs="宋体"/>
                      <w:color w:val="000000"/>
                      <w:kern w:val="0"/>
                      <w:sz w:val="16"/>
                      <w:szCs w:val="16"/>
                    </w:rPr>
                    <w:t>]</w:t>
                  </w:r>
                </w:p>
              </w:tc>
              <w:tc>
                <w:tcPr>
                  <w:tcW w:w="808" w:type="dxa"/>
                  <w:hideMark/>
                </w:tcPr>
                <w:p w:rsidR="002D6E2C" w:rsidRPr="002D6E2C" w:rsidRDefault="002D6E2C" w:rsidP="002D6E2C">
                  <w:pPr>
                    <w:widowControl/>
                    <w:spacing w:line="214" w:lineRule="atLeast"/>
                    <w:ind w:left="16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tc>
              <w:tc>
                <w:tcPr>
                  <w:tcW w:w="615" w:type="dxa"/>
                  <w:hideMark/>
                </w:tcPr>
                <w:p w:rsidR="002D6E2C" w:rsidRPr="002D6E2C" w:rsidRDefault="002D6E2C" w:rsidP="002D6E2C">
                  <w:pPr>
                    <w:widowControl/>
                    <w:spacing w:line="214" w:lineRule="atLeast"/>
                    <w:ind w:left="72"/>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tc>
              <w:tc>
                <w:tcPr>
                  <w:tcW w:w="868" w:type="dxa"/>
                  <w:hideMark/>
                </w:tcPr>
                <w:p w:rsidR="002D6E2C" w:rsidRPr="002D6E2C" w:rsidRDefault="002D6E2C" w:rsidP="002D6E2C">
                  <w:pPr>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tc>
              <w:tc>
                <w:tcPr>
                  <w:tcW w:w="1607" w:type="dxa"/>
                  <w:vAlign w:val="bottom"/>
                  <w:hideMark/>
                </w:tcPr>
                <w:p w:rsidR="002D6E2C" w:rsidRPr="002D6E2C" w:rsidRDefault="002D6E2C" w:rsidP="002D6E2C">
                  <w:pPr>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r>
            <w:tr w:rsidR="002D6E2C" w:rsidRPr="002D6E2C">
              <w:trPr>
                <w:trHeight w:val="379"/>
              </w:trPr>
              <w:tc>
                <w:tcPr>
                  <w:tcW w:w="868" w:type="dxa"/>
                  <w:hideMark/>
                </w:tcPr>
                <w:p w:rsidR="002D6E2C" w:rsidRPr="002D6E2C" w:rsidRDefault="002D6E2C" w:rsidP="002D6E2C">
                  <w:pPr>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c>
                <w:tcPr>
                  <w:tcW w:w="903"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元数据</w:t>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元数据</w:t>
                  </w:r>
                </w:p>
              </w:tc>
              <w:tc>
                <w:tcPr>
                  <w:tcW w:w="2986"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分层结构</w:t>
                  </w:r>
                  <w:r w:rsidRPr="002D6E2C">
                    <w:rPr>
                      <w:rFonts w:ascii="Calibri" w:eastAsia="宋体" w:hAnsi="Calibri" w:cs="宋体"/>
                      <w:color w:val="000000"/>
                      <w:kern w:val="0"/>
                      <w:sz w:val="16"/>
                      <w:szCs w:val="16"/>
                    </w:rPr>
                    <w:t>[ </w:t>
                  </w:r>
                  <w:r w:rsidRPr="002D6E2C">
                    <w:rPr>
                      <w:rFonts w:ascii="Calibri" w:eastAsia="宋体" w:hAnsi="Calibri" w:cs="宋体"/>
                      <w:color w:val="0000FF"/>
                      <w:kern w:val="0"/>
                      <w:sz w:val="16"/>
                      <w:szCs w:val="16"/>
                    </w:rPr>
                    <w:t>33 </w:t>
                  </w:r>
                  <w:r w:rsidRPr="002D6E2C">
                    <w:rPr>
                      <w:rFonts w:ascii="Calibri" w:eastAsia="宋体" w:hAnsi="Calibri" w:cs="宋体"/>
                      <w:color w:val="000000"/>
                      <w:kern w:val="0"/>
                      <w:sz w:val="16"/>
                      <w:szCs w:val="16"/>
                    </w:rPr>
                    <w:t>，</w:t>
                  </w:r>
                  <w:r w:rsidRPr="002D6E2C">
                    <w:rPr>
                      <w:rFonts w:ascii="Calibri" w:eastAsia="宋体" w:hAnsi="Calibri" w:cs="宋体"/>
                      <w:color w:val="0000FF"/>
                      <w:kern w:val="0"/>
                      <w:sz w:val="16"/>
                      <w:szCs w:val="16"/>
                    </w:rPr>
                    <w:t>52 </w:t>
                  </w:r>
                  <w:r w:rsidRPr="002D6E2C">
                    <w:rPr>
                      <w:rFonts w:ascii="Calibri" w:eastAsia="宋体" w:hAnsi="Calibri" w:cs="宋体"/>
                      <w:color w:val="000000"/>
                      <w:kern w:val="0"/>
                      <w:sz w:val="16"/>
                      <w:szCs w:val="16"/>
                    </w:rPr>
                    <w:t>]</w:t>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内容元功能</w:t>
                  </w:r>
                  <w:r w:rsidRPr="002D6E2C">
                    <w:rPr>
                      <w:rFonts w:ascii="Calibri" w:eastAsia="宋体" w:hAnsi="Calibri" w:cs="宋体"/>
                      <w:color w:val="000000"/>
                      <w:kern w:val="0"/>
                      <w:sz w:val="16"/>
                      <w:szCs w:val="16"/>
                    </w:rPr>
                    <w:t>[ </w:t>
                  </w:r>
                  <w:r w:rsidRPr="002D6E2C">
                    <w:rPr>
                      <w:rFonts w:ascii="Calibri" w:eastAsia="宋体" w:hAnsi="Calibri" w:cs="宋体"/>
                      <w:color w:val="0000FF"/>
                      <w:kern w:val="0"/>
                      <w:sz w:val="16"/>
                      <w:szCs w:val="16"/>
                    </w:rPr>
                    <w:t>46 </w:t>
                  </w:r>
                  <w:r w:rsidRPr="002D6E2C">
                    <w:rPr>
                      <w:rFonts w:ascii="Calibri" w:eastAsia="宋体" w:hAnsi="Calibri" w:cs="宋体"/>
                      <w:color w:val="000000"/>
                      <w:kern w:val="0"/>
                      <w:sz w:val="16"/>
                      <w:szCs w:val="16"/>
                    </w:rPr>
                    <w:t>]</w:t>
                  </w:r>
                </w:p>
              </w:tc>
              <w:tc>
                <w:tcPr>
                  <w:tcW w:w="808" w:type="dxa"/>
                  <w:hideMark/>
                </w:tcPr>
                <w:p w:rsidR="002D6E2C" w:rsidRPr="002D6E2C" w:rsidRDefault="002D6E2C" w:rsidP="002D6E2C">
                  <w:pPr>
                    <w:widowControl/>
                    <w:spacing w:line="214" w:lineRule="atLeast"/>
                    <w:ind w:left="16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p w:rsidR="002D6E2C" w:rsidRPr="002D6E2C" w:rsidRDefault="002D6E2C" w:rsidP="002D6E2C">
                  <w:pPr>
                    <w:widowControl/>
                    <w:spacing w:line="214" w:lineRule="atLeast"/>
                    <w:ind w:left="16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tc>
              <w:tc>
                <w:tcPr>
                  <w:tcW w:w="615" w:type="dxa"/>
                  <w:hideMark/>
                </w:tcPr>
                <w:p w:rsidR="002D6E2C" w:rsidRPr="002D6E2C" w:rsidRDefault="002D6E2C" w:rsidP="002D6E2C">
                  <w:pPr>
                    <w:widowControl/>
                    <w:spacing w:line="214" w:lineRule="atLeast"/>
                    <w:ind w:left="72"/>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p w:rsidR="002D6E2C" w:rsidRPr="002D6E2C" w:rsidRDefault="002D6E2C" w:rsidP="002D6E2C">
                  <w:pPr>
                    <w:widowControl/>
                    <w:spacing w:line="214" w:lineRule="atLeast"/>
                    <w:ind w:left="72"/>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tc>
              <w:tc>
                <w:tcPr>
                  <w:tcW w:w="868" w:type="dxa"/>
                  <w:hideMark/>
                </w:tcPr>
                <w:p w:rsidR="002D6E2C" w:rsidRPr="002D6E2C" w:rsidRDefault="002D6E2C" w:rsidP="002D6E2C">
                  <w:pPr>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p w:rsidR="002D6E2C" w:rsidRPr="002D6E2C" w:rsidRDefault="002D6E2C" w:rsidP="002D6E2C">
                  <w:pPr>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tc>
              <w:tc>
                <w:tcPr>
                  <w:tcW w:w="1607" w:type="dxa"/>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模仿</w:t>
                  </w:r>
                  <w:r w:rsidRPr="002D6E2C">
                    <w:rPr>
                      <w:rFonts w:ascii="Calibri" w:eastAsia="宋体" w:hAnsi="Calibri" w:cs="宋体"/>
                      <w:color w:val="000000"/>
                      <w:kern w:val="0"/>
                      <w:sz w:val="16"/>
                      <w:szCs w:val="16"/>
                    </w:rPr>
                    <w:t>[ </w:t>
                  </w:r>
                  <w:r w:rsidRPr="002D6E2C">
                    <w:rPr>
                      <w:rFonts w:ascii="Calibri" w:eastAsia="宋体" w:hAnsi="Calibri" w:cs="宋体"/>
                      <w:color w:val="0000FF"/>
                      <w:kern w:val="0"/>
                      <w:sz w:val="16"/>
                      <w:szCs w:val="16"/>
                    </w:rPr>
                    <w:t>53 </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w:t>
                  </w:r>
                </w:p>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反向模仿</w:t>
                  </w:r>
                  <w:r w:rsidRPr="002D6E2C">
                    <w:rPr>
                      <w:rFonts w:ascii="Calibri" w:eastAsia="宋体" w:hAnsi="Calibri" w:cs="宋体"/>
                      <w:color w:val="000000"/>
                      <w:kern w:val="0"/>
                      <w:sz w:val="16"/>
                      <w:szCs w:val="16"/>
                    </w:rPr>
                    <w:t>[ </w:t>
                  </w:r>
                  <w:r w:rsidRPr="002D6E2C">
                    <w:rPr>
                      <w:rFonts w:ascii="Calibri" w:eastAsia="宋体" w:hAnsi="Calibri" w:cs="宋体"/>
                      <w:color w:val="0000FF"/>
                      <w:kern w:val="0"/>
                      <w:sz w:val="16"/>
                      <w:szCs w:val="16"/>
                    </w:rPr>
                    <w:t>35 </w:t>
                  </w:r>
                  <w:r w:rsidRPr="002D6E2C">
                    <w:rPr>
                      <w:rFonts w:ascii="Calibri" w:eastAsia="宋体" w:hAnsi="Calibri" w:cs="宋体"/>
                      <w:color w:val="000000"/>
                      <w:kern w:val="0"/>
                      <w:sz w:val="16"/>
                      <w:szCs w:val="16"/>
                    </w:rPr>
                    <w:t>]</w:t>
                  </w:r>
                </w:p>
              </w:tc>
            </w:tr>
            <w:tr w:rsidR="002D6E2C" w:rsidRPr="002D6E2C">
              <w:trPr>
                <w:trHeight w:val="239"/>
              </w:trPr>
              <w:tc>
                <w:tcPr>
                  <w:tcW w:w="868" w:type="dxa"/>
                  <w:hideMark/>
                </w:tcPr>
                <w:p w:rsidR="002D6E2C" w:rsidRPr="002D6E2C" w:rsidRDefault="002D6E2C" w:rsidP="002D6E2C">
                  <w:pPr>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c>
                <w:tcPr>
                  <w:tcW w:w="903"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都</w:t>
                  </w:r>
                </w:p>
              </w:tc>
              <w:tc>
                <w:tcPr>
                  <w:tcW w:w="2986"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很多上面提到的启发式</w:t>
                  </w:r>
                  <w:r w:rsidRPr="002D6E2C">
                    <w:rPr>
                      <w:rFonts w:ascii="Calibri" w:eastAsia="宋体" w:hAnsi="Calibri" w:cs="宋体"/>
                      <w:color w:val="000000"/>
                      <w:kern w:val="0"/>
                      <w:sz w:val="16"/>
                      <w:szCs w:val="16"/>
                    </w:rPr>
                    <w:t>[ </w:t>
                  </w:r>
                  <w:r w:rsidRPr="002D6E2C">
                    <w:rPr>
                      <w:rFonts w:ascii="Calibri" w:eastAsia="宋体" w:hAnsi="Calibri" w:cs="宋体"/>
                      <w:color w:val="0000FF"/>
                      <w:kern w:val="0"/>
                      <w:sz w:val="16"/>
                      <w:szCs w:val="16"/>
                    </w:rPr>
                    <w:t>34 </w:t>
                  </w:r>
                  <w:r w:rsidRPr="002D6E2C">
                    <w:rPr>
                      <w:rFonts w:ascii="Calibri" w:eastAsia="宋体" w:hAnsi="Calibri" w:cs="宋体"/>
                      <w:color w:val="000000"/>
                      <w:kern w:val="0"/>
                      <w:sz w:val="16"/>
                      <w:szCs w:val="16"/>
                    </w:rPr>
                    <w:t>]</w:t>
                  </w:r>
                </w:p>
              </w:tc>
              <w:tc>
                <w:tcPr>
                  <w:tcW w:w="808" w:type="dxa"/>
                  <w:hideMark/>
                </w:tcPr>
                <w:p w:rsidR="002D6E2C" w:rsidRPr="002D6E2C" w:rsidRDefault="002D6E2C" w:rsidP="002D6E2C">
                  <w:pPr>
                    <w:widowControl/>
                    <w:spacing w:line="214" w:lineRule="atLeast"/>
                    <w:ind w:left="16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tc>
              <w:tc>
                <w:tcPr>
                  <w:tcW w:w="615" w:type="dxa"/>
                  <w:hideMark/>
                </w:tcPr>
                <w:p w:rsidR="002D6E2C" w:rsidRPr="002D6E2C" w:rsidRDefault="002D6E2C" w:rsidP="002D6E2C">
                  <w:pPr>
                    <w:widowControl/>
                    <w:spacing w:line="214" w:lineRule="atLeast"/>
                    <w:ind w:left="72"/>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tc>
              <w:tc>
                <w:tcPr>
                  <w:tcW w:w="868" w:type="dxa"/>
                  <w:hideMark/>
                </w:tcPr>
                <w:p w:rsidR="002D6E2C" w:rsidRPr="002D6E2C" w:rsidRDefault="002D6E2C" w:rsidP="002D6E2C">
                  <w:pPr>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tc>
              <w:tc>
                <w:tcPr>
                  <w:tcW w:w="1607" w:type="dxa"/>
                  <w:hideMark/>
                </w:tcPr>
                <w:p w:rsidR="002D6E2C" w:rsidRPr="002D6E2C" w:rsidRDefault="002D6E2C" w:rsidP="002D6E2C">
                  <w:pPr>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r>
            <w:tr w:rsidR="002D6E2C" w:rsidRPr="002D6E2C">
              <w:trPr>
                <w:trHeight w:val="666"/>
              </w:trPr>
              <w:tc>
                <w:tcPr>
                  <w:tcW w:w="868" w:type="dxa"/>
                  <w:vAlign w:val="bottom"/>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动态</w:t>
                  </w:r>
                </w:p>
              </w:tc>
              <w:tc>
                <w:tcPr>
                  <w:tcW w:w="903"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p>
              </w:tc>
              <w:tc>
                <w:tcPr>
                  <w:tcW w:w="2986"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Shellcode</w:t>
                  </w:r>
                  <w:r w:rsidRPr="002D6E2C">
                    <w:rPr>
                      <w:rFonts w:ascii="Calibri" w:eastAsia="宋体" w:hAnsi="Calibri" w:cs="宋体"/>
                      <w:color w:val="000000"/>
                      <w:kern w:val="0"/>
                      <w:sz w:val="16"/>
                      <w:szCs w:val="16"/>
                    </w:rPr>
                    <w:t>和操作码签名</w:t>
                  </w:r>
                  <w:r w:rsidRPr="002D6E2C">
                    <w:rPr>
                      <w:rFonts w:ascii="Calibri" w:eastAsia="宋体" w:hAnsi="Calibri" w:cs="宋体"/>
                      <w:color w:val="000000"/>
                      <w:kern w:val="0"/>
                      <w:sz w:val="16"/>
                      <w:szCs w:val="16"/>
                    </w:rPr>
                    <w:t>[ </w:t>
                  </w:r>
                  <w:r w:rsidRPr="002D6E2C">
                    <w:rPr>
                      <w:rFonts w:ascii="Calibri" w:eastAsia="宋体" w:hAnsi="Calibri" w:cs="宋体"/>
                      <w:color w:val="0000FF"/>
                      <w:kern w:val="0"/>
                      <w:sz w:val="16"/>
                      <w:szCs w:val="16"/>
                    </w:rPr>
                    <w:t>58 </w:t>
                  </w:r>
                  <w:r w:rsidRPr="002D6E2C">
                    <w:rPr>
                      <w:rFonts w:ascii="Calibri" w:eastAsia="宋体" w:hAnsi="Calibri" w:cs="宋体"/>
                      <w:color w:val="000000"/>
                      <w:kern w:val="0"/>
                      <w:sz w:val="16"/>
                      <w:szCs w:val="16"/>
                    </w:rPr>
                    <w:t>]</w:t>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已知的攻击模式</w:t>
                  </w:r>
                  <w:r w:rsidRPr="002D6E2C">
                    <w:rPr>
                      <w:rFonts w:ascii="Calibri" w:eastAsia="宋体" w:hAnsi="Calibri" w:cs="宋体"/>
                      <w:color w:val="000000"/>
                      <w:kern w:val="0"/>
                      <w:sz w:val="16"/>
                      <w:szCs w:val="16"/>
                    </w:rPr>
                    <w:t>[ </w:t>
                  </w:r>
                  <w:r w:rsidRPr="002D6E2C">
                    <w:rPr>
                      <w:rFonts w:ascii="Calibri" w:eastAsia="宋体" w:hAnsi="Calibri" w:cs="宋体"/>
                      <w:color w:val="0000FF"/>
                      <w:kern w:val="0"/>
                      <w:sz w:val="16"/>
                      <w:szCs w:val="16"/>
                    </w:rPr>
                    <w:t>45 </w:t>
                  </w:r>
                  <w:r w:rsidRPr="002D6E2C">
                    <w:rPr>
                      <w:rFonts w:ascii="Calibri" w:eastAsia="宋体" w:hAnsi="Calibri" w:cs="宋体"/>
                      <w:color w:val="000000"/>
                      <w:kern w:val="0"/>
                      <w:sz w:val="16"/>
                      <w:szCs w:val="16"/>
                    </w:rPr>
                    <w:t>]</w:t>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内存访问模式</w:t>
                  </w:r>
                  <w:r w:rsidRPr="002D6E2C">
                    <w:rPr>
                      <w:rFonts w:ascii="Calibri" w:eastAsia="宋体" w:hAnsi="Calibri" w:cs="宋体"/>
                      <w:color w:val="000000"/>
                      <w:kern w:val="0"/>
                      <w:sz w:val="16"/>
                      <w:szCs w:val="16"/>
                    </w:rPr>
                    <w:t>[ </w:t>
                  </w:r>
                  <w:r w:rsidRPr="002D6E2C">
                    <w:rPr>
                      <w:rFonts w:ascii="Calibri" w:eastAsia="宋体" w:hAnsi="Calibri" w:cs="宋体"/>
                      <w:color w:val="0000FF"/>
                      <w:kern w:val="0"/>
                      <w:sz w:val="16"/>
                      <w:szCs w:val="16"/>
                    </w:rPr>
                    <w:t>48 </w:t>
                  </w:r>
                  <w:r w:rsidRPr="002D6E2C">
                    <w:rPr>
                      <w:rFonts w:ascii="Calibri" w:eastAsia="宋体" w:hAnsi="Calibri" w:cs="宋体"/>
                      <w:color w:val="000000"/>
                      <w:kern w:val="0"/>
                      <w:sz w:val="16"/>
                      <w:szCs w:val="16"/>
                    </w:rPr>
                    <w:t>]</w:t>
                  </w:r>
                </w:p>
              </w:tc>
              <w:tc>
                <w:tcPr>
                  <w:tcW w:w="808" w:type="dxa"/>
                  <w:hideMark/>
                </w:tcPr>
                <w:p w:rsidR="002D6E2C" w:rsidRPr="002D6E2C" w:rsidRDefault="002D6E2C" w:rsidP="002D6E2C">
                  <w:pPr>
                    <w:widowControl/>
                    <w:spacing w:line="214" w:lineRule="atLeast"/>
                    <w:ind w:left="16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p w:rsidR="002D6E2C" w:rsidRPr="002D6E2C" w:rsidRDefault="002D6E2C" w:rsidP="002D6E2C">
                  <w:pPr>
                    <w:widowControl/>
                    <w:spacing w:line="214" w:lineRule="atLeast"/>
                    <w:ind w:left="16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p w:rsidR="002D6E2C" w:rsidRPr="002D6E2C" w:rsidRDefault="002D6E2C" w:rsidP="002D6E2C">
                  <w:pPr>
                    <w:widowControl/>
                    <w:spacing w:line="214" w:lineRule="atLeast"/>
                    <w:ind w:left="16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tc>
              <w:tc>
                <w:tcPr>
                  <w:tcW w:w="615" w:type="dxa"/>
                  <w:hideMark/>
                </w:tcPr>
                <w:p w:rsidR="002D6E2C" w:rsidRPr="002D6E2C" w:rsidRDefault="002D6E2C" w:rsidP="002D6E2C">
                  <w:pPr>
                    <w:widowControl/>
                    <w:spacing w:line="214" w:lineRule="atLeast"/>
                    <w:ind w:left="9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w:t>
                  </w:r>
                </w:p>
                <w:p w:rsidR="002D6E2C" w:rsidRPr="002D6E2C" w:rsidRDefault="002D6E2C" w:rsidP="002D6E2C">
                  <w:pPr>
                    <w:widowControl/>
                    <w:spacing w:line="214" w:lineRule="atLeast"/>
                    <w:ind w:left="9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w:t>
                  </w:r>
                </w:p>
                <w:p w:rsidR="002D6E2C" w:rsidRPr="002D6E2C" w:rsidRDefault="002D6E2C" w:rsidP="002D6E2C">
                  <w:pPr>
                    <w:widowControl/>
                    <w:spacing w:line="214" w:lineRule="atLeast"/>
                    <w:ind w:left="9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w:t>
                  </w:r>
                </w:p>
              </w:tc>
              <w:tc>
                <w:tcPr>
                  <w:tcW w:w="868" w:type="dxa"/>
                  <w:hideMark/>
                </w:tcPr>
                <w:p w:rsidR="002D6E2C" w:rsidRPr="002D6E2C" w:rsidRDefault="002D6E2C" w:rsidP="002D6E2C">
                  <w:pPr>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p w:rsidR="002D6E2C" w:rsidRPr="002D6E2C" w:rsidRDefault="002D6E2C" w:rsidP="002D6E2C">
                  <w:pPr>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p w:rsidR="002D6E2C" w:rsidRPr="002D6E2C" w:rsidRDefault="002D6E2C" w:rsidP="002D6E2C">
                  <w:pPr>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tc>
              <w:tc>
                <w:tcPr>
                  <w:tcW w:w="1607" w:type="dxa"/>
                  <w:vAlign w:val="center"/>
                  <w:hideMark/>
                </w:tcPr>
                <w:p w:rsidR="002D6E2C" w:rsidRPr="002D6E2C" w:rsidRDefault="002D6E2C" w:rsidP="002D6E2C">
                  <w:pPr>
                    <w:widowControl/>
                    <w:spacing w:line="214" w:lineRule="atLeast"/>
                    <w:ind w:left="4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不兼容的</w:t>
                  </w:r>
                  <w:r w:rsidRPr="002D6E2C">
                    <w:rPr>
                      <w:rFonts w:ascii="Calibri" w:eastAsia="宋体" w:hAnsi="Calibri" w:cs="宋体"/>
                      <w:color w:val="000000"/>
                      <w:kern w:val="0"/>
                      <w:sz w:val="16"/>
                      <w:szCs w:val="16"/>
                    </w:rPr>
                    <w:t>JS</w:t>
                  </w:r>
                  <w:r w:rsidRPr="002D6E2C">
                    <w:rPr>
                      <w:rFonts w:ascii="Calibri" w:eastAsia="宋体" w:hAnsi="Calibri" w:cs="宋体"/>
                      <w:color w:val="000000"/>
                      <w:kern w:val="0"/>
                      <w:sz w:val="16"/>
                      <w:szCs w:val="16"/>
                    </w:rPr>
                    <w:t>引擎，</w:t>
                  </w:r>
                </w:p>
                <w:p w:rsidR="002D6E2C" w:rsidRPr="002D6E2C" w:rsidRDefault="002D6E2C" w:rsidP="002D6E2C">
                  <w:pPr>
                    <w:widowControl/>
                    <w:spacing w:line="214" w:lineRule="atLeast"/>
                    <w:ind w:left="4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基于非脚本的攻击</w:t>
                  </w:r>
                </w:p>
              </w:tc>
            </w:tr>
            <w:tr w:rsidR="002D6E2C" w:rsidRPr="002D6E2C">
              <w:trPr>
                <w:trHeight w:val="237"/>
              </w:trPr>
              <w:tc>
                <w:tcPr>
                  <w:tcW w:w="868" w:type="dxa"/>
                  <w:hideMark/>
                </w:tcPr>
                <w:p w:rsidR="002D6E2C" w:rsidRPr="002D6E2C" w:rsidRDefault="002D6E2C" w:rsidP="002D6E2C">
                  <w:pPr>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c>
                <w:tcPr>
                  <w:tcW w:w="903"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p>
              </w:tc>
              <w:tc>
                <w:tcPr>
                  <w:tcW w:w="2986"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常见的</w:t>
                  </w:r>
                  <w:r w:rsidRPr="002D6E2C">
                    <w:rPr>
                      <w:rFonts w:ascii="Calibri" w:eastAsia="宋体" w:hAnsi="Calibri" w:cs="宋体"/>
                      <w:color w:val="000000"/>
                      <w:kern w:val="0"/>
                      <w:sz w:val="16"/>
                      <w:szCs w:val="16"/>
                    </w:rPr>
                    <w:t>maldoc</w:t>
                  </w:r>
                  <w:r w:rsidRPr="002D6E2C">
                    <w:rPr>
                      <w:rFonts w:ascii="Calibri" w:eastAsia="宋体" w:hAnsi="Calibri" w:cs="宋体"/>
                      <w:color w:val="000000"/>
                      <w:kern w:val="0"/>
                      <w:sz w:val="16"/>
                      <w:szCs w:val="16"/>
                    </w:rPr>
                    <w:t>行为</w:t>
                  </w:r>
                  <w:r w:rsidRPr="002D6E2C">
                    <w:rPr>
                      <w:rFonts w:ascii="Calibri" w:eastAsia="宋体" w:hAnsi="Calibri" w:cs="宋体"/>
                      <w:color w:val="000000"/>
                      <w:kern w:val="0"/>
                      <w:sz w:val="16"/>
                      <w:szCs w:val="16"/>
                    </w:rPr>
                    <w:t>[ </w:t>
                  </w:r>
                  <w:r w:rsidRPr="002D6E2C">
                    <w:rPr>
                      <w:rFonts w:ascii="Calibri" w:eastAsia="宋体" w:hAnsi="Calibri" w:cs="宋体"/>
                      <w:color w:val="0000FF"/>
                      <w:kern w:val="0"/>
                      <w:sz w:val="16"/>
                      <w:szCs w:val="16"/>
                    </w:rPr>
                    <w:t>29 </w:t>
                  </w:r>
                  <w:r w:rsidRPr="002D6E2C">
                    <w:rPr>
                      <w:rFonts w:ascii="Calibri" w:eastAsia="宋体" w:hAnsi="Calibri" w:cs="宋体"/>
                      <w:color w:val="000000"/>
                      <w:kern w:val="0"/>
                      <w:sz w:val="16"/>
                      <w:szCs w:val="16"/>
                    </w:rPr>
                    <w:t>]</w:t>
                  </w:r>
                </w:p>
              </w:tc>
              <w:tc>
                <w:tcPr>
                  <w:tcW w:w="808" w:type="dxa"/>
                  <w:hideMark/>
                </w:tcPr>
                <w:p w:rsidR="002D6E2C" w:rsidRPr="002D6E2C" w:rsidRDefault="002D6E2C" w:rsidP="002D6E2C">
                  <w:pPr>
                    <w:widowControl/>
                    <w:spacing w:line="214" w:lineRule="atLeast"/>
                    <w:ind w:left="187"/>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w:t>
                  </w:r>
                </w:p>
              </w:tc>
              <w:tc>
                <w:tcPr>
                  <w:tcW w:w="615" w:type="dxa"/>
                  <w:hideMark/>
                </w:tcPr>
                <w:p w:rsidR="002D6E2C" w:rsidRPr="002D6E2C" w:rsidRDefault="002D6E2C" w:rsidP="002D6E2C">
                  <w:pPr>
                    <w:widowControl/>
                    <w:spacing w:line="214" w:lineRule="atLeast"/>
                    <w:ind w:left="9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w:t>
                  </w:r>
                </w:p>
              </w:tc>
              <w:tc>
                <w:tcPr>
                  <w:tcW w:w="868" w:type="dxa"/>
                  <w:hideMark/>
                </w:tcPr>
                <w:p w:rsidR="002D6E2C" w:rsidRPr="002D6E2C" w:rsidRDefault="002D6E2C" w:rsidP="002D6E2C">
                  <w:pPr>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是</w:t>
                  </w:r>
                </w:p>
              </w:tc>
              <w:tc>
                <w:tcPr>
                  <w:tcW w:w="1607"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零日攻击</w:t>
                  </w:r>
                </w:p>
              </w:tc>
            </w:tr>
            <w:tr w:rsidR="002D6E2C" w:rsidRPr="002D6E2C">
              <w:trPr>
                <w:trHeight w:val="166"/>
              </w:trPr>
              <w:tc>
                <w:tcPr>
                  <w:tcW w:w="868" w:type="dxa"/>
                  <w:hideMark/>
                </w:tcPr>
                <w:p w:rsidR="002D6E2C" w:rsidRPr="002D6E2C" w:rsidRDefault="002D6E2C" w:rsidP="002D6E2C">
                  <w:pPr>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c>
                <w:tcPr>
                  <w:tcW w:w="903"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文件</w:t>
                  </w:r>
                </w:p>
              </w:tc>
              <w:tc>
                <w:tcPr>
                  <w:tcW w:w="2986"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违反内存访问不变量</w:t>
                  </w:r>
                  <w:r w:rsidRPr="002D6E2C">
                    <w:rPr>
                      <w:rFonts w:ascii="Calibri" w:eastAsia="宋体" w:hAnsi="Calibri" w:cs="宋体"/>
                      <w:color w:val="000000"/>
                      <w:kern w:val="0"/>
                      <w:sz w:val="16"/>
                      <w:szCs w:val="16"/>
                    </w:rPr>
                    <w:t>[ </w:t>
                  </w:r>
                  <w:r w:rsidRPr="002D6E2C">
                    <w:rPr>
                      <w:rFonts w:ascii="Calibri" w:eastAsia="宋体" w:hAnsi="Calibri" w:cs="宋体"/>
                      <w:color w:val="0000FF"/>
                      <w:kern w:val="0"/>
                      <w:sz w:val="16"/>
                      <w:szCs w:val="16"/>
                    </w:rPr>
                    <w:t>62 </w:t>
                  </w:r>
                  <w:r w:rsidRPr="002D6E2C">
                    <w:rPr>
                      <w:rFonts w:ascii="Calibri" w:eastAsia="宋体" w:hAnsi="Calibri" w:cs="宋体"/>
                      <w:color w:val="000000"/>
                      <w:kern w:val="0"/>
                      <w:sz w:val="16"/>
                      <w:szCs w:val="16"/>
                    </w:rPr>
                    <w:t>]</w:t>
                  </w:r>
                </w:p>
              </w:tc>
              <w:tc>
                <w:tcPr>
                  <w:tcW w:w="808" w:type="dxa"/>
                  <w:hideMark/>
                </w:tcPr>
                <w:p w:rsidR="002D6E2C" w:rsidRPr="002D6E2C" w:rsidRDefault="002D6E2C" w:rsidP="002D6E2C">
                  <w:pPr>
                    <w:widowControl/>
                    <w:spacing w:line="214" w:lineRule="atLeast"/>
                    <w:ind w:left="187"/>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w:t>
                  </w:r>
                </w:p>
              </w:tc>
              <w:tc>
                <w:tcPr>
                  <w:tcW w:w="615" w:type="dxa"/>
                  <w:hideMark/>
                </w:tcPr>
                <w:p w:rsidR="002D6E2C" w:rsidRPr="002D6E2C" w:rsidRDefault="002D6E2C" w:rsidP="002D6E2C">
                  <w:pPr>
                    <w:widowControl/>
                    <w:spacing w:line="214" w:lineRule="atLeast"/>
                    <w:ind w:left="9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w:t>
                  </w:r>
                </w:p>
              </w:tc>
              <w:tc>
                <w:tcPr>
                  <w:tcW w:w="868" w:type="dxa"/>
                  <w:hideMark/>
                </w:tcPr>
                <w:p w:rsidR="002D6E2C" w:rsidRPr="002D6E2C" w:rsidRDefault="002D6E2C" w:rsidP="002D6E2C">
                  <w:pPr>
                    <w:widowControl/>
                    <w:spacing w:line="214" w:lineRule="atLeast"/>
                    <w:ind w:left="217"/>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w:t>
                  </w:r>
                </w:p>
              </w:tc>
              <w:tc>
                <w:tcPr>
                  <w:tcW w:w="1607" w:type="dxa"/>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ROP</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JIT</w:t>
                  </w:r>
                  <w:r w:rsidRPr="002D6E2C">
                    <w:rPr>
                      <w:rFonts w:ascii="Calibri" w:eastAsia="宋体" w:hAnsi="Calibri" w:cs="宋体"/>
                      <w:color w:val="000000"/>
                      <w:kern w:val="0"/>
                      <w:sz w:val="16"/>
                      <w:szCs w:val="16"/>
                    </w:rPr>
                    <w:t>喷雾</w:t>
                  </w:r>
                </w:p>
              </w:tc>
            </w:tr>
          </w:tbl>
          <w:p w:rsidR="002D6E2C" w:rsidRDefault="002D6E2C" w:rsidP="002D6E2C">
            <w:pPr>
              <w:widowControl/>
              <w:spacing w:line="214" w:lineRule="atLeast"/>
              <w:ind w:left="6" w:hanging="6"/>
              <w:rPr>
                <w:rFonts w:ascii="Calibri" w:eastAsia="宋体" w:hAnsi="Calibri" w:cs="宋体"/>
                <w:color w:val="000000"/>
                <w:kern w:val="0"/>
                <w:sz w:val="18"/>
                <w:szCs w:val="18"/>
              </w:rPr>
            </w:pPr>
          </w:p>
          <w:p w:rsidR="002D6E2C" w:rsidRDefault="002D6E2C" w:rsidP="002D6E2C">
            <w:pPr>
              <w:widowControl/>
              <w:spacing w:line="214" w:lineRule="atLeast"/>
              <w:ind w:left="6" w:hanging="6"/>
              <w:rPr>
                <w:rFonts w:ascii="Calibri" w:eastAsia="宋体" w:hAnsi="Calibri" w:cs="宋体"/>
                <w:color w:val="000000"/>
                <w:kern w:val="0"/>
                <w:sz w:val="18"/>
                <w:szCs w:val="18"/>
              </w:rPr>
            </w:pPr>
          </w:p>
          <w:p w:rsidR="002D6E2C" w:rsidRDefault="002D6E2C" w:rsidP="002D6E2C">
            <w:pPr>
              <w:widowControl/>
              <w:spacing w:line="214" w:lineRule="atLeast"/>
              <w:ind w:left="6" w:hanging="6"/>
              <w:rPr>
                <w:rFonts w:ascii="Calibri" w:eastAsia="宋体" w:hAnsi="Calibri" w:cs="宋体"/>
                <w:color w:val="000000"/>
                <w:kern w:val="0"/>
                <w:sz w:val="18"/>
                <w:szCs w:val="18"/>
              </w:rPr>
            </w:pPr>
          </w:p>
          <w:p w:rsidR="002D6E2C" w:rsidRDefault="002D6E2C" w:rsidP="002D6E2C">
            <w:pPr>
              <w:widowControl/>
              <w:spacing w:line="214" w:lineRule="atLeast"/>
              <w:ind w:left="6" w:hanging="6"/>
              <w:rPr>
                <w:rFonts w:ascii="Calibri" w:eastAsia="宋体" w:hAnsi="Calibri" w:cs="宋体"/>
                <w:color w:val="000000"/>
                <w:kern w:val="0"/>
                <w:sz w:val="18"/>
                <w:szCs w:val="18"/>
              </w:rPr>
            </w:pPr>
          </w:p>
          <w:p w:rsidR="002D6E2C" w:rsidRDefault="002D6E2C" w:rsidP="002D6E2C">
            <w:pPr>
              <w:widowControl/>
              <w:spacing w:line="214" w:lineRule="atLeast"/>
              <w:ind w:left="6" w:hanging="6"/>
              <w:rPr>
                <w:rFonts w:ascii="Calibri" w:eastAsia="宋体" w:hAnsi="Calibri" w:cs="宋体"/>
                <w:color w:val="000000"/>
                <w:kern w:val="0"/>
                <w:sz w:val="18"/>
                <w:szCs w:val="18"/>
              </w:rPr>
            </w:pPr>
          </w:p>
          <w:p w:rsidR="002D6E2C" w:rsidRDefault="002D6E2C" w:rsidP="002D6E2C">
            <w:pPr>
              <w:widowControl/>
              <w:spacing w:line="214" w:lineRule="atLeast"/>
              <w:ind w:left="6" w:hanging="6"/>
              <w:rPr>
                <w:rFonts w:ascii="Calibri" w:eastAsia="宋体" w:hAnsi="Calibri" w:cs="宋体"/>
                <w:color w:val="000000"/>
                <w:kern w:val="0"/>
                <w:sz w:val="18"/>
                <w:szCs w:val="18"/>
              </w:rPr>
            </w:pPr>
          </w:p>
          <w:p w:rsidR="002D6E2C" w:rsidRDefault="002D6E2C" w:rsidP="002D6E2C">
            <w:pPr>
              <w:widowControl/>
              <w:spacing w:line="214" w:lineRule="atLeast"/>
              <w:ind w:left="6" w:hanging="6"/>
              <w:rPr>
                <w:rFonts w:ascii="Calibri" w:eastAsia="宋体" w:hAnsi="Calibri" w:cs="宋体"/>
                <w:color w:val="000000"/>
                <w:kern w:val="0"/>
                <w:sz w:val="18"/>
                <w:szCs w:val="18"/>
              </w:rPr>
            </w:pPr>
          </w:p>
          <w:p w:rsidR="002D6E2C" w:rsidRDefault="002D6E2C" w:rsidP="002D6E2C">
            <w:pPr>
              <w:widowControl/>
              <w:spacing w:line="214" w:lineRule="atLeast"/>
              <w:ind w:left="6" w:hanging="6"/>
              <w:rPr>
                <w:rFonts w:ascii="Calibri" w:eastAsia="宋体" w:hAnsi="Calibri" w:cs="宋体"/>
                <w:color w:val="000000"/>
                <w:kern w:val="0"/>
                <w:sz w:val="18"/>
                <w:szCs w:val="18"/>
              </w:rPr>
            </w:pPr>
          </w:p>
          <w:p w:rsidR="002D6E2C" w:rsidRDefault="002D6E2C" w:rsidP="002D6E2C">
            <w:pPr>
              <w:widowControl/>
              <w:spacing w:line="214" w:lineRule="atLeast"/>
              <w:ind w:left="6" w:hanging="6"/>
              <w:rPr>
                <w:rFonts w:ascii="Calibri" w:eastAsia="宋体" w:hAnsi="Calibri" w:cs="宋体"/>
                <w:color w:val="000000"/>
                <w:kern w:val="0"/>
                <w:sz w:val="18"/>
                <w:szCs w:val="18"/>
              </w:rPr>
            </w:pPr>
          </w:p>
          <w:p w:rsidR="002D6E2C" w:rsidRDefault="002D6E2C" w:rsidP="002D6E2C">
            <w:pPr>
              <w:widowControl/>
              <w:spacing w:line="214" w:lineRule="atLeast"/>
              <w:ind w:left="6" w:hanging="6"/>
              <w:rPr>
                <w:rFonts w:ascii="Calibri" w:eastAsia="宋体" w:hAnsi="Calibri" w:cs="宋体"/>
                <w:color w:val="000000"/>
                <w:kern w:val="0"/>
                <w:sz w:val="18"/>
                <w:szCs w:val="18"/>
              </w:rPr>
            </w:pPr>
          </w:p>
          <w:p w:rsidR="002D6E2C" w:rsidRDefault="002D6E2C" w:rsidP="002D6E2C">
            <w:pPr>
              <w:widowControl/>
              <w:spacing w:line="214" w:lineRule="atLeast"/>
              <w:ind w:left="6" w:hanging="6"/>
              <w:rPr>
                <w:rFonts w:ascii="Calibri" w:eastAsia="宋体" w:hAnsi="Calibri" w:cs="宋体"/>
                <w:color w:val="000000"/>
                <w:kern w:val="0"/>
                <w:sz w:val="18"/>
                <w:szCs w:val="18"/>
              </w:rPr>
            </w:pPr>
          </w:p>
          <w:p w:rsidR="002D6E2C" w:rsidRDefault="002D6E2C" w:rsidP="002D6E2C">
            <w:pPr>
              <w:widowControl/>
              <w:spacing w:line="214" w:lineRule="atLeast"/>
              <w:ind w:left="6" w:hanging="6"/>
              <w:rPr>
                <w:rFonts w:ascii="Calibri" w:eastAsia="宋体" w:hAnsi="Calibri" w:cs="宋体"/>
                <w:color w:val="000000"/>
                <w:kern w:val="0"/>
                <w:sz w:val="18"/>
                <w:szCs w:val="18"/>
              </w:rPr>
            </w:pPr>
          </w:p>
          <w:p w:rsidR="002D6E2C" w:rsidRDefault="002D6E2C" w:rsidP="002D6E2C">
            <w:pPr>
              <w:widowControl/>
              <w:spacing w:line="214" w:lineRule="atLeast"/>
              <w:ind w:left="6" w:hanging="6"/>
              <w:rPr>
                <w:rFonts w:ascii="Calibri" w:eastAsia="宋体" w:hAnsi="Calibri" w:cs="宋体"/>
                <w:color w:val="000000"/>
                <w:kern w:val="0"/>
                <w:sz w:val="18"/>
                <w:szCs w:val="18"/>
              </w:rPr>
            </w:pPr>
          </w:p>
          <w:p w:rsidR="002D6E2C" w:rsidRDefault="002D6E2C" w:rsidP="002D6E2C">
            <w:pPr>
              <w:widowControl/>
              <w:spacing w:line="214" w:lineRule="atLeast"/>
              <w:ind w:left="6" w:hanging="6"/>
              <w:rPr>
                <w:rFonts w:ascii="Calibri" w:eastAsia="宋体" w:hAnsi="Calibri" w:cs="宋体"/>
                <w:color w:val="000000"/>
                <w:kern w:val="0"/>
                <w:sz w:val="18"/>
                <w:szCs w:val="18"/>
              </w:rPr>
            </w:pPr>
          </w:p>
          <w:p w:rsidR="002D6E2C" w:rsidRDefault="002D6E2C" w:rsidP="002D6E2C">
            <w:pPr>
              <w:widowControl/>
              <w:spacing w:line="214" w:lineRule="atLeast"/>
              <w:ind w:left="6" w:hanging="6"/>
              <w:rPr>
                <w:rFonts w:ascii="Calibri" w:eastAsia="宋体" w:hAnsi="Calibri" w:cs="宋体"/>
                <w:color w:val="000000"/>
                <w:kern w:val="0"/>
                <w:sz w:val="18"/>
                <w:szCs w:val="18"/>
              </w:rPr>
            </w:pPr>
          </w:p>
          <w:p w:rsidR="002D6E2C" w:rsidRDefault="002D6E2C" w:rsidP="002D6E2C">
            <w:pPr>
              <w:widowControl/>
              <w:spacing w:line="214" w:lineRule="atLeast"/>
              <w:ind w:left="6" w:hanging="6"/>
              <w:rPr>
                <w:rFonts w:ascii="Calibri" w:eastAsia="宋体" w:hAnsi="Calibri" w:cs="宋体"/>
                <w:color w:val="000000"/>
                <w:kern w:val="0"/>
                <w:sz w:val="18"/>
                <w:szCs w:val="18"/>
              </w:rPr>
            </w:pPr>
          </w:p>
          <w:p w:rsidR="002D6E2C" w:rsidRDefault="002D6E2C" w:rsidP="002D6E2C">
            <w:pPr>
              <w:widowControl/>
              <w:spacing w:line="214" w:lineRule="atLeast"/>
              <w:ind w:left="6" w:hanging="6"/>
              <w:rPr>
                <w:rFonts w:ascii="Calibri" w:eastAsia="宋体" w:hAnsi="Calibri" w:cs="宋体"/>
                <w:color w:val="000000"/>
                <w:kern w:val="0"/>
                <w:sz w:val="18"/>
                <w:szCs w:val="18"/>
              </w:rPr>
            </w:pPr>
          </w:p>
          <w:p w:rsidR="002D6E2C" w:rsidRPr="002D6E2C" w:rsidRDefault="002D6E2C" w:rsidP="002D6E2C">
            <w:pPr>
              <w:widowControl/>
              <w:spacing w:line="214" w:lineRule="atLeast"/>
              <w:rPr>
                <w:rFonts w:ascii="Calibri" w:eastAsia="宋体" w:hAnsi="Calibri" w:cs="宋体"/>
                <w:color w:val="000000"/>
                <w:kern w:val="0"/>
                <w:sz w:val="20"/>
                <w:szCs w:val="20"/>
              </w:rPr>
            </w:pPr>
            <w:r w:rsidRPr="002D6E2C">
              <w:rPr>
                <w:rFonts w:ascii="宋体" w:eastAsia="宋体" w:hAnsi="宋体" w:cs="宋体"/>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781675" cy="19050"/>
                  <wp:effectExtent l="0" t="0" r="9525" b="0"/>
                  <wp:wrapSquare wrapText="bothSides"/>
                  <wp:docPr id="13" name="图片 13" descr="E:\bdfirst\2018\2018Q1\sec17-xu-meng.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dfirst\2018\2018Q1\sec17-xu-meng.files\image00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19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6E2C">
              <w:rPr>
                <w:rFonts w:ascii="宋体" w:eastAsia="宋体" w:hAnsi="宋体" w:cs="宋体"/>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095875" cy="19050"/>
                  <wp:effectExtent l="0" t="0" r="9525" b="0"/>
                  <wp:wrapSquare wrapText="bothSides"/>
                  <wp:docPr id="12" name="图片 12" descr="E:\bdfirst\2018\2018Q1\sec17-xu-meng.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dfirst\2018\2018Q1\sec17-xu-meng.files\image00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19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6E2C">
              <w:rPr>
                <w:rFonts w:ascii="宋体" w:eastAsia="宋体" w:hAnsi="宋体" w:cs="宋体"/>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781675" cy="19050"/>
                  <wp:effectExtent l="0" t="0" r="9525" b="0"/>
                  <wp:wrapSquare wrapText="bothSides"/>
                  <wp:docPr id="11" name="图片 11" descr="E:\bdfirst\2018\2018Q1\sec17-xu-meng.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sec17-xu-meng.files\image00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19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6E2C">
              <w:rPr>
                <w:rFonts w:ascii="宋体" w:eastAsia="宋体" w:hAnsi="宋体" w:cs="宋体"/>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095875" cy="19050"/>
                  <wp:effectExtent l="0" t="0" r="9525" b="0"/>
                  <wp:wrapSquare wrapText="bothSides"/>
                  <wp:docPr id="10" name="图片 10" descr="E:\bdfirst\2018\2018Q1\sec17-xu-meng.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dfirst\2018\2018Q1\sec17-xu-meng.files\image00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19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1</w:t>
            </w:r>
            <w:r w:rsidRPr="002D6E2C">
              <w:rPr>
                <w:rFonts w:ascii="Calibri" w:eastAsia="宋体" w:hAnsi="Calibri" w:cs="宋体"/>
                <w:color w:val="000000"/>
                <w:kern w:val="0"/>
                <w:sz w:val="18"/>
                <w:szCs w:val="18"/>
              </w:rPr>
              <w:t>：恶意</w:t>
            </w:r>
            <w:r w:rsidRPr="002D6E2C">
              <w:rPr>
                <w:rFonts w:ascii="Calibri" w:eastAsia="宋体" w:hAnsi="Calibri" w:cs="宋体"/>
                <w:color w:val="000000"/>
                <w:kern w:val="0"/>
                <w:sz w:val="18"/>
                <w:szCs w:val="18"/>
              </w:rPr>
              <w:t>PDF</w:t>
            </w:r>
            <w:r w:rsidRPr="002D6E2C">
              <w:rPr>
                <w:rFonts w:ascii="Calibri" w:eastAsia="宋体" w:hAnsi="Calibri" w:cs="宋体"/>
                <w:color w:val="000000"/>
                <w:kern w:val="0"/>
                <w:sz w:val="18"/>
                <w:szCs w:val="18"/>
              </w:rPr>
              <w:t>文档检测技术的分类。这种分类方法部分基于系统调查报告</w:t>
            </w:r>
            <w:r w:rsidRPr="002D6E2C">
              <w:rPr>
                <w:rFonts w:ascii="Calibri" w:eastAsia="宋体" w:hAnsi="Calibri" w:cs="宋体"/>
                <w:color w:val="000000"/>
                <w:kern w:val="0"/>
                <w:sz w:val="18"/>
                <w:szCs w:val="18"/>
              </w:rPr>
              <w:t>[ </w:t>
            </w:r>
            <w:r w:rsidRPr="002D6E2C">
              <w:rPr>
                <w:rFonts w:ascii="Calibri" w:eastAsia="宋体" w:hAnsi="Calibri" w:cs="宋体"/>
                <w:color w:val="0000FF"/>
                <w:kern w:val="0"/>
                <w:sz w:val="18"/>
                <w:szCs w:val="18"/>
              </w:rPr>
              <w:t>40 </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，增加</w:t>
            </w:r>
            <w:r w:rsidRPr="002D6E2C">
              <w:rPr>
                <w:rFonts w:ascii="Calibri" w:eastAsia="宋体" w:hAnsi="Calibri" w:cs="宋体"/>
                <w:color w:val="000000"/>
                <w:kern w:val="0"/>
                <w:sz w:val="18"/>
                <w:szCs w:val="18"/>
              </w:rPr>
              <w:t>2013</w:t>
            </w:r>
            <w:r w:rsidRPr="002D6E2C">
              <w:rPr>
                <w:rFonts w:ascii="Calibri" w:eastAsia="宋体" w:hAnsi="Calibri" w:cs="宋体"/>
                <w:color w:val="000000"/>
                <w:kern w:val="0"/>
                <w:sz w:val="18"/>
                <w:szCs w:val="18"/>
              </w:rPr>
              <w:t>年以后的作品以及摘要分析器，机器学习和模式依赖关系，</w:t>
            </w:r>
          </w:p>
        </w:tc>
      </w:tr>
    </w:tbl>
    <w:p w:rsidR="002D6E2C" w:rsidRDefault="002D6E2C" w:rsidP="002D6E2C">
      <w:pPr>
        <w:widowControl/>
        <w:spacing w:after="466" w:line="210" w:lineRule="atLeast"/>
        <w:ind w:left="34" w:hanging="9"/>
        <w:rPr>
          <w:rFonts w:ascii="Calibri" w:eastAsia="宋体" w:hAnsi="Calibri" w:cs="宋体"/>
          <w:color w:val="000000"/>
          <w:kern w:val="0"/>
          <w:sz w:val="18"/>
          <w:szCs w:val="18"/>
        </w:rPr>
      </w:pPr>
      <w:r w:rsidRPr="002D6E2C">
        <w:rPr>
          <w:rFonts w:ascii="Calibri" w:eastAsia="宋体" w:hAnsi="Calibri" w:cs="宋体"/>
          <w:color w:val="000000"/>
          <w:kern w:val="0"/>
          <w:sz w:val="18"/>
          <w:szCs w:val="18"/>
        </w:rPr>
        <w:t>规避技巧。</w:t>
      </w:r>
    </w:p>
    <w:p w:rsidR="002D6E2C" w:rsidRDefault="002D6E2C" w:rsidP="002D6E2C">
      <w:pPr>
        <w:widowControl/>
        <w:spacing w:after="466" w:line="210" w:lineRule="atLeast"/>
        <w:ind w:left="34" w:hanging="9"/>
        <w:rPr>
          <w:rFonts w:ascii="Calibri" w:eastAsia="宋体" w:hAnsi="Calibri" w:cs="宋体"/>
          <w:color w:val="000000"/>
          <w:kern w:val="0"/>
          <w:sz w:val="18"/>
          <w:szCs w:val="18"/>
        </w:rPr>
      </w:pPr>
    </w:p>
    <w:p w:rsidR="002D6E2C" w:rsidRDefault="002D6E2C" w:rsidP="002D6E2C">
      <w:pPr>
        <w:widowControl/>
        <w:spacing w:after="466" w:line="210" w:lineRule="atLeast"/>
        <w:ind w:left="34" w:hanging="9"/>
        <w:rPr>
          <w:rFonts w:ascii="Calibri" w:eastAsia="宋体" w:hAnsi="Calibri" w:cs="宋体"/>
          <w:color w:val="000000"/>
          <w:kern w:val="0"/>
          <w:sz w:val="18"/>
          <w:szCs w:val="18"/>
        </w:rPr>
      </w:pPr>
    </w:p>
    <w:p w:rsidR="002D6E2C" w:rsidRDefault="002D6E2C" w:rsidP="002D6E2C">
      <w:pPr>
        <w:widowControl/>
        <w:spacing w:after="466" w:line="210" w:lineRule="atLeast"/>
        <w:ind w:left="34" w:hanging="9"/>
        <w:rPr>
          <w:rFonts w:ascii="Calibri" w:eastAsia="宋体" w:hAnsi="Calibri" w:cs="宋体"/>
          <w:color w:val="000000"/>
          <w:kern w:val="0"/>
          <w:sz w:val="18"/>
          <w:szCs w:val="18"/>
        </w:rPr>
      </w:pPr>
    </w:p>
    <w:p w:rsidR="002D6E2C" w:rsidRDefault="002D6E2C" w:rsidP="002D6E2C">
      <w:pPr>
        <w:widowControl/>
        <w:spacing w:after="466" w:line="210" w:lineRule="atLeast"/>
        <w:ind w:left="34" w:hanging="9"/>
        <w:rPr>
          <w:rFonts w:ascii="Calibri" w:eastAsia="宋体" w:hAnsi="Calibri" w:cs="宋体"/>
          <w:color w:val="000000"/>
          <w:kern w:val="0"/>
          <w:sz w:val="18"/>
          <w:szCs w:val="18"/>
        </w:rPr>
      </w:pPr>
    </w:p>
    <w:p w:rsidR="002D6E2C" w:rsidRDefault="002D6E2C" w:rsidP="002D6E2C">
      <w:pPr>
        <w:widowControl/>
        <w:spacing w:after="466" w:line="210" w:lineRule="atLeast"/>
        <w:ind w:left="34" w:hanging="9"/>
        <w:rPr>
          <w:rFonts w:ascii="Calibri" w:eastAsia="宋体" w:hAnsi="Calibri" w:cs="宋体"/>
          <w:color w:val="000000"/>
          <w:kern w:val="0"/>
          <w:sz w:val="18"/>
          <w:szCs w:val="18"/>
        </w:rPr>
      </w:pPr>
    </w:p>
    <w:p w:rsidR="002D6E2C" w:rsidRDefault="002D6E2C" w:rsidP="002D6E2C">
      <w:pPr>
        <w:widowControl/>
        <w:spacing w:after="466" w:line="210" w:lineRule="atLeast"/>
        <w:ind w:left="34" w:hanging="9"/>
        <w:rPr>
          <w:rFonts w:ascii="Calibri" w:eastAsia="宋体" w:hAnsi="Calibri" w:cs="宋体"/>
          <w:color w:val="000000"/>
          <w:kern w:val="0"/>
          <w:sz w:val="18"/>
          <w:szCs w:val="18"/>
        </w:rPr>
      </w:pPr>
    </w:p>
    <w:p w:rsidR="002D6E2C" w:rsidRDefault="002D6E2C" w:rsidP="002D6E2C">
      <w:pPr>
        <w:widowControl/>
        <w:spacing w:after="466" w:line="210" w:lineRule="atLeast"/>
        <w:ind w:left="34" w:hanging="9"/>
        <w:rPr>
          <w:rFonts w:ascii="Calibri" w:eastAsia="宋体" w:hAnsi="Calibri" w:cs="宋体"/>
          <w:color w:val="000000"/>
          <w:kern w:val="0"/>
          <w:sz w:val="18"/>
          <w:szCs w:val="18"/>
        </w:rPr>
      </w:pPr>
    </w:p>
    <w:p w:rsidR="002D6E2C" w:rsidRDefault="002D6E2C" w:rsidP="002D6E2C">
      <w:pPr>
        <w:widowControl/>
        <w:spacing w:after="466" w:line="210" w:lineRule="atLeast"/>
        <w:ind w:left="34" w:hanging="9"/>
        <w:rPr>
          <w:rFonts w:ascii="Calibri" w:eastAsia="宋体" w:hAnsi="Calibri" w:cs="宋体"/>
          <w:color w:val="000000"/>
          <w:kern w:val="0"/>
          <w:sz w:val="18"/>
          <w:szCs w:val="18"/>
        </w:rPr>
      </w:pPr>
    </w:p>
    <w:p w:rsidR="002D6E2C" w:rsidRPr="002D6E2C" w:rsidRDefault="002D6E2C" w:rsidP="002D6E2C">
      <w:pPr>
        <w:widowControl/>
        <w:spacing w:after="466" w:line="210" w:lineRule="atLeast"/>
        <w:ind w:left="34" w:hanging="9"/>
        <w:rPr>
          <w:rFonts w:ascii="Calibri" w:eastAsia="宋体" w:hAnsi="Calibri" w:cs="宋体" w:hint="eastAsia"/>
          <w:color w:val="000000"/>
          <w:kern w:val="0"/>
          <w:sz w:val="20"/>
          <w:szCs w:val="20"/>
        </w:rPr>
      </w:pPr>
      <w:bookmarkStart w:id="0" w:name="_GoBack"/>
      <w:bookmarkEnd w:id="0"/>
    </w:p>
    <w:p w:rsidR="002D6E2C" w:rsidRPr="002D6E2C" w:rsidRDefault="002D6E2C" w:rsidP="002D6E2C">
      <w:pPr>
        <w:widowControl/>
        <w:spacing w:after="153"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静态技术</w:t>
      </w:r>
    </w:p>
    <w:p w:rsidR="002D6E2C" w:rsidRPr="002D6E2C" w:rsidRDefault="002D6E2C" w:rsidP="002D6E2C">
      <w:pPr>
        <w:widowControl/>
        <w:spacing w:after="3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静态分析工作的一个重点在于</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内容的开发重要性，例如，大多数（根据</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的超过</w:t>
      </w:r>
      <w:r w:rsidRPr="002D6E2C">
        <w:rPr>
          <w:rFonts w:ascii="Calibri" w:eastAsia="宋体" w:hAnsi="Calibri" w:cs="宋体"/>
          <w:color w:val="000000"/>
          <w:kern w:val="0"/>
          <w:sz w:val="20"/>
          <w:szCs w:val="20"/>
        </w:rPr>
        <w:t>90</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使用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来完成攻击。</w:t>
      </w:r>
      <w:r w:rsidRPr="002D6E2C">
        <w:rPr>
          <w:rFonts w:ascii="Calibri" w:eastAsia="宋体" w:hAnsi="Calibri" w:cs="宋体"/>
          <w:color w:val="000000"/>
          <w:kern w:val="0"/>
          <w:sz w:val="20"/>
          <w:szCs w:val="20"/>
        </w:rPr>
        <w:t>PJScan [ </w:t>
      </w:r>
      <w:r w:rsidRPr="002D6E2C">
        <w:rPr>
          <w:rFonts w:ascii="Calibri" w:eastAsia="宋体" w:hAnsi="Calibri" w:cs="宋体"/>
          <w:color w:val="0000FF"/>
          <w:kern w:val="0"/>
          <w:sz w:val="20"/>
          <w:szCs w:val="20"/>
        </w:rPr>
        <w:t>27 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依靠词汇编码风格，如变量名称，括号和运算符的数量来区分良性和恶意的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w:t>
      </w:r>
      <w:r w:rsidRPr="002D6E2C">
        <w:rPr>
          <w:rFonts w:ascii="Calibri" w:eastAsia="宋体" w:hAnsi="Calibri" w:cs="宋体"/>
          <w:color w:val="000000"/>
          <w:kern w:val="0"/>
          <w:sz w:val="20"/>
          <w:szCs w:val="20"/>
        </w:rPr>
        <w:t>Vatamanu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将</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代码标记为变量类型，函数名称，运算符等，并将令牌集群构建为良性和恶意文档的签名。同样，</w:t>
      </w:r>
      <w:r w:rsidRPr="002D6E2C">
        <w:rPr>
          <w:rFonts w:ascii="Calibri" w:eastAsia="宋体" w:hAnsi="Calibri" w:cs="宋体"/>
          <w:color w:val="000000"/>
          <w:kern w:val="0"/>
          <w:sz w:val="20"/>
          <w:szCs w:val="20"/>
        </w:rPr>
        <w:t>Lux0r [ </w:t>
      </w:r>
      <w:r w:rsidRPr="002D6E2C">
        <w:rPr>
          <w:rFonts w:ascii="Calibri" w:eastAsia="宋体" w:hAnsi="Calibri" w:cs="宋体"/>
          <w:color w:val="0000FF"/>
          <w:kern w:val="0"/>
          <w:sz w:val="20"/>
          <w:szCs w:val="20"/>
        </w:rPr>
        <w:t>14 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分别构造了两组在良性和恶意文档中找到的</w:t>
      </w:r>
      <w:r w:rsidRPr="002D6E2C">
        <w:rPr>
          <w:rFonts w:ascii="Calibri" w:eastAsia="宋体" w:hAnsi="Calibri" w:cs="宋体"/>
          <w:color w:val="000000"/>
          <w:kern w:val="0"/>
          <w:sz w:val="20"/>
          <w:szCs w:val="20"/>
        </w:rPr>
        <w:t>API</w:t>
      </w:r>
      <w:r w:rsidRPr="002D6E2C">
        <w:rPr>
          <w:rFonts w:ascii="Calibri" w:eastAsia="宋体" w:hAnsi="Calibri" w:cs="宋体"/>
          <w:color w:val="000000"/>
          <w:kern w:val="0"/>
          <w:sz w:val="20"/>
          <w:szCs w:val="20"/>
        </w:rPr>
        <w:t>参考模式，并用它来对</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进行分类。</w:t>
      </w:r>
      <w:r w:rsidRPr="002D6E2C">
        <w:rPr>
          <w:rFonts w:ascii="Calibri" w:eastAsia="宋体" w:hAnsi="Calibri" w:cs="宋体"/>
          <w:color w:val="000000"/>
          <w:kern w:val="0"/>
          <w:sz w:val="20"/>
          <w:szCs w:val="20"/>
        </w:rPr>
        <w:t>MPScan [</w:t>
      </w:r>
      <w:r w:rsidRPr="002D6E2C">
        <w:rPr>
          <w:rFonts w:ascii="Calibri" w:eastAsia="宋体" w:hAnsi="Calibri" w:cs="宋体"/>
          <w:color w:val="0000FF"/>
          <w:kern w:val="0"/>
          <w:sz w:val="20"/>
          <w:szCs w:val="20"/>
        </w:rPr>
        <w:t>31 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与其他</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静态分析器的区别在于它挂钩了</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并动态地提取</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代码。但是，鉴于代码分析仍然是静态的，我们认为它是一种静态分析技术。</w:t>
      </w:r>
    </w:p>
    <w:p w:rsidR="002D6E2C" w:rsidRPr="002D6E2C" w:rsidRDefault="002D6E2C" w:rsidP="002D6E2C">
      <w:pPr>
        <w:widowControl/>
        <w:spacing w:after="3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这些方法的一个共同的缺点是，它们可以通过沉重的模糊处理和动态代码加载（除了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，因为它在运行时挂钩到</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中）。静态解析器根据</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代码可以放置</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隐藏的位置的预定义规则提取</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。但是，考虑到</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规范的灵活性，攻击者的创意隐藏了代码。</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另一个工作重点是检查</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文件元数据，而不是其实际内容。部分原因在于混淆技术倾向于滥用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规范中的灵活性，并通过改变正常的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结构来隐藏恶意代码。</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恶意软件杀手</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使用特定</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元素（例如，</w:t>
      </w:r>
      <w:r w:rsidRPr="002D6E2C">
        <w:rPr>
          <w:rFonts w:ascii="Calibri" w:eastAsia="宋体" w:hAnsi="Calibri" w:cs="宋体"/>
          <w:color w:val="000000"/>
          <w:kern w:val="0"/>
          <w:sz w:val="18"/>
          <w:szCs w:val="18"/>
        </w:rPr>
        <w:t>/ JS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页</w:t>
      </w:r>
      <w:r w:rsidRPr="002D6E2C">
        <w:rPr>
          <w:rFonts w:ascii="Calibri" w:eastAsia="宋体" w:hAnsi="Calibri" w:cs="宋体"/>
          <w:color w:val="000000"/>
          <w:kern w:val="0"/>
          <w:sz w:val="20"/>
          <w:szCs w:val="20"/>
        </w:rPr>
        <w:t>等）的线性化路径来构建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分类器。</w:t>
      </w:r>
      <w:r w:rsidRPr="002D6E2C">
        <w:rPr>
          <w:rFonts w:ascii="Calibri" w:eastAsia="宋体" w:hAnsi="Calibri" w:cs="宋体"/>
          <w:color w:val="000000"/>
          <w:kern w:val="0"/>
          <w:sz w:val="20"/>
          <w:szCs w:val="20"/>
        </w:rPr>
        <w:t>Srndic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Maiorca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更进一步，也使用分层结构进行分类。</w:t>
      </w:r>
      <w:r w:rsidRPr="002D6E2C">
        <w:rPr>
          <w:rFonts w:ascii="Calibri" w:eastAsia="宋体" w:hAnsi="Calibri" w:cs="宋体"/>
          <w:color w:val="000000"/>
          <w:kern w:val="0"/>
          <w:sz w:val="20"/>
          <w:szCs w:val="20"/>
        </w:rPr>
        <w:t>PDFrate [ </w:t>
      </w:r>
      <w:r w:rsidRPr="002D6E2C">
        <w:rPr>
          <w:rFonts w:ascii="Calibri" w:eastAsia="宋体" w:hAnsi="Calibri" w:cs="宋体"/>
          <w:color w:val="0000FF"/>
          <w:kern w:val="0"/>
          <w:sz w:val="20"/>
          <w:szCs w:val="20"/>
        </w:rPr>
        <w:t>46</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包括另一组特征，例如字体的数量，流的平均长度等以改进检测。</w:t>
      </w:r>
      <w:r w:rsidRPr="002D6E2C">
        <w:rPr>
          <w:rFonts w:ascii="Calibri" w:eastAsia="宋体" w:hAnsi="Calibri" w:cs="宋体"/>
          <w:color w:val="000000"/>
          <w:kern w:val="0"/>
          <w:sz w:val="20"/>
          <w:szCs w:val="20"/>
        </w:rPr>
        <w:t>Maiorca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关注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和元数据，并将许多上述启发式算法融合到一个程序中，以提高逃避弹性。</w:t>
      </w:r>
    </w:p>
    <w:p w:rsidR="002D6E2C" w:rsidRPr="002D6E2C" w:rsidRDefault="002D6E2C" w:rsidP="002D6E2C">
      <w:pPr>
        <w:widowControl/>
        <w:spacing w:after="400"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所有的方法都是基于这样的假设：在混淆期间正常的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元素层次结构是失真的，并且创建了在良性文档中通常不存在的新路径。但是，这个假设受到两次攻击的挑战。</w:t>
      </w:r>
      <w:r w:rsidRPr="002D6E2C">
        <w:rPr>
          <w:rFonts w:ascii="Calibri" w:eastAsia="宋体" w:hAnsi="Calibri" w:cs="宋体"/>
          <w:color w:val="000000"/>
          <w:kern w:val="0"/>
          <w:sz w:val="20"/>
          <w:szCs w:val="20"/>
        </w:rPr>
        <w:t>Mimicus [ </w:t>
      </w:r>
      <w:r w:rsidRPr="002D6E2C">
        <w:rPr>
          <w:rFonts w:ascii="Calibri" w:eastAsia="宋体" w:hAnsi="Calibri" w:cs="宋体"/>
          <w:color w:val="0000FF"/>
          <w:kern w:val="0"/>
          <w:sz w:val="20"/>
          <w:szCs w:val="20"/>
        </w:rPr>
        <w:t>53 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通过在文档中添加空的结构和元数据项目来实现模仿攻击并修改现有的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，使其看起来更像良性，而对渲染没有实际的影响。相反，反向模仿</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攻击尝试将恶意内容嵌入到良性</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中，同时尽可能少地修改恶意内容。</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动态技术</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所有被调查的动态分析技术都只关注嵌入式</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代码，而不是整个文档。</w:t>
      </w:r>
      <w:r w:rsidRPr="002D6E2C">
        <w:rPr>
          <w:rFonts w:ascii="Calibri" w:eastAsia="宋体" w:hAnsi="Calibri" w:cs="宋体"/>
          <w:color w:val="000000"/>
          <w:kern w:val="0"/>
          <w:sz w:val="20"/>
          <w:szCs w:val="20"/>
        </w:rPr>
        <w:t>MDScan [ </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在一个定制的</w:t>
      </w:r>
      <w:r w:rsidRPr="002D6E2C">
        <w:rPr>
          <w:rFonts w:ascii="Calibri" w:eastAsia="宋体" w:hAnsi="Calibri" w:cs="宋体"/>
          <w:color w:val="000000"/>
          <w:kern w:val="0"/>
          <w:sz w:val="18"/>
          <w:szCs w:val="18"/>
        </w:rPr>
        <w:t>SpiderMonkey</w:t>
      </w:r>
      <w:r w:rsidRPr="002D6E2C">
        <w:rPr>
          <w:rFonts w:ascii="Calibri" w:eastAsia="宋体" w:hAnsi="Calibri" w:cs="宋体"/>
          <w:color w:val="000000"/>
          <w:kern w:val="0"/>
          <w:sz w:val="20"/>
          <w:szCs w:val="20"/>
        </w:rPr>
        <w:t>解释器上执行提取的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代码，不断扫描解释器的存储空间寻找已知形式的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或恶意操作码序列。</w:t>
      </w:r>
      <w:r w:rsidRPr="002D6E2C">
        <w:rPr>
          <w:rFonts w:ascii="Calibri" w:eastAsia="宋体" w:hAnsi="Calibri" w:cs="宋体"/>
          <w:color w:val="000000"/>
          <w:kern w:val="0"/>
          <w:sz w:val="20"/>
          <w:szCs w:val="20"/>
        </w:rPr>
        <w:t>PDF</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Scrutinizer [ </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通过钩住</w:t>
      </w:r>
      <w:r w:rsidRPr="002D6E2C">
        <w:rPr>
          <w:rFonts w:ascii="Calibri" w:eastAsia="宋体" w:hAnsi="Calibri" w:cs="宋体"/>
          <w:color w:val="000000"/>
          <w:kern w:val="0"/>
          <w:sz w:val="18"/>
          <w:szCs w:val="18"/>
        </w:rPr>
        <w:t>Rhino </w:t>
      </w:r>
      <w:r w:rsidRPr="002D6E2C">
        <w:rPr>
          <w:rFonts w:ascii="Calibri" w:eastAsia="宋体" w:hAnsi="Calibri" w:cs="宋体"/>
          <w:color w:val="000000"/>
          <w:kern w:val="0"/>
          <w:sz w:val="20"/>
          <w:szCs w:val="20"/>
        </w:rPr>
        <w:t>解释器并扫描已知的恶意代码模式（如堆喷，</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和易受攻击的方法调用）采取了类似的方法。</w:t>
      </w:r>
      <w:r w:rsidRPr="002D6E2C">
        <w:rPr>
          <w:rFonts w:ascii="Calibri" w:eastAsia="宋体" w:hAnsi="Calibri" w:cs="宋体"/>
          <w:color w:val="000000"/>
          <w:kern w:val="0"/>
          <w:sz w:val="20"/>
          <w:szCs w:val="20"/>
        </w:rPr>
        <w:t>ShellOS [ </w:t>
      </w:r>
      <w:r w:rsidRPr="002D6E2C">
        <w:rPr>
          <w:rFonts w:ascii="Calibri" w:eastAsia="宋体" w:hAnsi="Calibri" w:cs="宋体"/>
          <w:color w:val="0000FF"/>
          <w:kern w:val="0"/>
          <w:sz w:val="20"/>
          <w:szCs w:val="20"/>
        </w:rPr>
        <w:t>48 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是一个轻量级的操作系统，用来运行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代码并记录它的内存访问模式。在执行期间，如果内存访问序列匹配已知的恶意模式（例如，</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，关键系统调用或函数调用等），则该脚本被认为是恶意的。</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尽管这些技术在检测恶意负载方面是准确的，但它们还是有一个共同的问题：一个不兼容的脚本环境。</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引擎不仅遵循</w:t>
      </w:r>
      <w:r w:rsidRPr="002D6E2C">
        <w:rPr>
          <w:rFonts w:ascii="Calibri" w:eastAsia="宋体" w:hAnsi="Calibri" w:cs="宋体"/>
          <w:color w:val="000000"/>
          <w:kern w:val="0"/>
          <w:sz w:val="20"/>
          <w:szCs w:val="20"/>
        </w:rPr>
        <w:t>ECMA</w:t>
      </w:r>
      <w:r w:rsidRPr="002D6E2C">
        <w:rPr>
          <w:rFonts w:ascii="Calibri" w:eastAsia="宋体" w:hAnsi="Calibri" w:cs="宋体"/>
          <w:color w:val="000000"/>
          <w:kern w:val="0"/>
          <w:sz w:val="20"/>
          <w:szCs w:val="20"/>
        </w:rPr>
        <w:t>标准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，还遵循</w:t>
      </w:r>
      <w:r w:rsidRPr="002D6E2C">
        <w:rPr>
          <w:rFonts w:ascii="Calibri" w:eastAsia="宋体" w:hAnsi="Calibri" w:cs="宋体"/>
          <w:color w:val="000000"/>
          <w:kern w:val="0"/>
          <w:sz w:val="20"/>
          <w:szCs w:val="20"/>
        </w:rPr>
        <w:t>Acrobat PDF</w:t>
      </w:r>
      <w:r w:rsidRPr="002D6E2C">
        <w:rPr>
          <w:rFonts w:ascii="Calibri" w:eastAsia="宋体" w:hAnsi="Calibri" w:cs="宋体"/>
          <w:color w:val="000000"/>
          <w:kern w:val="0"/>
          <w:sz w:val="20"/>
          <w:szCs w:val="20"/>
        </w:rPr>
        <w:t>标准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（如</w:t>
      </w:r>
      <w:r w:rsidRPr="002D6E2C">
        <w:rPr>
          <w:rFonts w:ascii="Calibri" w:eastAsia="宋体" w:hAnsi="Calibri" w:cs="宋体"/>
          <w:color w:val="000000"/>
          <w:kern w:val="0"/>
          <w:sz w:val="20"/>
          <w:szCs w:val="20"/>
        </w:rPr>
        <w:t>Adobe DOM</w:t>
      </w:r>
      <w:r w:rsidRPr="002D6E2C">
        <w:rPr>
          <w:rFonts w:ascii="Calibri" w:eastAsia="宋体" w:hAnsi="Calibri" w:cs="宋体"/>
          <w:color w:val="000000"/>
          <w:kern w:val="0"/>
          <w:sz w:val="20"/>
          <w:szCs w:val="20"/>
        </w:rPr>
        <w:t>元素）。因此，如果没有仿真，像</w:t>
      </w:r>
      <w:r w:rsidRPr="002D6E2C">
        <w:rPr>
          <w:rFonts w:ascii="Calibri" w:eastAsia="宋体" w:hAnsi="Calibri" w:cs="宋体"/>
          <w:color w:val="000000"/>
          <w:kern w:val="0"/>
          <w:sz w:val="18"/>
          <w:szCs w:val="18"/>
        </w:rPr>
        <w:t>doc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app </w:t>
      </w:r>
      <w:r w:rsidRPr="002D6E2C">
        <w:rPr>
          <w:rFonts w:ascii="Calibri" w:eastAsia="宋体" w:hAnsi="Calibri" w:cs="宋体"/>
          <w:color w:val="000000"/>
          <w:kern w:val="0"/>
          <w:sz w:val="20"/>
          <w:szCs w:val="20"/>
        </w:rPr>
        <w:t>，甚至是</w:t>
      </w:r>
      <w:r w:rsidRPr="002D6E2C">
        <w:rPr>
          <w:rFonts w:ascii="Calibri" w:eastAsia="宋体" w:hAnsi="Calibri" w:cs="宋体"/>
          <w:color w:val="000000"/>
          <w:kern w:val="0"/>
          <w:sz w:val="18"/>
          <w:szCs w:val="18"/>
        </w:rPr>
        <w:t>这样的对象</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（这在良性和恶意文档中都很常见）将无法正确运行。另外，恶意负载可以被编码为文档中的字体或图像对象</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，既不会被提取也不会被检测到。某些攻击也可能利用内存布局方面的知识，例如</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及其相关库中存在的</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小工具或功能，这在外部分析环境中很难模拟。</w:t>
      </w:r>
    </w:p>
    <w:p w:rsidR="002D6E2C" w:rsidRPr="002D6E2C" w:rsidRDefault="002D6E2C" w:rsidP="002D6E2C">
      <w:pPr>
        <w:widowControl/>
        <w:spacing w:after="361"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相反，模拟</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的执行环境，刘</w:t>
      </w:r>
      <w:r w:rsidRPr="002D6E2C">
        <w:rPr>
          <w:rFonts w:ascii="Calibri" w:eastAsia="宋体" w:hAnsi="Calibri" w:cs="宋体"/>
          <w:i/>
          <w:iCs/>
          <w:color w:val="000000"/>
          <w:kern w:val="0"/>
          <w:sz w:val="20"/>
          <w:szCs w:val="20"/>
        </w:rPr>
        <w:t>等人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使用上下文监视代码来处理</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文档，并使用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自己的运行时执行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代码，因此不受不兼容性问题的影响。但是，仪表代码只监视常见的和已知的恶意行为模式，如网络访问，堆喷，</w:t>
      </w:r>
      <w:r w:rsidRPr="002D6E2C">
        <w:rPr>
          <w:rFonts w:ascii="Calibri" w:eastAsia="宋体" w:hAnsi="Calibri" w:cs="宋体"/>
          <w:color w:val="000000"/>
          <w:kern w:val="0"/>
          <w:sz w:val="20"/>
          <w:szCs w:val="20"/>
        </w:rPr>
        <w:t>DLL</w:t>
      </w:r>
      <w:r w:rsidRPr="002D6E2C">
        <w:rPr>
          <w:rFonts w:ascii="Calibri" w:eastAsia="宋体" w:hAnsi="Calibri" w:cs="宋体"/>
          <w:color w:val="000000"/>
          <w:kern w:val="0"/>
          <w:sz w:val="20"/>
          <w:szCs w:val="20"/>
        </w:rPr>
        <w:t>注入等，这些都不是完全通用的，当新的恶意代码反检测措施出现时必须扩展向上。</w:t>
      </w:r>
      <w:r w:rsidRPr="002D6E2C">
        <w:rPr>
          <w:rFonts w:ascii="Calibri" w:eastAsia="宋体" w:hAnsi="Calibri" w:cs="宋体"/>
          <w:color w:val="000000"/>
          <w:kern w:val="0"/>
          <w:sz w:val="20"/>
          <w:szCs w:val="20"/>
        </w:rPr>
        <w:t>CWXDetector [ </w:t>
      </w:r>
      <w:r w:rsidRPr="002D6E2C">
        <w:rPr>
          <w:rFonts w:ascii="Calibri" w:eastAsia="宋体" w:hAnsi="Calibri" w:cs="宋体"/>
          <w:color w:val="0000FF"/>
          <w:kern w:val="0"/>
          <w:sz w:val="20"/>
          <w:szCs w:val="20"/>
        </w:rPr>
        <w:t>62 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提出的一个</w:t>
      </w:r>
      <w:r w:rsidRPr="002D6E2C">
        <w:rPr>
          <w:rFonts w:ascii="Calibri" w:eastAsia="宋体" w:hAnsi="Calibri" w:cs="宋体"/>
          <w:color w:val="000000"/>
          <w:kern w:val="0"/>
          <w:sz w:val="20"/>
          <w:szCs w:val="20"/>
        </w:rPr>
        <w:t>w </w:t>
      </w:r>
      <w:r w:rsidRPr="002D6E2C">
        <w:rPr>
          <w:rFonts w:ascii="Cambria" w:eastAsia="宋体" w:hAnsi="Cambria" w:cs="宋体"/>
          <w:color w:val="000000"/>
          <w:kern w:val="0"/>
          <w:sz w:val="20"/>
          <w:szCs w:val="20"/>
        </w:rPr>
        <w:t>⊕ </w:t>
      </w:r>
      <w:r w:rsidRPr="002D6E2C">
        <w:rPr>
          <w:rFonts w:ascii="Calibri" w:eastAsia="宋体" w:hAnsi="Calibri" w:cs="宋体"/>
          <w:color w:val="000000"/>
          <w:kern w:val="0"/>
          <w:sz w:val="20"/>
          <w:szCs w:val="20"/>
        </w:rPr>
        <w:t>X</w:t>
      </w:r>
      <w:r w:rsidRPr="002D6E2C">
        <w:rPr>
          <w:rFonts w:ascii="Calibri" w:eastAsia="宋体" w:hAnsi="Calibri" w:cs="宋体"/>
          <w:color w:val="000000"/>
          <w:kern w:val="0"/>
          <w:sz w:val="20"/>
          <w:szCs w:val="20"/>
        </w:rPr>
        <w:t>状的方法来检测在执行期间由</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注射非法代码。但是类似于</w:t>
      </w:r>
      <w:r w:rsidRPr="002D6E2C">
        <w:rPr>
          <w:rFonts w:ascii="Cambria" w:eastAsia="宋体" w:hAnsi="Cambria" w:cs="宋体"/>
          <w:color w:val="000000"/>
          <w:kern w:val="0"/>
          <w:sz w:val="20"/>
          <w:szCs w:val="20"/>
        </w:rPr>
        <w:t>W⊕</w:t>
      </w:r>
      <w:r w:rsidRPr="002D6E2C">
        <w:rPr>
          <w:rFonts w:ascii="Calibri" w:eastAsia="宋体" w:hAnsi="Calibri" w:cs="宋体"/>
          <w:color w:val="000000"/>
          <w:kern w:val="0"/>
          <w:sz w:val="20"/>
          <w:szCs w:val="20"/>
        </w:rPr>
        <w:t>X</w:t>
      </w:r>
      <w:r w:rsidRPr="002D6E2C">
        <w:rPr>
          <w:rFonts w:ascii="Calibri" w:eastAsia="宋体" w:hAnsi="Calibri" w:cs="宋体"/>
          <w:color w:val="000000"/>
          <w:kern w:val="0"/>
          <w:sz w:val="20"/>
          <w:szCs w:val="20"/>
        </w:rPr>
        <w:t>，其有效性在</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JIT-</w:t>
      </w:r>
      <w:r w:rsidRPr="002D6E2C">
        <w:rPr>
          <w:rFonts w:ascii="Calibri" w:eastAsia="宋体" w:hAnsi="Calibri" w:cs="宋体"/>
          <w:color w:val="000000"/>
          <w:kern w:val="0"/>
          <w:sz w:val="20"/>
          <w:szCs w:val="20"/>
        </w:rPr>
        <w:t>喷涂的情况下受到损害。</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总结和动机</w:t>
      </w:r>
    </w:p>
    <w:p w:rsidR="002D6E2C" w:rsidRPr="002D6E2C" w:rsidRDefault="002D6E2C" w:rsidP="002D6E2C">
      <w:pPr>
        <w:widowControl/>
        <w:spacing w:after="5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调查</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检测技术产生了一些有趣的观察：</w:t>
      </w:r>
    </w:p>
    <w:p w:rsidR="002D6E2C" w:rsidRPr="002D6E2C" w:rsidRDefault="002D6E2C" w:rsidP="002D6E2C">
      <w:pPr>
        <w:widowControl/>
        <w:spacing w:after="62"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解析器的依赖。由于文档由数据（例如文本）和可执行文件（例如脚本）组成，因此常见的模式是首先提取可执行的组件，并进一步用静态或动态分析来检查它们。为此，通常假设能够以与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相同的方式解析</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文档的解析器。如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所示，除了三种方法外，其他所有方法都使用开源或自行开发的解析器，并假定其功能。然而，</w:t>
      </w:r>
      <w:r w:rsidRPr="002D6E2C">
        <w:rPr>
          <w:rFonts w:ascii="Calibri" w:eastAsia="宋体" w:hAnsi="Calibri" w:cs="宋体"/>
          <w:color w:val="000000"/>
          <w:kern w:val="0"/>
          <w:sz w:val="20"/>
          <w:szCs w:val="20"/>
        </w:rPr>
        <w:t>Carmony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表明，这些解析器通常是不完整的，并且在可以嵌入</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的地方有过于简单的假设，因此可以启动</w:t>
      </w:r>
      <w:r w:rsidRPr="002D6E2C">
        <w:rPr>
          <w:rFonts w:ascii="Calibri" w:eastAsia="宋体" w:hAnsi="Calibri" w:cs="宋体"/>
          <w:i/>
          <w:iCs/>
          <w:color w:val="000000"/>
          <w:kern w:val="0"/>
          <w:sz w:val="20"/>
          <w:szCs w:val="20"/>
        </w:rPr>
        <w:t>解析器混淆攻击</w:t>
      </w:r>
      <w:r w:rsidRPr="002D6E2C">
        <w:rPr>
          <w:rFonts w:ascii="Calibri" w:eastAsia="宋体" w:hAnsi="Calibri" w:cs="宋体"/>
          <w:color w:val="000000"/>
          <w:kern w:val="0"/>
          <w:sz w:val="20"/>
          <w:szCs w:val="20"/>
        </w:rPr>
        <w:t>来轻易地逃避检测。</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机器学习依赖。机器学习技术在</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检测中被大量使用，特别是在静态分析中，由于其在分类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聚类方面的能力，而没有事先了解该模式。如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w:t>
      </w:r>
      <w:r w:rsidRPr="002D6E2C">
        <w:rPr>
          <w:rFonts w:ascii="Calibri" w:eastAsia="宋体" w:hAnsi="Calibri" w:cs="宋体"/>
          <w:color w:val="000000"/>
          <w:kern w:val="0"/>
          <w:sz w:val="20"/>
          <w:szCs w:val="20"/>
        </w:rPr>
        <w:t>13</w:t>
      </w:r>
      <w:r w:rsidRPr="002D6E2C">
        <w:rPr>
          <w:rFonts w:ascii="Calibri" w:eastAsia="宋体" w:hAnsi="Calibri" w:cs="宋体"/>
          <w:color w:val="000000"/>
          <w:kern w:val="0"/>
          <w:sz w:val="20"/>
          <w:szCs w:val="20"/>
        </w:rPr>
        <w:t>种方法中有</w:t>
      </w:r>
      <w:r w:rsidRPr="002D6E2C">
        <w:rPr>
          <w:rFonts w:ascii="Calibri" w:eastAsia="宋体" w:hAnsi="Calibri" w:cs="宋体"/>
          <w:color w:val="000000"/>
          <w:kern w:val="0"/>
          <w:sz w:val="20"/>
          <w:szCs w:val="20"/>
        </w:rPr>
        <w:t>7</w:t>
      </w:r>
      <w:r w:rsidRPr="002D6E2C">
        <w:rPr>
          <w:rFonts w:ascii="Calibri" w:eastAsia="宋体" w:hAnsi="Calibri" w:cs="宋体"/>
          <w:color w:val="000000"/>
          <w:kern w:val="0"/>
          <w:sz w:val="20"/>
          <w:szCs w:val="20"/>
        </w:rPr>
        <w:t>种使用机器学习来区分良性和恶意文档，另外四种方法也可以转换为使用机器学习进行启发式挖掘。然而，最近提出的对抗性机器学习技术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20 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42 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提高对基于在对手的存在表面特征分类的有效性产生严重怀疑。例如，徐</w:t>
      </w:r>
      <w:r w:rsidRPr="002D6E2C">
        <w:rPr>
          <w:rFonts w:ascii="Calibri" w:eastAsia="宋体" w:hAnsi="Calibri" w:cs="宋体"/>
          <w:i/>
          <w:iCs/>
          <w:color w:val="000000"/>
          <w:kern w:val="0"/>
          <w:sz w:val="20"/>
          <w:szCs w:val="20"/>
        </w:rPr>
        <w:t>等人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65</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能够以类似于遗传编程的方式自动产生不具有关于分类器的知识的回避</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变体。</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结构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行为差异。在调查的方法中隐含的假设是良性文件和恶意文件之间存在结构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差异，并且可以观察到这种差异。由于文件必须遵循公共格式规范，所以在良性文件中预期共同性（结构或行为）。如果一个文件很大程度上偏离了良性样本的规范或常见模式，则更可能是一个恶意文件。然而，这样的假设是由</w:t>
      </w:r>
      <w:r w:rsidRPr="002D6E2C">
        <w:rPr>
          <w:rFonts w:ascii="Calibri" w:eastAsia="宋体" w:hAnsi="Calibri" w:cs="宋体"/>
          <w:color w:val="000000"/>
          <w:kern w:val="0"/>
          <w:sz w:val="20"/>
          <w:szCs w:val="20"/>
        </w:rPr>
        <w:t>Mimicus [ </w:t>
      </w:r>
      <w:r w:rsidRPr="002D6E2C">
        <w:rPr>
          <w:rFonts w:ascii="Calibri" w:eastAsia="宋体" w:hAnsi="Calibri" w:cs="宋体"/>
          <w:color w:val="0000FF"/>
          <w:kern w:val="0"/>
          <w:sz w:val="20"/>
          <w:szCs w:val="20"/>
        </w:rPr>
        <w:t>53 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和反向模仿</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35 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挑战的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攻击的方式，如果攻击者知道用于区分良性和恶意文档的模式，</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可以系统地避开检测。另外，导出差异模式需要已知的恶意软件样本。因此，</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w:t>
      </w:r>
      <w:r w:rsidRPr="002D6E2C">
        <w:rPr>
          <w:rFonts w:ascii="Calibri" w:eastAsia="宋体" w:hAnsi="Calibri" w:cs="宋体"/>
          <w:color w:val="0000FF"/>
          <w:kern w:val="0"/>
          <w:sz w:val="20"/>
          <w:szCs w:val="20"/>
        </w:rPr>
        <w:t>中的</w:t>
      </w:r>
      <w:r w:rsidRPr="002D6E2C">
        <w:rPr>
          <w:rFonts w:ascii="Calibri" w:eastAsia="宋体" w:hAnsi="Calibri" w:cs="宋体"/>
          <w:color w:val="000000"/>
          <w:kern w:val="0"/>
          <w:sz w:val="20"/>
          <w:szCs w:val="20"/>
        </w:rPr>
        <w:t>所有方法都需要已知的恶意软件样本，以自动学习模式或基于启发式，期望或经验手动定义模式。这限制了他们检测零日攻击的能力，而这些攻击在没有获得任何先验知识的情况下得以实现</w:t>
      </w:r>
    </w:p>
    <w:p w:rsidR="002D6E2C" w:rsidRPr="002D6E2C" w:rsidRDefault="002D6E2C" w:rsidP="002D6E2C">
      <w:pPr>
        <w:widowControl/>
        <w:spacing w:after="72"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全面的动态分析。值得注意的是，只有一种动态检测方法对整个文件进行分析，相反，其余的方法只对提取的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代码执行分析。这与传统的沙盒式恶意软件分析（如</w:t>
      </w:r>
      <w:r w:rsidRPr="002D6E2C">
        <w:rPr>
          <w:rFonts w:ascii="Calibri" w:eastAsia="宋体" w:hAnsi="Calibri" w:cs="宋体"/>
          <w:color w:val="000000"/>
          <w:kern w:val="0"/>
          <w:sz w:val="20"/>
          <w:szCs w:val="20"/>
        </w:rPr>
        <w:t>Cuckoo [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20"/>
          <w:szCs w:val="20"/>
        </w:rPr>
        <w:t>CWSandbox [ </w:t>
      </w:r>
      <w:r w:rsidRPr="002D6E2C">
        <w:rPr>
          <w:rFonts w:ascii="Calibri" w:eastAsia="宋体" w:hAnsi="Calibri" w:cs="宋体"/>
          <w:color w:val="0000FF"/>
          <w:kern w:val="0"/>
          <w:sz w:val="20"/>
          <w:szCs w:val="20"/>
        </w:rPr>
        <w:t>63 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）形成鲜明对比，后者执行恶意软件，并在运行时检查其行为和对主机操作系统的影响。一个原因可能是因为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运行在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之上，</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本身是一个复杂的软件，在主机系统上留下了很大的空间。</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执行的痕迹隐藏在大的脚印中，使分析更加困难。</w:t>
      </w:r>
    </w:p>
    <w:p w:rsidR="002D6E2C" w:rsidRPr="002D6E2C" w:rsidRDefault="002D6E2C" w:rsidP="002D6E2C">
      <w:pPr>
        <w:widowControl/>
        <w:spacing w:after="44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动机。</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的发展受到了马尔多克检测研究中上述问题的推动。我们设计</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以：</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）与预期的翻译人员（即本文中的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）分享相同的文档视图</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）使用不依赖机器学习的简单启发式</w:t>
      </w:r>
      <w:r w:rsidRPr="002D6E2C">
        <w:rPr>
          <w:rFonts w:ascii="Calibri" w:eastAsia="宋体" w:hAnsi="Calibri" w:cs="宋体"/>
          <w:color w:val="000000"/>
          <w:kern w:val="0"/>
          <w:sz w:val="20"/>
          <w:szCs w:val="20"/>
        </w:rPr>
        <w:t>; 3</w:t>
      </w:r>
      <w:r w:rsidRPr="002D6E2C">
        <w:rPr>
          <w:rFonts w:ascii="Calibri" w:eastAsia="宋体" w:hAnsi="Calibri" w:cs="宋体"/>
          <w:color w:val="000000"/>
          <w:kern w:val="0"/>
          <w:sz w:val="20"/>
          <w:szCs w:val="20"/>
        </w:rPr>
        <w:t>）在没有先验知识的情况下检测零日攻击</w:t>
      </w:r>
      <w:r w:rsidRPr="002D6E2C">
        <w:rPr>
          <w:rFonts w:ascii="Calibri" w:eastAsia="宋体" w:hAnsi="Calibri" w:cs="宋体"/>
          <w:color w:val="000000"/>
          <w:kern w:val="0"/>
          <w:sz w:val="20"/>
          <w:szCs w:val="20"/>
        </w:rPr>
        <w:t>; 4</w:t>
      </w:r>
      <w:r w:rsidRPr="002D6E2C">
        <w:rPr>
          <w:rFonts w:ascii="Calibri" w:eastAsia="宋体" w:hAnsi="Calibri" w:cs="宋体"/>
          <w:color w:val="000000"/>
          <w:kern w:val="0"/>
          <w:sz w:val="20"/>
          <w:szCs w:val="20"/>
        </w:rPr>
        <w:t>）捕捉</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对主机系统的影响</w:t>
      </w:r>
      <w:r w:rsidRPr="002D6E2C">
        <w:rPr>
          <w:rFonts w:ascii="Calibri" w:eastAsia="宋体" w:hAnsi="Calibri" w:cs="宋体"/>
          <w:color w:val="000000"/>
          <w:kern w:val="0"/>
          <w:sz w:val="20"/>
          <w:szCs w:val="20"/>
        </w:rPr>
        <w:t>; 5</w:t>
      </w:r>
      <w:r w:rsidRPr="002D6E2C">
        <w:rPr>
          <w:rFonts w:ascii="Calibri" w:eastAsia="宋体" w:hAnsi="Calibri" w:cs="宋体"/>
          <w:color w:val="000000"/>
          <w:kern w:val="0"/>
          <w:sz w:val="20"/>
          <w:szCs w:val="20"/>
        </w:rPr>
        <w:t>）对所调查的技术进行补充，以进一步提高马尔多克攻击者的防线。</w:t>
      </w:r>
    </w:p>
    <w:p w:rsidR="002D6E2C" w:rsidRPr="002D6E2C" w:rsidRDefault="002D6E2C" w:rsidP="002D6E2C">
      <w:pPr>
        <w:widowControl/>
        <w:spacing w:after="161"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3</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平台多样性</w:t>
      </w:r>
    </w:p>
    <w:p w:rsidR="002D6E2C" w:rsidRPr="002D6E2C" w:rsidRDefault="002D6E2C" w:rsidP="002D6E2C">
      <w:pPr>
        <w:widowControl/>
        <w:spacing w:after="379"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本节重点介绍为什么平台多样性可以成为检测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攻击的有效方法。我们首先给出一个激励性的例子，然后列出在发起攻击中非常重要的已识别因素，但在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平台上却有所不同。我们进一步展示如何使用它们来挫败攻击者，并用四个案例研究来具体化。我们最后讨论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可以使用的平台检测技术，以及</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应该采取的预防措施。</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一个激励的例子</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2012</w:t>
      </w:r>
      <w:r w:rsidRPr="002D6E2C">
        <w:rPr>
          <w:rFonts w:ascii="Calibri" w:eastAsia="宋体" w:hAnsi="Calibri" w:cs="宋体"/>
          <w:color w:val="000000"/>
          <w:kern w:val="0"/>
          <w:sz w:val="20"/>
          <w:szCs w:val="20"/>
        </w:rPr>
        <w:t>年</w:t>
      </w:r>
      <w:r w:rsidRPr="002D6E2C">
        <w:rPr>
          <w:rFonts w:ascii="Calibri" w:eastAsia="宋体" w:hAnsi="Calibri" w:cs="宋体"/>
          <w:color w:val="000000"/>
          <w:kern w:val="0"/>
          <w:sz w:val="20"/>
          <w:szCs w:val="20"/>
        </w:rPr>
        <w:t>12</w:t>
      </w:r>
      <w:r w:rsidRPr="002D6E2C">
        <w:rPr>
          <w:rFonts w:ascii="Calibri" w:eastAsia="宋体" w:hAnsi="Calibri" w:cs="宋体"/>
          <w:color w:val="000000"/>
          <w:kern w:val="0"/>
          <w:sz w:val="20"/>
          <w:szCs w:val="20"/>
        </w:rPr>
        <w:t>月，研究人员发表了</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的公开证明概念漏洞</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。此解决方案在解析嵌入式</w:t>
      </w:r>
      <w:r w:rsidRPr="002D6E2C">
        <w:rPr>
          <w:rFonts w:ascii="Calibri" w:eastAsia="宋体" w:hAnsi="Calibri" w:cs="宋体"/>
          <w:color w:val="000000"/>
          <w:kern w:val="0"/>
          <w:sz w:val="20"/>
          <w:szCs w:val="20"/>
        </w:rPr>
        <w:t>BMP RLE</w:t>
      </w:r>
      <w:r w:rsidRPr="002D6E2C">
        <w:rPr>
          <w:rFonts w:ascii="Calibri" w:eastAsia="宋体" w:hAnsi="Calibri" w:cs="宋体"/>
          <w:color w:val="000000"/>
          <w:kern w:val="0"/>
          <w:sz w:val="20"/>
          <w:szCs w:val="20"/>
        </w:rPr>
        <w:t>编码图像（</w:t>
      </w:r>
      <w:r w:rsidRPr="002D6E2C">
        <w:rPr>
          <w:rFonts w:ascii="Calibri" w:eastAsia="宋体" w:hAnsi="Calibri" w:cs="宋体"/>
          <w:color w:val="000000"/>
          <w:kern w:val="0"/>
          <w:sz w:val="20"/>
          <w:szCs w:val="20"/>
        </w:rPr>
        <w:t>CVE-2013-2729</w:t>
      </w:r>
      <w:r w:rsidRPr="002D6E2C">
        <w:rPr>
          <w:rFonts w:ascii="Calibri" w:eastAsia="宋体" w:hAnsi="Calibri" w:cs="宋体"/>
          <w:color w:val="000000"/>
          <w:kern w:val="0"/>
          <w:sz w:val="20"/>
          <w:szCs w:val="20"/>
        </w:rPr>
        <w:t>）时会攻击</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解析器模块中发现的堆溢出漏洞。通过简单地打开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平台（包括</w:t>
      </w:r>
      <w:r w:rsidRPr="002D6E2C">
        <w:rPr>
          <w:rFonts w:ascii="Calibri" w:eastAsia="宋体" w:hAnsi="Calibri" w:cs="宋体"/>
          <w:color w:val="000000"/>
          <w:kern w:val="0"/>
          <w:sz w:val="20"/>
          <w:szCs w:val="20"/>
        </w:rPr>
        <w:t>Windows 7,8</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实例就会受到攻击，攻击者可以利用受感染进程的权限运行任意代码。在我们的实验中，我们在</w:t>
      </w:r>
      <w:r w:rsidRPr="002D6E2C">
        <w:rPr>
          <w:rFonts w:ascii="Calibri" w:eastAsia="宋体" w:hAnsi="Calibri" w:cs="宋体"/>
          <w:color w:val="000000"/>
          <w:kern w:val="0"/>
          <w:sz w:val="20"/>
          <w:szCs w:val="20"/>
        </w:rPr>
        <w:t>AAR 10.1.4</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版本上运行了这个漏洞，并重现了这个攻击。但是，当我们用</w:t>
      </w:r>
      <w:r w:rsidRPr="002D6E2C">
        <w:rPr>
          <w:rFonts w:ascii="Calibri" w:eastAsia="宋体" w:hAnsi="Calibri" w:cs="宋体"/>
          <w:color w:val="000000"/>
          <w:kern w:val="0"/>
          <w:sz w:val="20"/>
          <w:szCs w:val="20"/>
        </w:rPr>
        <w:t>AAR 10.1.4</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版本打开同一个样本时，攻击失败，没有发现恶意活动。</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事实上，在恶意软件的历史上，</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比</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更吸引攻击者，</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也是如此。由于</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平台的市场份额，</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平台往往更有利可图，特别是对于大量使用和交换</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文档的企业用户</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。因此，期望大多数</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主要针对</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平台是合理的，因为跨平台攻击由于后面讨论的因素而难以发展。</w:t>
      </w:r>
    </w:p>
    <w:p w:rsidR="002D6E2C" w:rsidRPr="002D6E2C" w:rsidRDefault="002D6E2C" w:rsidP="002D6E2C">
      <w:pPr>
        <w:widowControl/>
        <w:spacing w:after="374"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攻击者的心态和对不同平台中恶意负载的反应激励我们使用平台多样性作为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检测的启发：良性文档在不同平台上打开时表现</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一样，而</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可能有不同的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在不同的平台上启动攻击。换句话说，跨平台的支持，现在可以用来使</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格式和</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流行起来，以防御马尔多克攻击。</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多元化的因素</w:t>
      </w:r>
    </w:p>
    <w:p w:rsidR="002D6E2C" w:rsidRPr="002D6E2C" w:rsidRDefault="002D6E2C" w:rsidP="002D6E2C">
      <w:pPr>
        <w:widowControl/>
        <w:spacing w:after="6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我们确定了与启动</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攻击相关的八个因素，但在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平台上的实施方式不同。</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系统调用语义。</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平台上的系统调用号码和用于保存系统调用参数的寄存器组都是不同的。特别是，文件，套接字，内存，进程和可执行操作都具有不重叠的系统调用语义。因此，在两个平台上构建有意义的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在实践中是非常困难的。</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调用约定。除了系统调用之外，用户空间函数的调用约定（即参数传递寄存器）也不同。虽然</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平台使用</w:t>
      </w:r>
      <w:r w:rsidRPr="002D6E2C">
        <w:rPr>
          <w:rFonts w:ascii="Calibri" w:eastAsia="宋体" w:hAnsi="Calibri" w:cs="宋体"/>
          <w:color w:val="000000"/>
          <w:kern w:val="0"/>
          <w:sz w:val="18"/>
          <w:szCs w:val="18"/>
        </w:rPr>
        <w:t>rcx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rdx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r8 </w:t>
      </w:r>
      <w:r w:rsidRPr="002D6E2C">
        <w:rPr>
          <w:rFonts w:ascii="Calibri" w:eastAsia="宋体" w:hAnsi="Calibri" w:cs="宋体"/>
          <w:color w:val="000000"/>
          <w:kern w:val="0"/>
          <w:sz w:val="20"/>
          <w:szCs w:val="20"/>
        </w:rPr>
        <w:t>来保存前三个参数，但</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平台使用</w:t>
      </w:r>
      <w:r w:rsidRPr="002D6E2C">
        <w:rPr>
          <w:rFonts w:ascii="Calibri" w:eastAsia="宋体" w:hAnsi="Calibri" w:cs="宋体"/>
          <w:color w:val="000000"/>
          <w:kern w:val="0"/>
          <w:sz w:val="18"/>
          <w:szCs w:val="18"/>
        </w:rPr>
        <w:t>rdi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rsi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rdx </w:t>
      </w:r>
      <w:r w:rsidRPr="002D6E2C">
        <w:rPr>
          <w:rFonts w:ascii="Calibri" w:eastAsia="宋体" w:hAnsi="Calibri" w:cs="宋体"/>
          <w:color w:val="000000"/>
          <w:kern w:val="0"/>
          <w:sz w:val="20"/>
          <w:szCs w:val="20"/>
        </w:rPr>
        <w:t>。这使得类似</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的攻击几乎不可能，因为构建这些攻击的小工具完全不同。</w:t>
      </w:r>
    </w:p>
    <w:p w:rsidR="002D6E2C" w:rsidRPr="002D6E2C" w:rsidRDefault="002D6E2C" w:rsidP="002D6E2C">
      <w:pPr>
        <w:widowControl/>
        <w:spacing w:after="8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库依赖关系。由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加载的不同的库集阻止了两种类型的漏洞攻击：</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）依赖加载库中的漏洞存在的漏洞，例如图形库，字体管理器或</w:t>
      </w:r>
      <w:r w:rsidRPr="002D6E2C">
        <w:rPr>
          <w:rFonts w:ascii="Calibri" w:eastAsia="宋体" w:hAnsi="Calibri" w:cs="宋体"/>
          <w:color w:val="000000"/>
          <w:kern w:val="0"/>
          <w:sz w:val="18"/>
          <w:szCs w:val="18"/>
        </w:rPr>
        <w:t>libc </w:t>
      </w:r>
      <w:r w:rsidRPr="002D6E2C">
        <w:rPr>
          <w:rFonts w:ascii="Calibri" w:eastAsia="宋体" w:hAnsi="Calibri" w:cs="宋体"/>
          <w:color w:val="000000"/>
          <w:kern w:val="0"/>
          <w:sz w:val="20"/>
          <w:szCs w:val="20"/>
        </w:rPr>
        <w:t>，因为它们在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上的实现方式都不相同平台</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）依靠加载的库中某些函数的存在的利用，例如</w:t>
      </w:r>
      <w:r w:rsidRPr="002D6E2C">
        <w:rPr>
          <w:rFonts w:ascii="Calibri" w:eastAsia="宋体" w:hAnsi="Calibri" w:cs="宋体"/>
          <w:color w:val="000000"/>
          <w:kern w:val="0"/>
          <w:sz w:val="18"/>
          <w:szCs w:val="18"/>
        </w:rPr>
        <w:t>LoadLibraryA </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18"/>
          <w:szCs w:val="18"/>
        </w:rPr>
        <w:t>dlopen </w:t>
      </w:r>
      <w:r w:rsidRPr="002D6E2C">
        <w:rPr>
          <w:rFonts w:ascii="Calibri" w:eastAsia="宋体" w:hAnsi="Calibri" w:cs="宋体"/>
          <w:color w:val="000000"/>
          <w:kern w:val="0"/>
          <w:sz w:val="20"/>
          <w:szCs w:val="20"/>
        </w:rPr>
        <w:t>。</w:t>
      </w:r>
    </w:p>
    <w:p w:rsidR="002D6E2C" w:rsidRPr="002D6E2C" w:rsidRDefault="002D6E2C" w:rsidP="002D6E2C">
      <w:pPr>
        <w:widowControl/>
        <w:spacing w:after="7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内存布局。从攻击点（例如，溢出缓冲区的地址或攻击者控制的整数值）到目标点的偏移，不管是返回地址，</w:t>
      </w:r>
      <w:r w:rsidRPr="002D6E2C">
        <w:rPr>
          <w:rFonts w:ascii="Calibri" w:eastAsia="宋体" w:hAnsi="Calibri" w:cs="宋体"/>
          <w:color w:val="000000"/>
          <w:kern w:val="0"/>
          <w:sz w:val="20"/>
          <w:szCs w:val="20"/>
        </w:rPr>
        <w:t>GOT / PLT</w:t>
      </w:r>
      <w:r w:rsidRPr="002D6E2C">
        <w:rPr>
          <w:rFonts w:ascii="Calibri" w:eastAsia="宋体" w:hAnsi="Calibri" w:cs="宋体"/>
          <w:color w:val="000000"/>
          <w:kern w:val="0"/>
          <w:sz w:val="20"/>
          <w:szCs w:val="20"/>
        </w:rPr>
        <w:t>条目，</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条目还是控制数据，都不太可能跨平台是一样的。换句话说，将控制流引导到喷洒的代码通常可能被跨平台的存储器布局的差异所阻塞。</w:t>
      </w:r>
    </w:p>
    <w:p w:rsidR="002D6E2C" w:rsidRPr="002D6E2C" w:rsidRDefault="002D6E2C" w:rsidP="002D6E2C">
      <w:pPr>
        <w:widowControl/>
        <w:spacing w:after="5" w:line="206"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堆管理。</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鉴于广泛的部署</w:t>
      </w:r>
    </w:p>
    <w:p w:rsidR="002D6E2C" w:rsidRPr="002D6E2C" w:rsidRDefault="002D6E2C" w:rsidP="002D6E2C">
      <w:pPr>
        <w:widowControl/>
        <w:spacing w:after="7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ASLR</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DEP</w:t>
      </w:r>
      <w:r w:rsidRPr="002D6E2C">
        <w:rPr>
          <w:rFonts w:ascii="Calibri" w:eastAsia="宋体" w:hAnsi="Calibri" w:cs="宋体"/>
          <w:color w:val="000000"/>
          <w:kern w:val="0"/>
          <w:sz w:val="20"/>
          <w:szCs w:val="20"/>
        </w:rPr>
        <w:t>，成功的堆缓冲区溢出通常首先导致堆元数据损坏，然后利用堆管理算法获得对控制数据（例如，</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）的访问。但是，</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平台之间的堆管理技术是根本不同的。因此，破坏</w:t>
      </w:r>
      <w:r w:rsidRPr="002D6E2C">
        <w:rPr>
          <w:rFonts w:ascii="Calibri" w:eastAsia="宋体" w:hAnsi="Calibri" w:cs="宋体"/>
          <w:color w:val="000000"/>
          <w:kern w:val="0"/>
          <w:sz w:val="18"/>
          <w:szCs w:val="18"/>
        </w:rPr>
        <w:t>段堆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分配器）维护的元数据结构的技巧在</w:t>
      </w:r>
      <w:r w:rsidRPr="002D6E2C">
        <w:rPr>
          <w:rFonts w:ascii="Calibri" w:eastAsia="宋体" w:hAnsi="Calibri" w:cs="宋体"/>
          <w:color w:val="000000"/>
          <w:kern w:val="0"/>
          <w:sz w:val="18"/>
          <w:szCs w:val="18"/>
        </w:rPr>
        <w:t>杂志</w:t>
      </w:r>
      <w:r w:rsidRPr="002D6E2C">
        <w:rPr>
          <w:rFonts w:ascii="Calibri" w:eastAsia="宋体" w:hAnsi="Calibri" w:cs="宋体"/>
          <w:color w:val="000000"/>
          <w:kern w:val="0"/>
          <w:sz w:val="18"/>
          <w:szCs w:val="18"/>
        </w:rPr>
        <w:t>malloc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分配器）中不起作用，反之亦然。</w:t>
      </w:r>
    </w:p>
    <w:p w:rsidR="002D6E2C" w:rsidRPr="002D6E2C" w:rsidRDefault="002D6E2C" w:rsidP="002D6E2C">
      <w:pPr>
        <w:widowControl/>
        <w:spacing w:after="72"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可执行格式。虽然</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平台通常识别</w:t>
      </w:r>
      <w:r w:rsidRPr="002D6E2C">
        <w:rPr>
          <w:rFonts w:ascii="Calibri" w:eastAsia="宋体" w:hAnsi="Calibri" w:cs="宋体"/>
          <w:color w:val="000000"/>
          <w:kern w:val="0"/>
          <w:sz w:val="20"/>
          <w:szCs w:val="20"/>
        </w:rPr>
        <w:t>COM</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NE</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PE</w:t>
      </w:r>
      <w:r w:rsidRPr="002D6E2C">
        <w:rPr>
          <w:rFonts w:ascii="Calibri" w:eastAsia="宋体" w:hAnsi="Calibri" w:cs="宋体"/>
          <w:color w:val="000000"/>
          <w:kern w:val="0"/>
          <w:sz w:val="20"/>
          <w:szCs w:val="20"/>
        </w:rPr>
        <w:t>格式，但</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平台仅识别</w:t>
      </w:r>
      <w:r w:rsidRPr="002D6E2C">
        <w:rPr>
          <w:rFonts w:ascii="Calibri" w:eastAsia="宋体" w:hAnsi="Calibri" w:cs="宋体"/>
          <w:color w:val="000000"/>
          <w:kern w:val="0"/>
          <w:sz w:val="20"/>
          <w:szCs w:val="20"/>
        </w:rPr>
        <w:t>Mach-O</w:t>
      </w:r>
      <w:r w:rsidRPr="002D6E2C">
        <w:rPr>
          <w:rFonts w:ascii="Calibri" w:eastAsia="宋体" w:hAnsi="Calibri" w:cs="宋体"/>
          <w:color w:val="000000"/>
          <w:kern w:val="0"/>
          <w:sz w:val="20"/>
          <w:szCs w:val="20"/>
        </w:rPr>
        <w:t>格式。因此，尝试在利用后加载可执行文件的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将会失败。尽管可以在多个</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架构上运行的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胖二进制文件</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存在，但我们并不知道可执行格式（或任何包装器工具）能够在多个平台上运行。</w:t>
      </w:r>
    </w:p>
    <w:p w:rsidR="002D6E2C" w:rsidRPr="002D6E2C" w:rsidRDefault="002D6E2C" w:rsidP="002D6E2C">
      <w:pPr>
        <w:widowControl/>
        <w:spacing w:after="6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文件系统语义。</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使用反斜杠（</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）作为路径分隔符，而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使用正斜杠（</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）。另外，</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有一个前缀盘符（例如</w:t>
      </w:r>
      <w:r w:rsidRPr="002D6E2C">
        <w:rPr>
          <w:rFonts w:ascii="Calibri" w:eastAsia="宋体" w:hAnsi="Calibri" w:cs="宋体"/>
          <w:color w:val="000000"/>
          <w:kern w:val="0"/>
          <w:sz w:val="18"/>
          <w:szCs w:val="18"/>
        </w:rPr>
        <w:t>C</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有一个安装点（例如</w:t>
      </w:r>
      <w:r w:rsidRPr="002D6E2C">
        <w:rPr>
          <w:rFonts w:ascii="Calibri" w:eastAsia="宋体" w:hAnsi="Calibri" w:cs="宋体"/>
          <w:color w:val="000000"/>
          <w:kern w:val="0"/>
          <w:sz w:val="20"/>
          <w:szCs w:val="20"/>
        </w:rPr>
        <w:t>root </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）。因此，硬编码的路径名称，无论它们是在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还是由攻击者控制的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，至少会在一个平台上破解。动态生成的文件名依赖于某些文件存在于给定路径的事实，这在跨平台上不太可能实现。</w:t>
      </w:r>
    </w:p>
    <w:p w:rsidR="002D6E2C" w:rsidRPr="002D6E2C" w:rsidRDefault="002D6E2C" w:rsidP="002D6E2C">
      <w:pPr>
        <w:widowControl/>
        <w:spacing w:after="43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预期的计划</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服务。这很大程度上取决于丢弃者或网络钓鱼类型的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，例如，放弃使用</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错误的恶意</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文档，或将用户重定向到攻击</w:t>
      </w:r>
      <w:r w:rsidRPr="002D6E2C">
        <w:rPr>
          <w:rFonts w:ascii="Calibri" w:eastAsia="宋体" w:hAnsi="Calibri" w:cs="宋体"/>
          <w:color w:val="000000"/>
          <w:kern w:val="0"/>
          <w:sz w:val="20"/>
          <w:szCs w:val="20"/>
        </w:rPr>
        <w:t>Internet Explorer</w:t>
      </w:r>
      <w:r w:rsidRPr="002D6E2C">
        <w:rPr>
          <w:rFonts w:ascii="Calibri" w:eastAsia="宋体" w:hAnsi="Calibri" w:cs="宋体"/>
          <w:color w:val="000000"/>
          <w:kern w:val="0"/>
          <w:sz w:val="20"/>
          <w:szCs w:val="20"/>
        </w:rPr>
        <w:t>浏览器的恶意网站。由于</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平台预计不会有这些程序，所以这些攻击在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平台上将会失败。</w:t>
      </w:r>
    </w:p>
    <w:p w:rsidR="002D6E2C" w:rsidRPr="002D6E2C" w:rsidRDefault="002D6E2C" w:rsidP="002D6E2C">
      <w:pPr>
        <w:widowControl/>
        <w:spacing w:after="123"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攻击分类</w:t>
      </w:r>
    </w:p>
    <w:p w:rsidR="002D6E2C" w:rsidRPr="002D6E2C" w:rsidRDefault="002D6E2C" w:rsidP="002D6E2C">
      <w:pPr>
        <w:widowControl/>
        <w:spacing w:after="3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FF"/>
          <w:kern w:val="0"/>
          <w:sz w:val="20"/>
          <w:szCs w:val="20"/>
        </w:rPr>
        <w:t>如图</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所示，一个典型的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攻击包括三个步骤：</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）发现漏洞，</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）利用它们注入攻击者控制的程序逻辑，</w:t>
      </w: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）通过窃取信息，放弃后门，</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，等等。第</w:t>
      </w:r>
      <w:r w:rsidRPr="002D6E2C">
        <w:rPr>
          <w:rFonts w:ascii="Calibri" w:eastAsia="宋体" w:hAnsi="Calibri" w:cs="宋体"/>
          <w:color w:val="0000FF"/>
          <w:kern w:val="0"/>
          <w:sz w:val="20"/>
          <w:szCs w:val="20"/>
        </w:rPr>
        <w:t>3.2</w:t>
      </w:r>
      <w:r w:rsidRPr="002D6E2C">
        <w:rPr>
          <w:rFonts w:ascii="Calibri" w:eastAsia="宋体" w:hAnsi="Calibri" w:cs="宋体"/>
          <w:color w:val="0000FF"/>
          <w:kern w:val="0"/>
          <w:sz w:val="20"/>
          <w:szCs w:val="20"/>
        </w:rPr>
        <w:t>节中</w:t>
      </w:r>
      <w:r w:rsidRPr="002D6E2C">
        <w:rPr>
          <w:rFonts w:ascii="Calibri" w:eastAsia="宋体" w:hAnsi="Calibri" w:cs="宋体"/>
          <w:color w:val="000000"/>
          <w:kern w:val="0"/>
          <w:sz w:val="20"/>
          <w:szCs w:val="20"/>
        </w:rPr>
        <w:t>所确定的多样性因素可以帮助检测不同阶段的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在查找漏洞方面，</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明显可以检测到特定于平台的组件上的漏洞，因为其他平台上不存在易受攻击的组件。</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根据攻击是利用内存错误（例如，缓冲区溢出，整数溢出等）来劫持控制流还是利用逻辑错误（例如</w:t>
      </w:r>
      <w:r w:rsidRPr="002D6E2C">
        <w:rPr>
          <w:rFonts w:ascii="Calibri" w:eastAsia="宋体" w:hAnsi="Calibri" w:cs="宋体"/>
          <w:color w:val="000000"/>
          <w:kern w:val="0"/>
          <w:sz w:val="20"/>
          <w:szCs w:val="20"/>
        </w:rPr>
        <w:t>JavaScript API</w:t>
      </w:r>
      <w:r w:rsidRPr="002D6E2C">
        <w:rPr>
          <w:rFonts w:ascii="Calibri" w:eastAsia="宋体" w:hAnsi="Calibri" w:cs="宋体"/>
          <w:color w:val="000000"/>
          <w:kern w:val="0"/>
          <w:sz w:val="20"/>
          <w:szCs w:val="20"/>
        </w:rPr>
        <w:t>设计缺陷），开发技术可以分为两个子类。</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基于内存错误的控制流劫持在开发过程中对内存内容提出了很高的要求。例如，在马尔多克样本中常见的</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攻击需要特定的小工具和精确的信息，以便在哪里找到它们，以便进行强大的攻击。但是，这些小工具和他们在内存中的地址很容易被加载库和内存布局的差异所扭曲。</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另一方面，利用自然跨平台支持的特性（例如，</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隐藏的</w:t>
      </w:r>
      <w:r w:rsidRPr="002D6E2C">
        <w:rPr>
          <w:rFonts w:ascii="Calibri" w:eastAsia="宋体" w:hAnsi="Calibri" w:cs="宋体"/>
          <w:color w:val="000000"/>
          <w:kern w:val="0"/>
          <w:sz w:val="20"/>
          <w:szCs w:val="20"/>
        </w:rPr>
        <w:t>API</w:t>
      </w:r>
      <w:r w:rsidRPr="002D6E2C">
        <w:rPr>
          <w:rFonts w:ascii="Calibri" w:eastAsia="宋体" w:hAnsi="Calibri" w:cs="宋体"/>
          <w:color w:val="000000"/>
          <w:kern w:val="0"/>
          <w:sz w:val="20"/>
          <w:szCs w:val="20"/>
        </w:rPr>
        <w:t>攻击或滥用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文档的结构来混淆恶意负载）不受运行时内存内容的复杂性影响，并且更有可能成功。</w:t>
      </w:r>
    </w:p>
    <w:p w:rsidR="002D6E2C" w:rsidRPr="002D6E2C" w:rsidRDefault="002D6E2C" w:rsidP="002D6E2C">
      <w:pPr>
        <w:widowControl/>
        <w:spacing w:after="434"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最后，即使攻击者在前两步中成功，攻击也可以在</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执行恶意活动时检测到，例如执行系统调用，在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平台上加载</w:t>
      </w:r>
      <w:r w:rsidRPr="002D6E2C">
        <w:rPr>
          <w:rFonts w:ascii="Calibri" w:eastAsia="宋体" w:hAnsi="Calibri" w:cs="宋体"/>
          <w:color w:val="000000"/>
          <w:kern w:val="0"/>
          <w:sz w:val="20"/>
          <w:szCs w:val="20"/>
        </w:rPr>
        <w:t>PE</w:t>
      </w:r>
      <w:r w:rsidRPr="002D6E2C">
        <w:rPr>
          <w:rFonts w:ascii="Calibri" w:eastAsia="宋体" w:hAnsi="Calibri" w:cs="宋体"/>
          <w:color w:val="000000"/>
          <w:kern w:val="0"/>
          <w:sz w:val="20"/>
          <w:szCs w:val="20"/>
        </w:rPr>
        <w:t>格式的可执行文件，或访问仅存在于</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3.4</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案例研究</w:t>
      </w:r>
    </w:p>
    <w:p w:rsidR="002D6E2C" w:rsidRPr="002D6E2C" w:rsidRDefault="002D6E2C" w:rsidP="002D6E2C">
      <w:pPr>
        <w:widowControl/>
        <w:spacing w:after="7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我们用代表性的例子来展示如何使用平台多样性来检测</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所示的每一步中的马尔多克攻击。</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平台特定的错误。平台特定错误的一个来源来自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使用的系统库。一个示例是</w:t>
      </w:r>
      <w:r w:rsidRPr="002D6E2C">
        <w:rPr>
          <w:rFonts w:ascii="Calibri" w:eastAsia="宋体" w:hAnsi="Calibri" w:cs="宋体"/>
          <w:color w:val="000000"/>
          <w:kern w:val="0"/>
          <w:sz w:val="20"/>
          <w:szCs w:val="20"/>
        </w:rPr>
        <w:t>CVE-2015-2426</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 Adob​​e Type Manager Library</w:t>
      </w:r>
      <w:r w:rsidRPr="002D6E2C">
        <w:rPr>
          <w:rFonts w:ascii="Calibri" w:eastAsia="宋体" w:hAnsi="Calibri" w:cs="宋体"/>
          <w:color w:val="000000"/>
          <w:kern w:val="0"/>
          <w:sz w:val="20"/>
          <w:szCs w:val="20"/>
        </w:rPr>
        <w:t>中的整数溢出错误。详细的研究可以在</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28 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找到。在这种情况下，在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示例将触发利用，而在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平台上打开时没有任何事情发生。换句话说，利用依赖库中的错误的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肯定会在其他平台上失败。</w:t>
      </w:r>
    </w:p>
    <w:p w:rsidR="002D6E2C" w:rsidRPr="002D6E2C" w:rsidRDefault="002D6E2C" w:rsidP="002D6E2C">
      <w:pPr>
        <w:widowControl/>
        <w:spacing w:after="59"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实现本身也是错误的另一个来源，同时我们也发现了一些情况，在同一个平台上实现相同的功能可能容易受到攻击，而在另一个平台上却是安全的。例如，</w:t>
      </w:r>
      <w:r w:rsidRPr="002D6E2C">
        <w:rPr>
          <w:rFonts w:ascii="Calibri" w:eastAsia="宋体" w:hAnsi="Calibri" w:cs="宋体"/>
          <w:color w:val="000000"/>
          <w:kern w:val="0"/>
          <w:sz w:val="20"/>
          <w:szCs w:val="20"/>
        </w:rPr>
        <w:t>CVE-2016-4119</w:t>
      </w:r>
      <w:r w:rsidRPr="002D6E2C">
        <w:rPr>
          <w:rFonts w:ascii="Calibri" w:eastAsia="宋体" w:hAnsi="Calibri" w:cs="宋体"/>
          <w:color w:val="000000"/>
          <w:kern w:val="0"/>
          <w:sz w:val="20"/>
          <w:szCs w:val="20"/>
        </w:rPr>
        <w:t>是</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用于解压缩嵌入图像的</w:t>
      </w:r>
      <w:r w:rsidRPr="002D6E2C">
        <w:rPr>
          <w:rFonts w:ascii="Calibri" w:eastAsia="宋体" w:hAnsi="Calibri" w:cs="宋体"/>
          <w:color w:val="000000"/>
          <w:kern w:val="0"/>
          <w:sz w:val="18"/>
          <w:szCs w:val="18"/>
        </w:rPr>
        <w:t>zlib </w:t>
      </w:r>
      <w:r w:rsidRPr="002D6E2C">
        <w:rPr>
          <w:rFonts w:ascii="Calibri" w:eastAsia="宋体" w:hAnsi="Calibri" w:cs="宋体"/>
          <w:color w:val="000000"/>
          <w:kern w:val="0"/>
          <w:sz w:val="20"/>
          <w:szCs w:val="20"/>
        </w:rPr>
        <w:t>缩小算法中的一个免费使用漏洞</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30 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版本能够遍历文档并正常退出，而</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在渲染阶段崩溃。仔细看看它们的执行情况，可以看出解码的图像对象在这些平台上是不同的。</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内存错误。由于在现代操作系统中部署了</w:t>
      </w:r>
      <w:r w:rsidRPr="002D6E2C">
        <w:rPr>
          <w:rFonts w:ascii="Calibri" w:eastAsia="宋体" w:hAnsi="Calibri" w:cs="宋体"/>
          <w:color w:val="000000"/>
          <w:kern w:val="0"/>
          <w:sz w:val="20"/>
          <w:szCs w:val="20"/>
        </w:rPr>
        <w:t>ASLR</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DEP</w:t>
      </w:r>
      <w:r w:rsidRPr="002D6E2C">
        <w:rPr>
          <w:rFonts w:ascii="Calibri" w:eastAsia="宋体" w:hAnsi="Calibri" w:cs="宋体"/>
          <w:color w:val="000000"/>
          <w:kern w:val="0"/>
          <w:sz w:val="20"/>
          <w:szCs w:val="20"/>
        </w:rPr>
        <w:t>，直接的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注入不能成功。因此，利用内存错误的攻击者通常需要某种形式的堆准备来获得对控制数据的读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写访问，而我们观察到的最常见的目标是</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21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示例利用</w:t>
      </w:r>
      <w:r w:rsidRPr="002D6E2C">
        <w:rPr>
          <w:rFonts w:ascii="Calibri" w:eastAsia="宋体" w:hAnsi="Calibri" w:cs="宋体"/>
          <w:color w:val="000000"/>
          <w:kern w:val="0"/>
          <w:sz w:val="20"/>
          <w:szCs w:val="20"/>
        </w:rPr>
        <w:t>CVE2013-2729</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本身中的整数溢出错误）来准备堆，以获得对与图像对象关联的</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的访问。具体来说，它首先分配</w:t>
      </w:r>
      <w:r w:rsidRPr="002D6E2C">
        <w:rPr>
          <w:rFonts w:ascii="Calibri" w:eastAsia="宋体" w:hAnsi="Calibri" w:cs="宋体"/>
          <w:color w:val="000000"/>
          <w:kern w:val="0"/>
          <w:sz w:val="20"/>
          <w:szCs w:val="20"/>
        </w:rPr>
        <w:t>1000</w:t>
      </w:r>
      <w:r w:rsidRPr="002D6E2C">
        <w:rPr>
          <w:rFonts w:ascii="Calibri" w:eastAsia="宋体" w:hAnsi="Calibri" w:cs="宋体"/>
          <w:color w:val="000000"/>
          <w:kern w:val="0"/>
          <w:sz w:val="20"/>
          <w:szCs w:val="20"/>
        </w:rPr>
        <w:t>个连续的内存块，每个内存块</w:t>
      </w:r>
      <w:r w:rsidRPr="002D6E2C">
        <w:rPr>
          <w:rFonts w:ascii="Calibri" w:eastAsia="宋体" w:hAnsi="Calibri" w:cs="宋体"/>
          <w:color w:val="000000"/>
          <w:kern w:val="0"/>
          <w:sz w:val="20"/>
          <w:szCs w:val="20"/>
        </w:rPr>
        <w:t>300</w:t>
      </w:r>
      <w:r w:rsidRPr="002D6E2C">
        <w:rPr>
          <w:rFonts w:ascii="Calibri" w:eastAsia="宋体" w:hAnsi="Calibri" w:cs="宋体"/>
          <w:color w:val="000000"/>
          <w:kern w:val="0"/>
          <w:sz w:val="20"/>
          <w:szCs w:val="20"/>
        </w:rPr>
        <w:t>个字节，仔细选择一个值来匹配</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的大小，然后在每</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个块中释放一个来创建几个洞。然后，它使用</w:t>
      </w:r>
      <w:r w:rsidRPr="002D6E2C">
        <w:rPr>
          <w:rFonts w:ascii="Calibri" w:eastAsia="宋体" w:hAnsi="Calibri" w:cs="宋体"/>
          <w:color w:val="000000"/>
          <w:kern w:val="0"/>
          <w:sz w:val="20"/>
          <w:szCs w:val="20"/>
        </w:rPr>
        <w:t>300</w:t>
      </w:r>
      <w:r w:rsidRPr="002D6E2C">
        <w:rPr>
          <w:rFonts w:ascii="Calibri" w:eastAsia="宋体" w:hAnsi="Calibri" w:cs="宋体"/>
          <w:color w:val="000000"/>
          <w:kern w:val="0"/>
          <w:sz w:val="20"/>
          <w:szCs w:val="20"/>
        </w:rPr>
        <w:t>字节的畸形</w:t>
      </w:r>
      <w:r w:rsidRPr="002D6E2C">
        <w:rPr>
          <w:rFonts w:ascii="Calibri" w:eastAsia="宋体" w:hAnsi="Calibri" w:cs="宋体"/>
          <w:color w:val="000000"/>
          <w:kern w:val="0"/>
          <w:sz w:val="20"/>
          <w:szCs w:val="20"/>
        </w:rPr>
        <w:t>BMP</w:t>
      </w:r>
      <w:r w:rsidRPr="002D6E2C">
        <w:rPr>
          <w:rFonts w:ascii="Calibri" w:eastAsia="宋体" w:hAnsi="Calibri" w:cs="宋体"/>
          <w:color w:val="000000"/>
          <w:kern w:val="0"/>
          <w:sz w:val="20"/>
          <w:szCs w:val="20"/>
        </w:rPr>
        <w:t>图像来触发整数溢出错误，并设法覆盖驻留在攻击者控制的插槽（尽管攻击者不知道哪个插槽）的堆元数据。畸形</w:t>
      </w:r>
      <w:r w:rsidRPr="002D6E2C">
        <w:rPr>
          <w:rFonts w:ascii="Calibri" w:eastAsia="宋体" w:hAnsi="Calibri" w:cs="宋体"/>
          <w:color w:val="000000"/>
          <w:kern w:val="0"/>
          <w:sz w:val="20"/>
          <w:szCs w:val="20"/>
        </w:rPr>
        <w:t>BMP</w:t>
      </w:r>
      <w:r w:rsidRPr="002D6E2C">
        <w:rPr>
          <w:rFonts w:ascii="Calibri" w:eastAsia="宋体" w:hAnsi="Calibri" w:cs="宋体"/>
          <w:color w:val="000000"/>
          <w:kern w:val="0"/>
          <w:sz w:val="20"/>
          <w:szCs w:val="20"/>
        </w:rPr>
        <w:t>图像从内存中释放，但实际释放的是攻击者控制的插槽，因为堆元数据损坏。后来，</w:t>
      </w:r>
    </w:p>
    <w:p w:rsidR="002D6E2C" w:rsidRPr="002D6E2C" w:rsidRDefault="002D6E2C" w:rsidP="002D6E2C">
      <w:pPr>
        <w:widowControl/>
        <w:spacing w:after="59"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但是，这种精心构建的攻击有两个假设，不跨平台：</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平台上的</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的大小是不同的</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）堆对象的元数据结构是不同的。因此，覆盖</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平台上的堆元数据不会产生可观察的行为。</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逻辑错误。</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的另一个常见攻击媒介是逻辑错误，尤其是</w:t>
      </w:r>
      <w:r w:rsidRPr="002D6E2C">
        <w:rPr>
          <w:rFonts w:ascii="Calibri" w:eastAsia="宋体" w:hAnsi="Calibri" w:cs="宋体"/>
          <w:color w:val="000000"/>
          <w:kern w:val="0"/>
          <w:sz w:val="20"/>
          <w:szCs w:val="20"/>
        </w:rPr>
        <w:t>JavaScript API</w:t>
      </w:r>
      <w:r w:rsidRPr="002D6E2C">
        <w:rPr>
          <w:rFonts w:ascii="Calibri" w:eastAsia="宋体" w:hAnsi="Calibri" w:cs="宋体"/>
          <w:color w:val="000000"/>
          <w:kern w:val="0"/>
          <w:sz w:val="20"/>
          <w:szCs w:val="20"/>
        </w:rPr>
        <w:t>设计缺陷。与利用内存错误的攻击不同，</w:t>
      </w:r>
      <w:r w:rsidRPr="002D6E2C">
        <w:rPr>
          <w:rFonts w:ascii="Calibri" w:eastAsia="宋体" w:hAnsi="Calibri" w:cs="宋体"/>
          <w:color w:val="000000"/>
          <w:kern w:val="0"/>
          <w:sz w:val="20"/>
          <w:szCs w:val="20"/>
        </w:rPr>
        <w:t>JavaScript API</w:t>
      </w:r>
      <w:r w:rsidRPr="002D6E2C">
        <w:rPr>
          <w:rFonts w:ascii="Calibri" w:eastAsia="宋体" w:hAnsi="Calibri" w:cs="宋体"/>
          <w:color w:val="000000"/>
          <w:kern w:val="0"/>
          <w:sz w:val="20"/>
          <w:szCs w:val="20"/>
        </w:rPr>
        <w:t>攻击通常既不需要堆结构，也不需要</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风格的操作。相反，它们可以用</w:t>
      </w:r>
      <w:r w:rsidRPr="002D6E2C">
        <w:rPr>
          <w:rFonts w:ascii="Calibri" w:eastAsia="宋体" w:hAnsi="Calibri" w:cs="宋体"/>
          <w:color w:val="000000"/>
          <w:kern w:val="0"/>
          <w:sz w:val="20"/>
          <w:szCs w:val="20"/>
        </w:rPr>
        <w:t>19</w:t>
      </w:r>
      <w:r w:rsidRPr="002D6E2C">
        <w:rPr>
          <w:rFonts w:ascii="Calibri" w:eastAsia="宋体" w:hAnsi="Calibri" w:cs="宋体"/>
          <w:color w:val="000000"/>
          <w:kern w:val="0"/>
          <w:sz w:val="20"/>
          <w:szCs w:val="20"/>
        </w:rPr>
        <w:t>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代码来启动，</w:t>
      </w:r>
      <w:r w:rsidRPr="002D6E2C">
        <w:rPr>
          <w:rFonts w:ascii="Calibri" w:eastAsia="宋体" w:hAnsi="Calibri" w:cs="宋体"/>
          <w:color w:val="0000FF"/>
          <w:kern w:val="0"/>
          <w:sz w:val="20"/>
          <w:szCs w:val="20"/>
        </w:rPr>
        <w:t>如图</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所示。</w:t>
      </w:r>
      <w:r w:rsidRPr="002D6E2C">
        <w:rPr>
          <w:rFonts w:ascii="Calibri" w:eastAsia="宋体" w:hAnsi="Calibri" w:cs="宋体"/>
          <w:color w:val="000000"/>
          <w:kern w:val="0"/>
          <w:sz w:val="20"/>
          <w:szCs w:val="20"/>
        </w:rPr>
        <w:t>Gorenc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进一步扩展了这种技术，通过滥用隐藏的</w:t>
      </w:r>
      <w:r w:rsidRPr="002D6E2C">
        <w:rPr>
          <w:rFonts w:ascii="Calibri" w:eastAsia="宋体" w:hAnsi="Calibri" w:cs="宋体"/>
          <w:color w:val="000000"/>
          <w:kern w:val="0"/>
          <w:sz w:val="20"/>
          <w:szCs w:val="20"/>
        </w:rPr>
        <w:t>JavaScript API</w:t>
      </w:r>
      <w:r w:rsidRPr="002D6E2C">
        <w:rPr>
          <w:rFonts w:ascii="Calibri" w:eastAsia="宋体" w:hAnsi="Calibri" w:cs="宋体"/>
          <w:color w:val="000000"/>
          <w:kern w:val="0"/>
          <w:sz w:val="20"/>
          <w:szCs w:val="20"/>
        </w:rPr>
        <w:t>来完成远程代码执行攻击。</w:t>
      </w:r>
    </w:p>
    <w:tbl>
      <w:tblPr>
        <w:tblpPr w:vertAnchor="text"/>
        <w:tblW w:w="9435" w:type="dxa"/>
        <w:tblCellMar>
          <w:left w:w="0" w:type="dxa"/>
          <w:right w:w="0" w:type="dxa"/>
        </w:tblCellMar>
        <w:tblLook w:val="04A0" w:firstRow="1" w:lastRow="0" w:firstColumn="1" w:lastColumn="0" w:noHBand="0" w:noVBand="1"/>
      </w:tblPr>
      <w:tblGrid>
        <w:gridCol w:w="9435"/>
      </w:tblGrid>
      <w:tr w:rsidR="002D6E2C" w:rsidRPr="002D6E2C" w:rsidTr="002D6E2C">
        <w:trPr>
          <w:trHeight w:val="409"/>
        </w:trPr>
        <w:tc>
          <w:tcPr>
            <w:tcW w:w="9360" w:type="dxa"/>
            <w:tcMar>
              <w:top w:w="0" w:type="dxa"/>
              <w:left w:w="40" w:type="dxa"/>
              <w:bottom w:w="5" w:type="dxa"/>
              <w:right w:w="35" w:type="dxa"/>
            </w:tcMar>
            <w:vAlign w:val="bottom"/>
            <w:hideMark/>
          </w:tcPr>
          <w:p w:rsidR="002D6E2C" w:rsidRPr="002D6E2C" w:rsidRDefault="002D6E2C" w:rsidP="002D6E2C">
            <w:pPr>
              <w:widowControl/>
              <w:spacing w:after="205" w:line="214" w:lineRule="atLeast"/>
              <w:ind w:left="234"/>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5645150" cy="1510665"/>
                  <wp:effectExtent l="0" t="0" r="0" b="0"/>
                  <wp:docPr id="6" name="图片 6" descr="E:\bdfirst\2018\2018Q1\sec17-xu-meng.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sec17-xu-meng.files\image01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50" cy="1510665"/>
                          </a:xfrm>
                          <a:prstGeom prst="rect">
                            <a:avLst/>
                          </a:prstGeom>
                          <a:noFill/>
                          <a:ln>
                            <a:noFill/>
                          </a:ln>
                        </pic:spPr>
                      </pic:pic>
                    </a:graphicData>
                  </a:graphic>
                </wp:inline>
              </w:drawing>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1</w:t>
            </w:r>
            <w:r w:rsidRPr="002D6E2C">
              <w:rPr>
                <w:rFonts w:ascii="Calibri" w:eastAsia="宋体" w:hAnsi="Calibri" w:cs="宋体"/>
                <w:color w:val="000000"/>
                <w:kern w:val="0"/>
                <w:sz w:val="18"/>
                <w:szCs w:val="18"/>
              </w:rPr>
              <w:t>：在整个攻击周期中使用平台多样性来检测</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w:t>
            </w:r>
            <w:r w:rsidRPr="002D6E2C">
              <w:rPr>
                <w:rFonts w:ascii="Cambria" w:eastAsia="宋体" w:hAnsi="Cambria" w:cs="宋体"/>
                <w:color w:val="000000"/>
                <w:kern w:val="0"/>
                <w:sz w:val="18"/>
                <w:szCs w:val="18"/>
              </w:rPr>
              <w:t>× </w:t>
            </w:r>
            <w:r w:rsidRPr="002D6E2C">
              <w:rPr>
                <w:rFonts w:ascii="Calibri" w:eastAsia="宋体" w:hAnsi="Calibri" w:cs="宋体"/>
                <w:color w:val="000000"/>
                <w:kern w:val="0"/>
                <w:sz w:val="18"/>
                <w:szCs w:val="18"/>
              </w:rPr>
              <w:t>附近的</w:t>
            </w:r>
            <w:r w:rsidRPr="002D6E2C">
              <w:rPr>
                <w:rFonts w:ascii="Calibri" w:eastAsia="宋体" w:hAnsi="Calibri" w:cs="宋体"/>
                <w:i/>
                <w:iCs/>
                <w:color w:val="000000"/>
                <w:kern w:val="0"/>
                <w:sz w:val="18"/>
                <w:szCs w:val="18"/>
              </w:rPr>
              <w:t>斜体文本</w:t>
            </w:r>
            <w:r w:rsidRPr="002D6E2C">
              <w:rPr>
                <w:rFonts w:ascii="Calibri" w:eastAsia="宋体" w:hAnsi="Calibri" w:cs="宋体"/>
                <w:color w:val="000000"/>
                <w:kern w:val="0"/>
                <w:sz w:val="18"/>
                <w:szCs w:val="18"/>
              </w:rPr>
              <w:t>是指</w:t>
            </w:r>
            <w:r w:rsidRPr="002D6E2C">
              <w:rPr>
                <w:rFonts w:ascii="Calibri" w:eastAsia="宋体" w:hAnsi="Calibri" w:cs="宋体"/>
                <w:color w:val="0000FF"/>
                <w:kern w:val="0"/>
                <w:sz w:val="18"/>
                <w:szCs w:val="18"/>
              </w:rPr>
              <w:t>§3.2 </w:t>
            </w:r>
            <w:r w:rsidRPr="002D6E2C">
              <w:rPr>
                <w:rFonts w:ascii="Calibri" w:eastAsia="宋体" w:hAnsi="Calibri" w:cs="宋体"/>
                <w:color w:val="000000"/>
                <w:kern w:val="0"/>
                <w:sz w:val="18"/>
                <w:szCs w:val="18"/>
              </w:rPr>
              <w:t>中可以用来检测这种攻击的因素。虚线表示在检测之后某些攻击可以存活。</w:t>
            </w:r>
          </w:p>
        </w:tc>
      </w:tr>
    </w:tbl>
    <w:p w:rsidR="002D6E2C" w:rsidRPr="002D6E2C" w:rsidRDefault="002D6E2C" w:rsidP="002D6E2C">
      <w:pPr>
        <w:widowControl/>
        <w:spacing w:after="2" w:line="218" w:lineRule="atLeast"/>
        <w:ind w:left="149" w:hanging="14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7F00"/>
          <w:kern w:val="0"/>
          <w:sz w:val="14"/>
          <w:szCs w:val="14"/>
        </w:rPr>
        <w:t>var </w:t>
      </w:r>
      <w:r w:rsidRPr="002D6E2C">
        <w:rPr>
          <w:rFonts w:ascii="Calibri" w:eastAsia="宋体" w:hAnsi="Calibri" w:cs="宋体"/>
          <w:color w:val="000000"/>
          <w:kern w:val="0"/>
          <w:sz w:val="14"/>
          <w:szCs w:val="14"/>
        </w:rPr>
        <w:t>t </w:t>
      </w:r>
      <w:r w:rsidRPr="002D6E2C">
        <w:rPr>
          <w:rFonts w:ascii="Calibri" w:eastAsia="宋体" w:hAnsi="Calibri" w:cs="宋体"/>
          <w:color w:val="666666"/>
          <w:kern w:val="0"/>
          <w:sz w:val="14"/>
          <w:szCs w:val="14"/>
        </w:rPr>
        <w:t>= </w:t>
      </w:r>
      <w:r w:rsidRPr="002D6E2C">
        <w:rPr>
          <w:rFonts w:ascii="Calibri" w:eastAsia="宋体" w:hAnsi="Calibri" w:cs="宋体"/>
          <w:color w:val="000000"/>
          <w:kern w:val="0"/>
          <w:sz w:val="14"/>
          <w:szCs w:val="14"/>
        </w:rPr>
        <w:t>{};</w:t>
      </w:r>
    </w:p>
    <w:p w:rsidR="002D6E2C" w:rsidRPr="002D6E2C" w:rsidRDefault="002D6E2C" w:rsidP="002D6E2C">
      <w:pPr>
        <w:widowControl/>
        <w:spacing w:after="2" w:line="218" w:lineRule="atLeast"/>
        <w:ind w:left="149" w:hanging="14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t .__ defineSetter __</w:t>
      </w:r>
      <w:r w:rsidRPr="002D6E2C">
        <w:rPr>
          <w:rFonts w:ascii="Calibri" w:eastAsia="宋体" w:hAnsi="Calibri" w:cs="宋体"/>
          <w:color w:val="000000"/>
          <w:kern w:val="0"/>
          <w:sz w:val="14"/>
          <w:szCs w:val="14"/>
        </w:rPr>
        <w:t>（</w:t>
      </w:r>
      <w:r w:rsidRPr="002D6E2C">
        <w:rPr>
          <w:rFonts w:ascii="Calibri" w:eastAsia="宋体" w:hAnsi="Calibri" w:cs="宋体"/>
          <w:color w:val="BA2121"/>
          <w:kern w:val="0"/>
          <w:sz w:val="14"/>
          <w:szCs w:val="14"/>
        </w:rPr>
        <w:t>'doc' </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app.beginPriv</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w:t>
      </w:r>
    </w:p>
    <w:p w:rsidR="002D6E2C" w:rsidRPr="002D6E2C" w:rsidRDefault="002D6E2C" w:rsidP="002D6E2C">
      <w:pPr>
        <w:widowControl/>
        <w:spacing w:after="2" w:line="218" w:lineRule="atLeast"/>
        <w:ind w:left="149" w:hanging="14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t .__ defineSetter __</w:t>
      </w:r>
      <w:r w:rsidRPr="002D6E2C">
        <w:rPr>
          <w:rFonts w:ascii="Calibri" w:eastAsia="宋体" w:hAnsi="Calibri" w:cs="宋体"/>
          <w:color w:val="000000"/>
          <w:kern w:val="0"/>
          <w:sz w:val="14"/>
          <w:szCs w:val="14"/>
        </w:rPr>
        <w:t>（</w:t>
      </w:r>
      <w:r w:rsidRPr="002D6E2C">
        <w:rPr>
          <w:rFonts w:ascii="Calibri" w:eastAsia="宋体" w:hAnsi="Calibri" w:cs="宋体"/>
          <w:color w:val="BA2121"/>
          <w:kern w:val="0"/>
          <w:sz w:val="14"/>
          <w:szCs w:val="14"/>
        </w:rPr>
        <w:t>'user' </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app.trustedFunction</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w:t>
      </w:r>
    </w:p>
    <w:p w:rsidR="002D6E2C" w:rsidRPr="002D6E2C" w:rsidRDefault="002D6E2C" w:rsidP="002D6E2C">
      <w:pPr>
        <w:widowControl/>
        <w:spacing w:after="2" w:line="218" w:lineRule="atLeast"/>
        <w:ind w:left="149" w:hanging="14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t .__ defineSetter __</w:t>
      </w:r>
      <w:r w:rsidRPr="002D6E2C">
        <w:rPr>
          <w:rFonts w:ascii="Calibri" w:eastAsia="宋体" w:hAnsi="Calibri" w:cs="宋体"/>
          <w:color w:val="000000"/>
          <w:kern w:val="0"/>
          <w:sz w:val="14"/>
          <w:szCs w:val="14"/>
        </w:rPr>
        <w:t>（</w:t>
      </w:r>
      <w:r w:rsidRPr="002D6E2C">
        <w:rPr>
          <w:rFonts w:ascii="Calibri" w:eastAsia="宋体" w:hAnsi="Calibri" w:cs="宋体"/>
          <w:color w:val="BA2121"/>
          <w:kern w:val="0"/>
          <w:sz w:val="14"/>
          <w:szCs w:val="14"/>
        </w:rPr>
        <w:t>'settings' </w:t>
      </w:r>
      <w:r w:rsidRPr="002D6E2C">
        <w:rPr>
          <w:rFonts w:ascii="Calibri" w:eastAsia="宋体" w:hAnsi="Calibri" w:cs="宋体"/>
          <w:color w:val="000000"/>
          <w:kern w:val="0"/>
          <w:sz w:val="14"/>
          <w:szCs w:val="14"/>
        </w:rPr>
        <w:t>，</w:t>
      </w:r>
      <w:r w:rsidRPr="002D6E2C">
        <w:rPr>
          <w:rFonts w:ascii="Calibri" w:eastAsia="宋体" w:hAnsi="Calibri" w:cs="宋体"/>
          <w:color w:val="007F00"/>
          <w:kern w:val="0"/>
          <w:sz w:val="14"/>
          <w:szCs w:val="14"/>
        </w:rPr>
        <w:t>function </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 </w:t>
      </w:r>
      <w:r w:rsidRPr="002D6E2C">
        <w:rPr>
          <w:rFonts w:ascii="Calibri" w:eastAsia="宋体" w:hAnsi="Calibri" w:cs="宋体"/>
          <w:color w:val="007F00"/>
          <w:kern w:val="0"/>
          <w:sz w:val="14"/>
          <w:szCs w:val="14"/>
        </w:rPr>
        <w:t>throw </w:t>
      </w:r>
      <w:r w:rsidRPr="002D6E2C">
        <w:rPr>
          <w:rFonts w:ascii="Calibri" w:eastAsia="宋体" w:hAnsi="Calibri" w:cs="宋体"/>
          <w:color w:val="666666"/>
          <w:kern w:val="0"/>
          <w:sz w:val="14"/>
          <w:szCs w:val="14"/>
        </w:rPr>
        <w:t>1 </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w:t>
      </w:r>
    </w:p>
    <w:p w:rsidR="002D6E2C" w:rsidRPr="002D6E2C" w:rsidRDefault="002D6E2C" w:rsidP="002D6E2C">
      <w:pPr>
        <w:widowControl/>
        <w:spacing w:after="2" w:line="218" w:lineRule="atLeast"/>
        <w:ind w:left="149" w:hanging="14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t .__ proto__ </w:t>
      </w:r>
      <w:r w:rsidRPr="002D6E2C">
        <w:rPr>
          <w:rFonts w:ascii="Calibri" w:eastAsia="宋体" w:hAnsi="Calibri" w:cs="宋体"/>
          <w:color w:val="666666"/>
          <w:kern w:val="0"/>
          <w:sz w:val="14"/>
          <w:szCs w:val="14"/>
        </w:rPr>
        <w:t>= </w:t>
      </w:r>
      <w:r w:rsidRPr="002D6E2C">
        <w:rPr>
          <w:rFonts w:ascii="Calibri" w:eastAsia="宋体" w:hAnsi="Calibri" w:cs="宋体"/>
          <w:color w:val="000000"/>
          <w:kern w:val="0"/>
          <w:sz w:val="14"/>
          <w:szCs w:val="14"/>
        </w:rPr>
        <w:t>app;</w:t>
      </w:r>
    </w:p>
    <w:p w:rsidR="002D6E2C" w:rsidRPr="002D6E2C" w:rsidRDefault="002D6E2C" w:rsidP="002D6E2C">
      <w:pPr>
        <w:widowControl/>
        <w:spacing w:after="3" w:line="214" w:lineRule="atLeast"/>
        <w:ind w:left="149" w:hanging="14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7F00"/>
          <w:kern w:val="0"/>
          <w:sz w:val="14"/>
          <w:szCs w:val="14"/>
        </w:rPr>
        <w:t>试试</w:t>
      </w:r>
      <w:r w:rsidRPr="002D6E2C">
        <w:rPr>
          <w:rFonts w:ascii="Calibri" w:eastAsia="宋体" w:hAnsi="Calibri" w:cs="宋体"/>
          <w:color w:val="000000"/>
          <w:kern w:val="0"/>
          <w:sz w:val="14"/>
          <w:szCs w:val="14"/>
        </w:rPr>
        <w:t>{</w:t>
      </w:r>
    </w:p>
    <w:p w:rsidR="002D6E2C" w:rsidRPr="002D6E2C" w:rsidRDefault="002D6E2C" w:rsidP="002D6E2C">
      <w:pPr>
        <w:widowControl/>
        <w:spacing w:after="2" w:line="218" w:lineRule="atLeast"/>
        <w:ind w:left="149" w:hanging="14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DynamicAnnotStore.call</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t</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 </w:t>
      </w:r>
      <w:r w:rsidRPr="002D6E2C">
        <w:rPr>
          <w:rFonts w:ascii="Calibri" w:eastAsia="宋体" w:hAnsi="Calibri" w:cs="宋体"/>
          <w:color w:val="007F00"/>
          <w:kern w:val="0"/>
          <w:sz w:val="14"/>
          <w:szCs w:val="14"/>
        </w:rPr>
        <w:t>null </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f</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 </w:t>
      </w:r>
      <w:r w:rsidRPr="002D6E2C">
        <w:rPr>
          <w:rFonts w:ascii="Calibri" w:eastAsia="宋体" w:hAnsi="Calibri" w:cs="宋体"/>
          <w:color w:val="000000"/>
          <w:kern w:val="0"/>
          <w:sz w:val="10"/>
          <w:szCs w:val="10"/>
        </w:rPr>
        <w:t>8 </w:t>
      </w:r>
      <w:r w:rsidRPr="002D6E2C">
        <w:rPr>
          <w:rFonts w:ascii="Calibri" w:eastAsia="宋体" w:hAnsi="Calibri" w:cs="宋体"/>
          <w:color w:val="000000"/>
          <w:kern w:val="0"/>
          <w:sz w:val="14"/>
          <w:szCs w:val="14"/>
        </w:rPr>
        <w:t>} </w:t>
      </w:r>
      <w:r w:rsidRPr="002D6E2C">
        <w:rPr>
          <w:rFonts w:ascii="Calibri" w:eastAsia="宋体" w:hAnsi="Calibri" w:cs="宋体"/>
          <w:color w:val="007F00"/>
          <w:kern w:val="0"/>
          <w:sz w:val="14"/>
          <w:szCs w:val="14"/>
        </w:rPr>
        <w:t>catch </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e</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w:t>
      </w:r>
    </w:p>
    <w:p w:rsidR="002D6E2C" w:rsidRPr="002D6E2C" w:rsidRDefault="002D6E2C" w:rsidP="002D6E2C">
      <w:pPr>
        <w:widowControl/>
        <w:spacing w:after="32" w:line="220" w:lineRule="atLeast"/>
        <w:ind w:left="-5" w:hanging="10"/>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9</w:t>
      </w:r>
    </w:p>
    <w:p w:rsidR="002D6E2C" w:rsidRPr="002D6E2C" w:rsidRDefault="002D6E2C" w:rsidP="002D6E2C">
      <w:pPr>
        <w:widowControl/>
        <w:spacing w:after="2" w:line="218" w:lineRule="atLeast"/>
        <w:ind w:left="639" w:hanging="63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f</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w:t>
      </w:r>
    </w:p>
    <w:p w:rsidR="002D6E2C" w:rsidRPr="002D6E2C" w:rsidRDefault="002D6E2C" w:rsidP="002D6E2C">
      <w:pPr>
        <w:widowControl/>
        <w:spacing w:after="3" w:line="214" w:lineRule="atLeast"/>
        <w:ind w:left="639" w:hanging="63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7F00"/>
          <w:kern w:val="0"/>
          <w:sz w:val="14"/>
          <w:szCs w:val="14"/>
        </w:rPr>
        <w:t>函数</w:t>
      </w:r>
      <w:r w:rsidRPr="002D6E2C">
        <w:rPr>
          <w:rFonts w:ascii="Calibri" w:eastAsia="宋体" w:hAnsi="Calibri" w:cs="宋体"/>
          <w:color w:val="000000"/>
          <w:kern w:val="0"/>
          <w:sz w:val="14"/>
          <w:szCs w:val="14"/>
        </w:rPr>
        <w:t>f</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w:t>
      </w:r>
    </w:p>
    <w:p w:rsidR="002D6E2C" w:rsidRPr="002D6E2C" w:rsidRDefault="002D6E2C" w:rsidP="002D6E2C">
      <w:pPr>
        <w:widowControl/>
        <w:spacing w:after="2" w:line="218" w:lineRule="atLeast"/>
        <w:ind w:left="639" w:hanging="63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app.beginPriv</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w:t>
      </w:r>
    </w:p>
    <w:p w:rsidR="002D6E2C" w:rsidRPr="002D6E2C" w:rsidRDefault="002D6E2C" w:rsidP="002D6E2C">
      <w:pPr>
        <w:widowControl/>
        <w:spacing w:after="6" w:line="214" w:lineRule="atLeast"/>
        <w:ind w:left="639" w:hanging="63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7F00"/>
          <w:kern w:val="0"/>
          <w:sz w:val="14"/>
          <w:szCs w:val="14"/>
        </w:rPr>
        <w:t>var </w:t>
      </w:r>
      <w:r w:rsidRPr="002D6E2C">
        <w:rPr>
          <w:rFonts w:ascii="Calibri" w:eastAsia="宋体" w:hAnsi="Calibri" w:cs="宋体"/>
          <w:color w:val="000000"/>
          <w:kern w:val="0"/>
          <w:sz w:val="14"/>
          <w:szCs w:val="14"/>
        </w:rPr>
        <w:t>file </w:t>
      </w:r>
      <w:r w:rsidRPr="002D6E2C">
        <w:rPr>
          <w:rFonts w:ascii="Calibri" w:eastAsia="宋体" w:hAnsi="Calibri" w:cs="宋体"/>
          <w:color w:val="666666"/>
          <w:kern w:val="0"/>
          <w:sz w:val="14"/>
          <w:szCs w:val="14"/>
        </w:rPr>
        <w:t>= </w:t>
      </w:r>
      <w:r w:rsidRPr="002D6E2C">
        <w:rPr>
          <w:rFonts w:ascii="Calibri" w:eastAsia="宋体" w:hAnsi="Calibri" w:cs="宋体"/>
          <w:color w:val="BA2121"/>
          <w:kern w:val="0"/>
          <w:sz w:val="14"/>
          <w:szCs w:val="14"/>
        </w:rPr>
        <w:t>'/c/notes/passwords.txt' </w:t>
      </w:r>
      <w:r w:rsidRPr="002D6E2C">
        <w:rPr>
          <w:rFonts w:ascii="Calibri" w:eastAsia="宋体" w:hAnsi="Calibri" w:cs="宋体"/>
          <w:color w:val="000000"/>
          <w:kern w:val="0"/>
          <w:sz w:val="14"/>
          <w:szCs w:val="14"/>
        </w:rPr>
        <w:t>;</w:t>
      </w:r>
    </w:p>
    <w:p w:rsidR="002D6E2C" w:rsidRPr="002D6E2C" w:rsidRDefault="002D6E2C" w:rsidP="002D6E2C">
      <w:pPr>
        <w:widowControl/>
        <w:spacing w:after="2" w:line="218" w:lineRule="atLeast"/>
        <w:ind w:left="639" w:hanging="63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7F00"/>
          <w:kern w:val="0"/>
          <w:sz w:val="14"/>
          <w:szCs w:val="14"/>
        </w:rPr>
        <w:t>var </w:t>
      </w:r>
      <w:r w:rsidRPr="002D6E2C">
        <w:rPr>
          <w:rFonts w:ascii="Calibri" w:eastAsia="宋体" w:hAnsi="Calibri" w:cs="宋体"/>
          <w:color w:val="000000"/>
          <w:kern w:val="0"/>
          <w:sz w:val="14"/>
          <w:szCs w:val="14"/>
        </w:rPr>
        <w:t>secret </w:t>
      </w:r>
      <w:r w:rsidRPr="002D6E2C">
        <w:rPr>
          <w:rFonts w:ascii="Calibri" w:eastAsia="宋体" w:hAnsi="Calibri" w:cs="宋体"/>
          <w:color w:val="666666"/>
          <w:kern w:val="0"/>
          <w:sz w:val="14"/>
          <w:szCs w:val="14"/>
        </w:rPr>
        <w:t>= </w:t>
      </w:r>
      <w:r w:rsidRPr="002D6E2C">
        <w:rPr>
          <w:rFonts w:ascii="Calibri" w:eastAsia="宋体" w:hAnsi="Calibri" w:cs="宋体"/>
          <w:color w:val="000000"/>
          <w:kern w:val="0"/>
          <w:sz w:val="14"/>
          <w:szCs w:val="14"/>
        </w:rPr>
        <w:t>util.stringFromStream</w:t>
      </w:r>
      <w:r w:rsidRPr="002D6E2C">
        <w:rPr>
          <w:rFonts w:ascii="Calibri" w:eastAsia="宋体" w:hAnsi="Calibri" w:cs="宋体"/>
          <w:color w:val="000000"/>
          <w:kern w:val="0"/>
          <w:sz w:val="14"/>
          <w:szCs w:val="14"/>
        </w:rPr>
        <w:t>（</w:t>
      </w:r>
    </w:p>
    <w:p w:rsidR="002D6E2C" w:rsidRPr="002D6E2C" w:rsidRDefault="002D6E2C" w:rsidP="002D6E2C">
      <w:pPr>
        <w:widowControl/>
        <w:spacing w:after="2" w:line="218" w:lineRule="atLeast"/>
        <w:ind w:left="639" w:hanging="63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util.readFileIntoStream</w:t>
      </w:r>
      <w:r w:rsidRPr="002D6E2C">
        <w:rPr>
          <w:rFonts w:ascii="Calibri" w:eastAsia="宋体" w:hAnsi="Calibri" w:cs="宋体"/>
          <w:color w:val="000000"/>
          <w:kern w:val="0"/>
          <w:sz w:val="14"/>
          <w:szCs w:val="14"/>
        </w:rPr>
        <w:t>（文件，</w:t>
      </w:r>
      <w:r w:rsidRPr="002D6E2C">
        <w:rPr>
          <w:rFonts w:ascii="Calibri" w:eastAsia="宋体" w:hAnsi="Calibri" w:cs="宋体"/>
          <w:color w:val="666666"/>
          <w:kern w:val="0"/>
          <w:sz w:val="14"/>
          <w:szCs w:val="14"/>
        </w:rPr>
        <w:t>0 </w:t>
      </w:r>
      <w:r w:rsidRPr="002D6E2C">
        <w:rPr>
          <w:rFonts w:ascii="Calibri" w:eastAsia="宋体" w:hAnsi="Calibri" w:cs="宋体"/>
          <w:color w:val="000000"/>
          <w:kern w:val="0"/>
          <w:sz w:val="14"/>
          <w:szCs w:val="14"/>
        </w:rPr>
        <w:t>）</w:t>
      </w:r>
    </w:p>
    <w:p w:rsidR="002D6E2C" w:rsidRPr="002D6E2C" w:rsidRDefault="002D6E2C" w:rsidP="002D6E2C">
      <w:pPr>
        <w:widowControl/>
        <w:spacing w:line="220" w:lineRule="atLeast"/>
        <w:ind w:left="639" w:hanging="63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w:t>
      </w:r>
    </w:p>
    <w:p w:rsidR="002D6E2C" w:rsidRPr="002D6E2C" w:rsidRDefault="002D6E2C" w:rsidP="002D6E2C">
      <w:pPr>
        <w:widowControl/>
        <w:spacing w:after="2" w:line="218" w:lineRule="atLeast"/>
        <w:ind w:left="639" w:hanging="63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app.alert</w:t>
      </w:r>
      <w:r w:rsidRPr="002D6E2C">
        <w:rPr>
          <w:rFonts w:ascii="Calibri" w:eastAsia="宋体" w:hAnsi="Calibri" w:cs="宋体"/>
          <w:color w:val="000000"/>
          <w:kern w:val="0"/>
          <w:sz w:val="14"/>
          <w:szCs w:val="14"/>
        </w:rPr>
        <w:t>（秘密）</w:t>
      </w:r>
      <w:r w:rsidRPr="002D6E2C">
        <w:rPr>
          <w:rFonts w:ascii="Calibri" w:eastAsia="宋体" w:hAnsi="Calibri" w:cs="宋体"/>
          <w:color w:val="000000"/>
          <w:kern w:val="0"/>
          <w:sz w:val="14"/>
          <w:szCs w:val="14"/>
        </w:rPr>
        <w:t>;</w:t>
      </w:r>
    </w:p>
    <w:p w:rsidR="002D6E2C" w:rsidRPr="002D6E2C" w:rsidRDefault="002D6E2C" w:rsidP="002D6E2C">
      <w:pPr>
        <w:widowControl/>
        <w:spacing w:after="2" w:line="218" w:lineRule="atLeast"/>
        <w:ind w:left="639" w:hanging="63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app.endPriv</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w:t>
      </w:r>
    </w:p>
    <w:p w:rsidR="002D6E2C" w:rsidRPr="002D6E2C" w:rsidRDefault="002D6E2C" w:rsidP="002D6E2C">
      <w:pPr>
        <w:widowControl/>
        <w:spacing w:after="310" w:line="220" w:lineRule="atLeast"/>
        <w:ind w:left="639" w:hanging="63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w:t>
      </w:r>
    </w:p>
    <w:p w:rsidR="002D6E2C" w:rsidRPr="002D6E2C" w:rsidRDefault="002D6E2C" w:rsidP="002D6E2C">
      <w:pPr>
        <w:widowControl/>
        <w:spacing w:after="469" w:line="214" w:lineRule="atLeast"/>
        <w:ind w:left="5"/>
        <w:jc w:val="center"/>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2</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CVE-2014-0521</w:t>
      </w:r>
      <w:r w:rsidRPr="002D6E2C">
        <w:rPr>
          <w:rFonts w:ascii="Calibri" w:eastAsia="宋体" w:hAnsi="Calibri" w:cs="宋体"/>
          <w:color w:val="000000"/>
          <w:kern w:val="0"/>
          <w:sz w:val="18"/>
          <w:szCs w:val="18"/>
        </w:rPr>
        <w:t>概念证明的利用</w:t>
      </w:r>
    </w:p>
    <w:p w:rsidR="002D6E2C" w:rsidRPr="002D6E2C" w:rsidRDefault="002D6E2C" w:rsidP="002D6E2C">
      <w:pPr>
        <w:widowControl/>
        <w:spacing w:after="452"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除了构建简单之外，由于</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的跨平台支持，这些攻击通常在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平台上均可用。因此，通过平台多样性来检测这些攻击的关键是利用文件系统语义，预期安装程序等不同系统组件的不同，并在执行恶意活动时寻找执行差异。例如，在</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2</w:t>
      </w:r>
      <w:r w:rsidRPr="002D6E2C">
        <w:rPr>
          <w:rFonts w:ascii="Calibri" w:eastAsia="宋体" w:hAnsi="Calibri" w:cs="宋体"/>
          <w:color w:val="0000FF"/>
          <w:kern w:val="0"/>
          <w:sz w:val="20"/>
          <w:szCs w:val="20"/>
        </w:rPr>
        <w:t>的</w:t>
      </w:r>
      <w:r w:rsidRPr="002D6E2C">
        <w:rPr>
          <w:rFonts w:ascii="Calibri" w:eastAsia="宋体" w:hAnsi="Calibri" w:cs="宋体"/>
          <w:color w:val="000000"/>
          <w:kern w:val="0"/>
          <w:sz w:val="20"/>
          <w:szCs w:val="20"/>
        </w:rPr>
        <w:t>示例中，第</w:t>
      </w:r>
      <w:r w:rsidRPr="002D6E2C">
        <w:rPr>
          <w:rFonts w:ascii="Calibri" w:eastAsia="宋体" w:hAnsi="Calibri" w:cs="宋体"/>
          <w:color w:val="000000"/>
          <w:kern w:val="0"/>
          <w:sz w:val="20"/>
          <w:szCs w:val="20"/>
        </w:rPr>
        <w:t>15</w:t>
      </w:r>
      <w:r w:rsidRPr="002D6E2C">
        <w:rPr>
          <w:rFonts w:ascii="Calibri" w:eastAsia="宋体" w:hAnsi="Calibri" w:cs="宋体"/>
          <w:color w:val="000000"/>
          <w:kern w:val="0"/>
          <w:sz w:val="20"/>
          <w:szCs w:val="20"/>
        </w:rPr>
        <w:t>行将在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平台上失败，因为</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上不存在这样的文件路径。</w:t>
      </w:r>
    </w:p>
    <w:p w:rsidR="002D6E2C" w:rsidRPr="002D6E2C" w:rsidRDefault="002D6E2C" w:rsidP="002D6E2C">
      <w:pPr>
        <w:widowControl/>
        <w:spacing w:after="101"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3.5</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平台感知的利用</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鉴于使用相同有效载荷在不同平台上启动马尔多克攻击的难度，攻击者可以做的是首先通过显式或隐式通道检测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运行在哪个平台，然后利用平台特定的有效载荷发起攻击。</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特别是，</w:t>
      </w:r>
      <w:r w:rsidRPr="002D6E2C">
        <w:rPr>
          <w:rFonts w:ascii="Calibri" w:eastAsia="宋体" w:hAnsi="Calibri" w:cs="宋体"/>
          <w:color w:val="000000"/>
          <w:kern w:val="0"/>
          <w:sz w:val="20"/>
          <w:szCs w:val="20"/>
        </w:rPr>
        <w:t>Adobe JavaScript API</w:t>
      </w:r>
      <w:r w:rsidRPr="002D6E2C">
        <w:rPr>
          <w:rFonts w:ascii="Calibri" w:eastAsia="宋体" w:hAnsi="Calibri" w:cs="宋体"/>
          <w:color w:val="000000"/>
          <w:kern w:val="0"/>
          <w:sz w:val="20"/>
          <w:szCs w:val="20"/>
        </w:rPr>
        <w:t>包含可公开访问的函数和对象字段，可以在不同平台上执行时返回不同的值。例如，</w:t>
      </w:r>
      <w:r w:rsidRPr="002D6E2C">
        <w:rPr>
          <w:rFonts w:ascii="Calibri" w:eastAsia="宋体" w:hAnsi="Calibri" w:cs="宋体"/>
          <w:color w:val="000000"/>
          <w:kern w:val="0"/>
          <w:sz w:val="18"/>
          <w:szCs w:val="18"/>
        </w:rPr>
        <w:t>app.platform </w:t>
      </w:r>
      <w:r w:rsidRPr="002D6E2C">
        <w:rPr>
          <w:rFonts w:ascii="Calibri" w:eastAsia="宋体" w:hAnsi="Calibri" w:cs="宋体"/>
          <w:color w:val="000000"/>
          <w:kern w:val="0"/>
          <w:sz w:val="20"/>
          <w:szCs w:val="20"/>
        </w:rPr>
        <w:t>在各自的平台上返回</w:t>
      </w:r>
      <w:r w:rsidRPr="002D6E2C">
        <w:rPr>
          <w:rFonts w:ascii="Calibri" w:eastAsia="宋体" w:hAnsi="Calibri" w:cs="宋体"/>
          <w:color w:val="000000"/>
          <w:kern w:val="0"/>
          <w:sz w:val="18"/>
          <w:szCs w:val="18"/>
        </w:rPr>
        <w:t>WIN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MAC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Doc.path </w:t>
      </w:r>
      <w:r w:rsidRPr="002D6E2C">
        <w:rPr>
          <w:rFonts w:ascii="Calibri" w:eastAsia="宋体" w:hAnsi="Calibri" w:cs="宋体"/>
          <w:color w:val="000000"/>
          <w:kern w:val="0"/>
          <w:sz w:val="20"/>
          <w:szCs w:val="20"/>
        </w:rPr>
        <w:t>返回打开文档的文件路径，通过测试返回的路径是否以</w:t>
      </w:r>
      <w:r w:rsidRPr="002D6E2C">
        <w:rPr>
          <w:rFonts w:ascii="Calibri" w:eastAsia="宋体" w:hAnsi="Calibri" w:cs="宋体"/>
          <w:color w:val="000000"/>
          <w:kern w:val="0"/>
          <w:sz w:val="18"/>
          <w:szCs w:val="18"/>
        </w:rPr>
        <w:t>/ c / </w:t>
      </w:r>
      <w:r w:rsidRPr="002D6E2C">
        <w:rPr>
          <w:rFonts w:ascii="Calibri" w:eastAsia="宋体" w:hAnsi="Calibri" w:cs="宋体"/>
          <w:color w:val="000000"/>
          <w:kern w:val="0"/>
          <w:sz w:val="20"/>
          <w:szCs w:val="20"/>
        </w:rPr>
        <w:t>为前缀来检查文档是否在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上打开。</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启动平台感知攻击的另一种方法是将攻击嵌入到两个平台特定的漏洞中，每个漏洞都针对一个平台。这样，无论在哪个平台上打开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，都会触发一个漏洞，并可能发生恶意活动。</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事实上，尽管在我们的样本集中，平台意识的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很少，但是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必须意识到这些攻击方法，并且采取预防措施来检测它们。特别是攻击者在启动攻击之前可以先探测平台的可能性意味着仅仅比较外部行为（例如，文件系统操作或网络活动）可能是不够的，因为相同的外部行为可能是由于不同的攻击。在不追踪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处理的情况下，</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可以很容易地避开</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的检测，例如，通过携带多个</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有效载荷，并根据返回值动态决定使用哪个有效载荷</w:t>
      </w:r>
      <w:r w:rsidRPr="002D6E2C">
        <w:rPr>
          <w:rFonts w:ascii="Calibri" w:eastAsia="宋体" w:hAnsi="Calibri" w:cs="宋体"/>
          <w:color w:val="000000"/>
          <w:kern w:val="0"/>
          <w:sz w:val="18"/>
          <w:szCs w:val="18"/>
        </w:rPr>
        <w:t>app.platform </w:t>
      </w:r>
      <w:r w:rsidRPr="002D6E2C">
        <w:rPr>
          <w:rFonts w:ascii="Calibri" w:eastAsia="宋体" w:hAnsi="Calibri" w:cs="宋体"/>
          <w:color w:val="000000"/>
          <w:kern w:val="0"/>
          <w:sz w:val="20"/>
          <w:szCs w:val="20"/>
        </w:rPr>
        <w:t>，甚至使用</w:t>
      </w:r>
      <w:r w:rsidRPr="002D6E2C">
        <w:rPr>
          <w:rFonts w:ascii="Calibri" w:eastAsia="宋体" w:hAnsi="Calibri" w:cs="宋体"/>
          <w:color w:val="000000"/>
          <w:kern w:val="0"/>
          <w:sz w:val="20"/>
          <w:szCs w:val="20"/>
        </w:rPr>
        <w:t>JIT-ROP [ </w:t>
      </w:r>
      <w:r w:rsidRPr="002D6E2C">
        <w:rPr>
          <w:rFonts w:ascii="Calibri" w:eastAsia="宋体" w:hAnsi="Calibri" w:cs="宋体"/>
          <w:color w:val="0000FF"/>
          <w:kern w:val="0"/>
          <w:sz w:val="20"/>
          <w:szCs w:val="20"/>
        </w:rPr>
        <w:t>49 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等技术动态生成</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负载。</w:t>
      </w:r>
    </w:p>
    <w:p w:rsidR="002D6E2C" w:rsidRPr="002D6E2C" w:rsidRDefault="002D6E2C" w:rsidP="002D6E2C">
      <w:pPr>
        <w:widowControl/>
        <w:spacing w:after="333"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但是，我们确实承认，鉴于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规范的复杂性，</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没有列举所有可能的平台探测技术。因此，</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可能会通过我们尚未发现的隐性渠道（例如，定时副通道）被回避。</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3.6</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平台不可知的利用</w:t>
      </w:r>
    </w:p>
    <w:p w:rsidR="002D6E2C" w:rsidRPr="002D6E2C" w:rsidRDefault="002D6E2C" w:rsidP="002D6E2C">
      <w:pPr>
        <w:widowControl/>
        <w:spacing w:after="5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我们还确定了一些可以帮助</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中和</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由平台多样性引起的不确定性的技术，包括但不限于堆风水，堆喷和多边形</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w:t>
      </w:r>
    </w:p>
    <w:p w:rsidR="002D6E2C" w:rsidRPr="002D6E2C" w:rsidRDefault="002D6E2C" w:rsidP="002D6E2C">
      <w:pPr>
        <w:widowControl/>
        <w:spacing w:after="6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堆风水。通过使连续的堆分配和精心挑选的尺寸的去分配，攻击者可以系统地操纵堆的布局和预测下一分配或解除分配</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地址</w:t>
      </w:r>
      <w:r w:rsidRPr="002D6E2C">
        <w:rPr>
          <w:rFonts w:ascii="Calibri" w:eastAsia="宋体" w:hAnsi="Calibri" w:cs="宋体"/>
          <w:color w:val="0000FF"/>
          <w:kern w:val="0"/>
          <w:sz w:val="20"/>
          <w:szCs w:val="20"/>
        </w:rPr>
        <w:t>51 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。即使不知道系统内存分配器的每个细节，这也增加了访问关键数据（如</w:t>
      </w:r>
      <w:r w:rsidRPr="002D6E2C">
        <w:rPr>
          <w:rFonts w:ascii="Calibri" w:eastAsia="宋体" w:hAnsi="Calibri" w:cs="宋体"/>
          <w:color w:val="000000"/>
          <w:kern w:val="0"/>
          <w:sz w:val="20"/>
          <w:szCs w:val="20"/>
        </w:rPr>
        <w:t>vtables</w:t>
      </w:r>
      <w:r w:rsidRPr="002D6E2C">
        <w:rPr>
          <w:rFonts w:ascii="Calibri" w:eastAsia="宋体" w:hAnsi="Calibri" w:cs="宋体"/>
          <w:color w:val="000000"/>
          <w:kern w:val="0"/>
          <w:sz w:val="20"/>
          <w:szCs w:val="20"/>
        </w:rPr>
        <w:t>）的机会。</w:t>
      </w:r>
    </w:p>
    <w:p w:rsidR="002D6E2C" w:rsidRPr="002D6E2C" w:rsidRDefault="002D6E2C" w:rsidP="002D6E2C">
      <w:pPr>
        <w:widowControl/>
        <w:spacing w:after="6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堆喷和</w:t>
      </w:r>
      <w:r w:rsidRPr="002D6E2C">
        <w:rPr>
          <w:rFonts w:ascii="Calibri" w:eastAsia="宋体" w:hAnsi="Calibri" w:cs="宋体"/>
          <w:color w:val="000000"/>
          <w:kern w:val="0"/>
          <w:sz w:val="20"/>
          <w:szCs w:val="20"/>
        </w:rPr>
        <w:t>NOP</w:t>
      </w:r>
      <w:r w:rsidRPr="002D6E2C">
        <w:rPr>
          <w:rFonts w:ascii="Calibri" w:eastAsia="宋体" w:hAnsi="Calibri" w:cs="宋体"/>
          <w:color w:val="000000"/>
          <w:kern w:val="0"/>
          <w:sz w:val="20"/>
          <w:szCs w:val="20"/>
        </w:rPr>
        <w:t>雪橇。通过在堆中重复分配攻击有效载荷和</w:t>
      </w:r>
      <w:r w:rsidRPr="002D6E2C">
        <w:rPr>
          <w:rFonts w:ascii="Calibri" w:eastAsia="宋体" w:hAnsi="Calibri" w:cs="宋体"/>
          <w:color w:val="000000"/>
          <w:kern w:val="0"/>
          <w:sz w:val="20"/>
          <w:szCs w:val="20"/>
        </w:rPr>
        <w:t>NOP</w:t>
      </w:r>
      <w:r w:rsidRPr="002D6E2C">
        <w:rPr>
          <w:rFonts w:ascii="Calibri" w:eastAsia="宋体" w:hAnsi="Calibri" w:cs="宋体"/>
          <w:color w:val="000000"/>
          <w:kern w:val="0"/>
          <w:sz w:val="20"/>
          <w:szCs w:val="20"/>
        </w:rPr>
        <w:t>底座</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，攻击者从使用精确的存储位置缓解控制流劫持</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相反，攻击者只需要确保控制流程被重定向到喷射区域。</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Ployglot shellcode</w:t>
      </w:r>
      <w:r w:rsidRPr="002D6E2C">
        <w:rPr>
          <w:rFonts w:ascii="Calibri" w:eastAsia="宋体" w:hAnsi="Calibri" w:cs="宋体"/>
          <w:color w:val="000000"/>
          <w:kern w:val="0"/>
          <w:sz w:val="20"/>
          <w:szCs w:val="20"/>
        </w:rPr>
        <w:t>蹦床。虽然在野生没有看到，有可能构建操作系统无关的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以相似的方式作为</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架构无关的</w:t>
      </w:r>
      <w:r w:rsidRPr="002D6E2C">
        <w:rPr>
          <w:rFonts w:ascii="Calibri" w:eastAsia="宋体" w:hAnsi="Calibri" w:cs="宋体"/>
          <w:color w:val="000000"/>
          <w:kern w:val="0"/>
          <w:sz w:val="20"/>
          <w:szCs w:val="20"/>
        </w:rPr>
        <w:t>shellcode [ </w:t>
      </w:r>
      <w:r w:rsidRPr="002D6E2C">
        <w:rPr>
          <w:rFonts w:ascii="Calibri" w:eastAsia="宋体" w:hAnsi="Calibri" w:cs="宋体"/>
          <w:color w:val="0000FF"/>
          <w:kern w:val="0"/>
          <w:sz w:val="20"/>
          <w:szCs w:val="20"/>
        </w:rPr>
        <w:t>17 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64 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。关键的想法是在一个平台上找到有意义的操作，在另一个平台上找到有意义的操作，并使用这些操作跳转到不同的平台特定活动的代码。</w:t>
      </w:r>
    </w:p>
    <w:p w:rsidR="002D6E2C" w:rsidRPr="002D6E2C" w:rsidRDefault="002D6E2C" w:rsidP="002D6E2C">
      <w:pPr>
        <w:widowControl/>
        <w:spacing w:after="432"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尽管这些操作在两个平台上都能成功，但使用这些技术的攻击仍然可以通过平台多样性来检测。这是因为这些操作必须与其他程序配对才能完成端到端的攻击。例如，堆操作可以成功，但由于堆管理的差异，堆结构的内存布局可能不适合两种平台将关键数据放置在攻击者控制的内存中，而</w:t>
      </w:r>
      <w:r w:rsidRPr="002D6E2C">
        <w:rPr>
          <w:rFonts w:ascii="Calibri" w:eastAsia="宋体" w:hAnsi="Calibri" w:cs="宋体"/>
          <w:color w:val="000000"/>
          <w:kern w:val="0"/>
          <w:sz w:val="20"/>
          <w:szCs w:val="20"/>
        </w:rPr>
        <w:t>ployglot shellcode</w:t>
      </w:r>
      <w:r w:rsidRPr="002D6E2C">
        <w:rPr>
          <w:rFonts w:ascii="Calibri" w:eastAsia="宋体" w:hAnsi="Calibri" w:cs="宋体"/>
          <w:color w:val="000000"/>
          <w:kern w:val="0"/>
          <w:sz w:val="20"/>
          <w:szCs w:val="20"/>
        </w:rPr>
        <w:t>蹦床可以在不破坏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的情况下运行，但攻击仍然可以被执行的恶意活动检测到。</w:t>
      </w:r>
    </w:p>
    <w:p w:rsidR="002D6E2C" w:rsidRPr="002D6E2C" w:rsidRDefault="002D6E2C" w:rsidP="002D6E2C">
      <w:pPr>
        <w:widowControl/>
        <w:spacing w:after="158"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4</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所述</w:t>
      </w:r>
      <w:r w:rsidRPr="002D6E2C">
        <w:rPr>
          <w:rFonts w:ascii="Calibri" w:eastAsia="微软雅黑" w:hAnsi="Calibri" w:cs="宋体"/>
          <w:color w:val="000000"/>
          <w:kern w:val="36"/>
          <w:sz w:val="24"/>
          <w:szCs w:val="24"/>
        </w:rPr>
        <w:t>p </w:t>
      </w:r>
      <w:r w:rsidRPr="002D6E2C">
        <w:rPr>
          <w:rFonts w:ascii="Calibri" w:eastAsia="微软雅黑" w:hAnsi="Calibri" w:cs="宋体"/>
          <w:color w:val="000000"/>
          <w:kern w:val="36"/>
          <w:sz w:val="19"/>
          <w:szCs w:val="19"/>
        </w:rPr>
        <w:t>LAT </w:t>
      </w:r>
      <w:r w:rsidRPr="002D6E2C">
        <w:rPr>
          <w:rFonts w:ascii="Calibri" w:eastAsia="微软雅黑" w:hAnsi="Calibri" w:cs="宋体"/>
          <w:color w:val="000000"/>
          <w:kern w:val="36"/>
          <w:sz w:val="24"/>
          <w:szCs w:val="24"/>
        </w:rPr>
        <w:t>P </w:t>
      </w:r>
      <w:r w:rsidRPr="002D6E2C">
        <w:rPr>
          <w:rFonts w:ascii="Calibri" w:eastAsia="微软雅黑" w:hAnsi="Calibri" w:cs="宋体"/>
          <w:color w:val="000000"/>
          <w:kern w:val="36"/>
          <w:sz w:val="19"/>
          <w:szCs w:val="19"/>
        </w:rPr>
        <w:t>AL </w:t>
      </w:r>
      <w:r w:rsidRPr="002D6E2C">
        <w:rPr>
          <w:rFonts w:ascii="Calibri" w:eastAsia="微软雅黑" w:hAnsi="Calibri" w:cs="宋体"/>
          <w:color w:val="000000"/>
          <w:kern w:val="36"/>
          <w:sz w:val="24"/>
          <w:szCs w:val="24"/>
        </w:rPr>
        <w:t>方法</w:t>
      </w:r>
    </w:p>
    <w:p w:rsidR="002D6E2C" w:rsidRPr="002D6E2C" w:rsidRDefault="002D6E2C" w:rsidP="002D6E2C">
      <w:pPr>
        <w:widowControl/>
        <w:spacing w:after="39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本节介绍了设计</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所面临的挑战及其解决方案，可为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检测获得平台多样性。</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双层追踪</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虽然平台多样性的启发式听起来很直观，但是还是会出现两个自然的问题：</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）不同平台之间的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可能会有什么不同？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）他们如何被普遍追踪和比较？</w:t>
      </w:r>
    </w:p>
    <w:p w:rsidR="002D6E2C" w:rsidRPr="002D6E2C" w:rsidRDefault="002D6E2C" w:rsidP="002D6E2C">
      <w:pPr>
        <w:widowControl/>
        <w:spacing w:after="28"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要回答第一个问题，</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必须满足两个要求：</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）它们是可用的，不跨平台变化</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）对于良性文件，它们是一样的，对于多元文化可能不同。为此，我们确定了两套符合以下要求的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处理功能（</w:t>
      </w:r>
      <w:r w:rsidRPr="002D6E2C">
        <w:rPr>
          <w:rFonts w:ascii="Calibri" w:eastAsia="宋体" w:hAnsi="Calibri" w:cs="宋体"/>
          <w:i/>
          <w:iCs/>
          <w:color w:val="000000"/>
          <w:kern w:val="0"/>
          <w:sz w:val="20"/>
          <w:szCs w:val="20"/>
        </w:rPr>
        <w:t>内部行为</w:t>
      </w:r>
      <w:r w:rsidRPr="002D6E2C">
        <w:rPr>
          <w:rFonts w:ascii="Calibri" w:eastAsia="宋体" w:hAnsi="Calibri" w:cs="宋体"/>
          <w:color w:val="000000"/>
          <w:kern w:val="0"/>
          <w:sz w:val="20"/>
          <w:szCs w:val="20"/>
        </w:rPr>
        <w:t>）以及执行文档（</w:t>
      </w:r>
      <w:r w:rsidRPr="002D6E2C">
        <w:rPr>
          <w:rFonts w:ascii="Calibri" w:eastAsia="宋体" w:hAnsi="Calibri" w:cs="宋体"/>
          <w:i/>
          <w:iCs/>
          <w:color w:val="000000"/>
          <w:kern w:val="0"/>
          <w:sz w:val="20"/>
          <w:szCs w:val="20"/>
        </w:rPr>
        <w:t>外部行为</w:t>
      </w:r>
      <w:r w:rsidRPr="002D6E2C">
        <w:rPr>
          <w:rFonts w:ascii="Calibri" w:eastAsia="宋体" w:hAnsi="Calibri" w:cs="宋体"/>
          <w:color w:val="000000"/>
          <w:kern w:val="0"/>
          <w:sz w:val="20"/>
          <w:szCs w:val="20"/>
        </w:rPr>
        <w:t>）时对主机系统的外部影响。</w:t>
      </w:r>
    </w:p>
    <w:p w:rsidR="002D6E2C" w:rsidRPr="002D6E2C" w:rsidRDefault="002D6E2C" w:rsidP="002D6E2C">
      <w:pPr>
        <w:widowControl/>
        <w:spacing w:after="30" w:line="202" w:lineRule="atLeast"/>
        <w:ind w:left="10" w:firstLine="199"/>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对于</w:t>
      </w:r>
      <w:r w:rsidRPr="002D6E2C">
        <w:rPr>
          <w:rFonts w:ascii="Calibri" w:eastAsia="宋体" w:hAnsi="Calibri" w:cs="宋体"/>
          <w:i/>
          <w:iCs/>
          <w:color w:val="000000"/>
          <w:kern w:val="0"/>
          <w:sz w:val="20"/>
          <w:szCs w:val="20"/>
        </w:rPr>
        <w:t>内部行为</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文档按确定的顺序通过</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处理函数，并按顺序触发预定义的回调。例如，当对象被类似或呈现时，发出回调。当比较跨平台的执行时，对于良性文档，由于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的跨平台支持，函数执行顺序和结果是相同的，而对于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，执行跟踪在许多地方可能不同，取决于攻击的方式完成了。</w:t>
      </w:r>
    </w:p>
    <w:p w:rsidR="002D6E2C" w:rsidRPr="002D6E2C" w:rsidRDefault="002D6E2C" w:rsidP="002D6E2C">
      <w:pPr>
        <w:widowControl/>
        <w:spacing w:after="30"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i/>
          <w:iCs/>
          <w:color w:val="000000"/>
          <w:kern w:val="0"/>
          <w:sz w:val="20"/>
          <w:szCs w:val="20"/>
        </w:rPr>
        <w:t>外部行为方面</w:t>
      </w: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跨平台性，如果一些合法的行为在一个平台上影响到主机系统，预计在另一个平台上打开文档时会显示同样的行为。例如，如果良性文档连接到远程主机（例如，用于内容下载或表单提交），则其他平台上的行为也是相同的。但是，如果互联网连接仅在成功利用后触发，则不会在失败的平台上显示。</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的架构</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中描述</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追踪内部和外部行为，我们认为追踪这两种类型的行为是必要的。追踪外部行为对于捕捉成功利用后的行为差异（即</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1</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的恶意行为步骤）至关重要。例如，在一个成功的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隐藏</w:t>
      </w:r>
      <w:r w:rsidRPr="002D6E2C">
        <w:rPr>
          <w:rFonts w:ascii="Calibri" w:eastAsia="宋体" w:hAnsi="Calibri" w:cs="宋体"/>
          <w:color w:val="000000"/>
          <w:kern w:val="0"/>
          <w:sz w:val="20"/>
          <w:szCs w:val="20"/>
        </w:rPr>
        <w:t>API</w:t>
      </w:r>
      <w:r w:rsidRPr="002D6E2C">
        <w:rPr>
          <w:rFonts w:ascii="Calibri" w:eastAsia="宋体" w:hAnsi="Calibri" w:cs="宋体"/>
          <w:color w:val="000000"/>
          <w:kern w:val="0"/>
          <w:sz w:val="20"/>
          <w:szCs w:val="20"/>
        </w:rPr>
        <w:t>攻击</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之后，攻击者可能想要执行</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，由于系统调用语义的差异，在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上将会失败。但是，内部行为都显示相同的事情：</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代码的执行停在相同的地方。</w:t>
      </w:r>
    </w:p>
    <w:p w:rsidR="002D6E2C" w:rsidRPr="002D6E2C" w:rsidRDefault="002D6E2C" w:rsidP="002D6E2C">
      <w:pPr>
        <w:widowControl/>
        <w:spacing w:after="39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最有说服力的理由有一个内部行为示踪剂是打败平台探测的尝试，没有其中</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可以通过启动平台感知的攻击很容易回避，如在</w:t>
      </w:r>
      <w:r w:rsidRPr="002D6E2C">
        <w:rPr>
          <w:rFonts w:ascii="Calibri" w:eastAsia="宋体" w:hAnsi="Calibri" w:cs="宋体"/>
          <w:color w:val="0000FF"/>
          <w:kern w:val="0"/>
          <w:sz w:val="20"/>
          <w:szCs w:val="20"/>
        </w:rPr>
        <w:t>3.5</w:t>
      </w:r>
      <w:r w:rsidRPr="002D6E2C">
        <w:rPr>
          <w:rFonts w:ascii="Calibri" w:eastAsia="宋体" w:hAnsi="Calibri" w:cs="宋体"/>
          <w:color w:val="0000FF"/>
          <w:kern w:val="0"/>
          <w:sz w:val="20"/>
          <w:szCs w:val="20"/>
        </w:rPr>
        <w:t>节</w:t>
      </w:r>
      <w:r w:rsidRPr="002D6E2C">
        <w:rPr>
          <w:rFonts w:ascii="Calibri" w:eastAsia="宋体" w:hAnsi="Calibri" w:cs="宋体"/>
          <w:color w:val="000000"/>
          <w:kern w:val="0"/>
          <w:sz w:val="20"/>
          <w:szCs w:val="20"/>
        </w:rPr>
        <w:t>。跟踪内部行为的另一个原因是提供一些有关哪个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组件被利用或发生攻击的信息，这有助于分析</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样本，尤其是概念验证（</w:t>
      </w:r>
      <w:r w:rsidRPr="002D6E2C">
        <w:rPr>
          <w:rFonts w:ascii="Calibri" w:eastAsia="宋体" w:hAnsi="Calibri" w:cs="宋体"/>
          <w:color w:val="000000"/>
          <w:kern w:val="0"/>
          <w:sz w:val="20"/>
          <w:szCs w:val="20"/>
        </w:rPr>
        <w:t>PoC</w:t>
      </w:r>
      <w:r w:rsidRPr="002D6E2C">
        <w:rPr>
          <w:rFonts w:ascii="Calibri" w:eastAsia="宋体" w:hAnsi="Calibri" w:cs="宋体"/>
          <w:color w:val="000000"/>
          <w:kern w:val="0"/>
          <w:sz w:val="20"/>
          <w:szCs w:val="20"/>
        </w:rPr>
        <w:t>）样本，这些样本只是在没有任何外部活动的情况下使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内部</w:t>
      </w:r>
      <w:r w:rsidRPr="002D6E2C">
        <w:rPr>
          <w:rFonts w:ascii="Calibri" w:eastAsia="微软雅黑" w:hAnsi="Calibri" w:cs="宋体"/>
          <w:color w:val="000000"/>
          <w:kern w:val="0"/>
          <w:sz w:val="24"/>
          <w:szCs w:val="24"/>
        </w:rPr>
        <w:t>PDF</w:t>
      </w:r>
      <w:r w:rsidRPr="002D6E2C">
        <w:rPr>
          <w:rFonts w:ascii="Calibri" w:eastAsia="微软雅黑" w:hAnsi="Calibri" w:cs="宋体"/>
          <w:color w:val="000000"/>
          <w:kern w:val="0"/>
          <w:sz w:val="24"/>
          <w:szCs w:val="24"/>
        </w:rPr>
        <w:t>处理</w:t>
      </w:r>
    </w:p>
    <w:p w:rsidR="002D6E2C" w:rsidRPr="002D6E2C" w:rsidRDefault="002D6E2C" w:rsidP="002D6E2C">
      <w:pPr>
        <w:widowControl/>
        <w:spacing w:after="3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的内部行为跟踪程序密切关注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如何处理</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内部的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处理可以分为两个阶段。</w:t>
      </w:r>
    </w:p>
    <w:p w:rsidR="002D6E2C" w:rsidRPr="002D6E2C" w:rsidRDefault="002D6E2C" w:rsidP="002D6E2C">
      <w:pPr>
        <w:widowControl/>
        <w:spacing w:after="5"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i/>
          <w:iCs/>
          <w:color w:val="000000"/>
          <w:kern w:val="0"/>
          <w:sz w:val="20"/>
          <w:szCs w:val="20"/>
        </w:rPr>
        <w:t>解析</w:t>
      </w:r>
      <w:r w:rsidRPr="002D6E2C">
        <w:rPr>
          <w:rFonts w:ascii="Calibri" w:eastAsia="宋体" w:hAnsi="Calibri" w:cs="宋体"/>
          <w:color w:val="000000"/>
          <w:kern w:val="0"/>
          <w:sz w:val="20"/>
          <w:szCs w:val="20"/>
        </w:rPr>
        <w:t>阶段，打开底层文档并扫描标题以快速定位预告片和交叉引用表（</w:t>
      </w:r>
      <w:r w:rsidRPr="002D6E2C">
        <w:rPr>
          <w:rFonts w:ascii="Calibri" w:eastAsia="宋体" w:hAnsi="Calibri" w:cs="宋体"/>
          <w:color w:val="000000"/>
          <w:kern w:val="0"/>
          <w:sz w:val="20"/>
          <w:szCs w:val="20"/>
        </w:rPr>
        <w:t>XRT</w:t>
      </w:r>
      <w:r w:rsidRPr="002D6E2C">
        <w:rPr>
          <w:rFonts w:ascii="Calibri" w:eastAsia="宋体" w:hAnsi="Calibri" w:cs="宋体"/>
          <w:color w:val="000000"/>
          <w:kern w:val="0"/>
          <w:sz w:val="20"/>
          <w:szCs w:val="20"/>
        </w:rPr>
        <w:t>）。在找到</w:t>
      </w:r>
      <w:r w:rsidRPr="002D6E2C">
        <w:rPr>
          <w:rFonts w:ascii="Calibri" w:eastAsia="宋体" w:hAnsi="Calibri" w:cs="宋体"/>
          <w:color w:val="000000"/>
          <w:kern w:val="0"/>
          <w:sz w:val="20"/>
          <w:szCs w:val="20"/>
        </w:rPr>
        <w:t>XRT</w:t>
      </w:r>
      <w:r w:rsidRPr="002D6E2C">
        <w:rPr>
          <w:rFonts w:ascii="Calibri" w:eastAsia="宋体" w:hAnsi="Calibri" w:cs="宋体"/>
          <w:color w:val="000000"/>
          <w:kern w:val="0"/>
          <w:sz w:val="20"/>
          <w:szCs w:val="20"/>
        </w:rPr>
        <w:t>之后，枚举和分析称为</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文档的基本元素。请注意，</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对象只是具有类型标签的数据（例如，整数，字符串，关键字，数组，字典或流）。然后根据</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对</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规范的解释，将一个或多个</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对象组装成</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特定的组件，如文本，图像，字体，表单，页面，</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代码等。</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文档的层次结构（例如，哪些文本出现在特定的页面中）也是沿着这个过程构建的。输出，称为</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树，然后传递给渲染引擎进行显示。</w:t>
      </w:r>
    </w:p>
    <w:tbl>
      <w:tblPr>
        <w:tblpPr w:vertAnchor="text"/>
        <w:tblW w:w="9400" w:type="dxa"/>
        <w:tblCellMar>
          <w:left w:w="0" w:type="dxa"/>
          <w:right w:w="0" w:type="dxa"/>
        </w:tblCellMar>
        <w:tblLook w:val="04A0" w:firstRow="1" w:lastRow="0" w:firstColumn="1" w:lastColumn="0" w:noHBand="0" w:noVBand="1"/>
      </w:tblPr>
      <w:tblGrid>
        <w:gridCol w:w="9400"/>
      </w:tblGrid>
      <w:tr w:rsidR="002D6E2C" w:rsidRPr="002D6E2C" w:rsidTr="002D6E2C">
        <w:trPr>
          <w:trHeight w:val="404"/>
        </w:trPr>
        <w:tc>
          <w:tcPr>
            <w:tcW w:w="9360" w:type="dxa"/>
            <w:tcMar>
              <w:top w:w="0" w:type="dxa"/>
              <w:left w:w="7" w:type="dxa"/>
              <w:bottom w:w="0" w:type="dxa"/>
              <w:right w:w="33" w:type="dxa"/>
            </w:tcMar>
            <w:vAlign w:val="bottom"/>
            <w:hideMark/>
          </w:tcPr>
          <w:p w:rsidR="002D6E2C" w:rsidRPr="002D6E2C" w:rsidRDefault="002D6E2C" w:rsidP="002D6E2C">
            <w:pPr>
              <w:widowControl/>
              <w:spacing w:after="157" w:line="214" w:lineRule="atLeast"/>
              <w:ind w:left="376"/>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5645150" cy="2051685"/>
                  <wp:effectExtent l="0" t="0" r="0" b="5715"/>
                  <wp:docPr id="5" name="图片 5" descr="E:\bdfirst\2018\2018Q1\sec17-xu-meng.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dfirst\2018\2018Q1\sec17-xu-meng.files\image01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5150" cy="2051685"/>
                          </a:xfrm>
                          <a:prstGeom prst="rect">
                            <a:avLst/>
                          </a:prstGeom>
                          <a:noFill/>
                          <a:ln>
                            <a:noFill/>
                          </a:ln>
                        </pic:spPr>
                      </pic:pic>
                    </a:graphicData>
                  </a:graphic>
                </wp:inline>
              </w:drawing>
            </w:r>
          </w:p>
          <w:p w:rsidR="002D6E2C" w:rsidRPr="002D6E2C" w:rsidRDefault="002D6E2C" w:rsidP="002D6E2C">
            <w:pPr>
              <w:widowControl/>
              <w:spacing w:line="214" w:lineRule="atLeas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3</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架构</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18"/>
                <w:szCs w:val="18"/>
              </w:rPr>
              <w:t>将可疑文件提交给两台具有不同平台的虚拟机。在执行过程中，内部和外部行为都被追踪和比较。任何行为的分歧都被视为恶意信号。</w:t>
            </w:r>
          </w:p>
        </w:tc>
      </w:tr>
    </w:tbl>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如果有的话，</w:t>
      </w:r>
      <w:r w:rsidRPr="002D6E2C">
        <w:rPr>
          <w:rFonts w:ascii="Calibri" w:eastAsia="宋体" w:hAnsi="Calibri" w:cs="宋体"/>
          <w:i/>
          <w:iCs/>
          <w:color w:val="000000"/>
          <w:kern w:val="0"/>
          <w:sz w:val="20"/>
          <w:szCs w:val="20"/>
        </w:rPr>
        <w:t>绘图</w:t>
      </w:r>
      <w:r w:rsidRPr="002D6E2C">
        <w:rPr>
          <w:rFonts w:ascii="Calibri" w:eastAsia="宋体" w:hAnsi="Calibri" w:cs="宋体"/>
          <w:color w:val="000000"/>
          <w:kern w:val="0"/>
          <w:sz w:val="20"/>
          <w:szCs w:val="20"/>
        </w:rPr>
        <w:t>阶段首先执行由文档指定的</w:t>
      </w:r>
      <w:r w:rsidRPr="002D6E2C">
        <w:rPr>
          <w:rFonts w:ascii="Calibri" w:eastAsia="宋体" w:hAnsi="Calibri" w:cs="宋体"/>
          <w:color w:val="000000"/>
          <w:kern w:val="0"/>
          <w:sz w:val="18"/>
          <w:szCs w:val="18"/>
        </w:rPr>
        <w:t>OpenAction </w:t>
      </w:r>
      <w:r w:rsidRPr="002D6E2C">
        <w:rPr>
          <w:rFonts w:ascii="Calibri" w:eastAsia="宋体" w:hAnsi="Calibri" w:cs="宋体"/>
          <w:color w:val="000000"/>
          <w:kern w:val="0"/>
          <w:sz w:val="20"/>
          <w:szCs w:val="20"/>
        </w:rPr>
        <w:t>。几乎所有的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都会注册任何可能在</w:t>
      </w:r>
      <w:r w:rsidRPr="002D6E2C">
        <w:rPr>
          <w:rFonts w:ascii="Calibri" w:eastAsia="宋体" w:hAnsi="Calibri" w:cs="宋体"/>
          <w:color w:val="000000"/>
          <w:kern w:val="0"/>
          <w:sz w:val="18"/>
          <w:szCs w:val="18"/>
        </w:rPr>
        <w:t>OpenAction</w:t>
      </w:r>
      <w:r w:rsidRPr="002D6E2C">
        <w:rPr>
          <w:rFonts w:ascii="Calibri" w:eastAsia="宋体" w:hAnsi="Calibri" w:cs="宋体"/>
          <w:color w:val="000000"/>
          <w:kern w:val="0"/>
          <w:sz w:val="18"/>
          <w:szCs w:val="18"/>
        </w:rPr>
        <w:t>中</w:t>
      </w:r>
      <w:r w:rsidRPr="002D6E2C">
        <w:rPr>
          <w:rFonts w:ascii="Calibri" w:eastAsia="宋体" w:hAnsi="Calibri" w:cs="宋体"/>
          <w:color w:val="000000"/>
          <w:kern w:val="0"/>
          <w:sz w:val="20"/>
          <w:szCs w:val="20"/>
        </w:rPr>
        <w:t>触发其恶意负载的</w:t>
      </w:r>
      <w:r w:rsidRPr="002D6E2C">
        <w:rPr>
          <w:rFonts w:ascii="Calibri" w:eastAsia="宋体" w:hAnsi="Calibri" w:cs="宋体"/>
          <w:color w:val="000000"/>
          <w:kern w:val="0"/>
          <w:sz w:val="18"/>
          <w:szCs w:val="18"/>
        </w:rPr>
        <w:t>东西，</w:t>
      </w:r>
      <w:r w:rsidRPr="002D6E2C">
        <w:rPr>
          <w:rFonts w:ascii="Calibri" w:eastAsia="宋体" w:hAnsi="Calibri" w:cs="宋体"/>
          <w:color w:val="000000"/>
          <w:kern w:val="0"/>
          <w:sz w:val="20"/>
          <w:szCs w:val="20"/>
        </w:rPr>
        <w:t>以便在文档打开时立即利用。随后的绘画活动取决于用户的输入，例如向下滚动到下一页触发该页的呈现。因此，在这个阶段，</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不仅钩住了功能，而且还主动地驱动文档渲染组件。请注意，显示内容到屏幕是一个平台相关的程序，因此，不会被</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挂钩，但回调（例如，一个对象呈现）是平台无关的，将被追踪。</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另外，对于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，当呈现引擎执行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动作或者绘制</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嵌入形式时，将执行整个</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代码块。但是，这也使得</w:t>
      </w:r>
      <w:r w:rsidRPr="002D6E2C">
        <w:rPr>
          <w:rFonts w:ascii="Calibri" w:eastAsia="宋体" w:hAnsi="Calibri" w:cs="宋体"/>
          <w:color w:val="0000FF"/>
          <w:kern w:val="0"/>
          <w:sz w:val="20"/>
          <w:szCs w:val="20"/>
        </w:rPr>
        <w:t>§3.5</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描述的平台检测尝试成为可能，并且容易逃脱</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的检测。为了避免这种情况，</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旨在抑制</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代码的自动块执行。相反，代码被标记为一系列逐个执行的语句，并记录每个执行的结果并随后进行比较。如果语句调用用户定义的函数，那么该函数也是逐步执行的。</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以下是每个步骤中记录的跟踪摘要：</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对象解析：</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对象（包括类型和内容）的解析结果。</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树构造：</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树中每个具有类型和分层位置的</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组件。脚本执行：</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输出每个执行的语句和相应的结果。其他操作：</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输出执行此操作期间触发的每个回调，例如更改页面查看或访问的</w:t>
      </w:r>
      <w:r w:rsidRPr="002D6E2C">
        <w:rPr>
          <w:rFonts w:ascii="Calibri" w:eastAsia="宋体" w:hAnsi="Calibri" w:cs="宋体"/>
          <w:color w:val="000000"/>
          <w:kern w:val="0"/>
          <w:sz w:val="20"/>
          <w:szCs w:val="20"/>
        </w:rPr>
        <w:t>URL</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元素渲染：</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输出在渲染</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元素期间触发的每个回调。</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外部系统影响</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由于系统调用是程序与主机平台交互的主要机制，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挂接系统调用并记录参数和返回值，以便捕获在主机系统上执行</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的影响。但是，对于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，在比较跨平台的系统调用时会出现一个独特的问题，因为</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上的系统调用语义有很大不同。</w:t>
      </w:r>
    </w:p>
    <w:p w:rsidR="002D6E2C" w:rsidRPr="002D6E2C" w:rsidRDefault="002D6E2C" w:rsidP="002D6E2C">
      <w:pPr>
        <w:widowControl/>
        <w:spacing w:after="2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为了简化跨平台外部行为的比较，</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从原始系统调用转储中提取高级活动。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特别关注三类活动：</w:t>
      </w:r>
    </w:p>
    <w:p w:rsidR="002D6E2C" w:rsidRPr="002D6E2C" w:rsidRDefault="002D6E2C" w:rsidP="002D6E2C">
      <w:pPr>
        <w:widowControl/>
        <w:spacing w:after="3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文件系统操作：包括在执行文档期间打开</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创建的文件，以及文件删除，重命名，链接等。网络活动：包括远程套接字的域，</w:t>
      </w:r>
      <w:r w:rsidRPr="002D6E2C">
        <w:rPr>
          <w:rFonts w:ascii="Calibri" w:eastAsia="宋体" w:hAnsi="Calibri" w:cs="宋体"/>
          <w:color w:val="000000"/>
          <w:kern w:val="0"/>
          <w:sz w:val="20"/>
          <w:szCs w:val="20"/>
        </w:rPr>
        <w:t>IP</w:t>
      </w:r>
      <w:r w:rsidRPr="002D6E2C">
        <w:rPr>
          <w:rFonts w:ascii="Calibri" w:eastAsia="宋体" w:hAnsi="Calibri" w:cs="宋体"/>
          <w:color w:val="000000"/>
          <w:kern w:val="0"/>
          <w:sz w:val="20"/>
          <w:szCs w:val="20"/>
        </w:rPr>
        <w:t>地址和端口。</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外部可执行文件启动：包括在打开文档后执行任何程序。</w:t>
      </w:r>
    </w:p>
    <w:p w:rsidR="002D6E2C" w:rsidRPr="002D6E2C" w:rsidRDefault="002D6E2C" w:rsidP="002D6E2C">
      <w:pPr>
        <w:widowControl/>
        <w:spacing w:line="214" w:lineRule="atLeast"/>
        <w:ind w:right="17"/>
        <w:jc w:val="righ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除了从系统调用轨迹构建的行为之外，</w:t>
      </w:r>
    </w:p>
    <w:p w:rsidR="002D6E2C" w:rsidRPr="002D6E2C" w:rsidRDefault="002D6E2C" w:rsidP="002D6E2C">
      <w:pPr>
        <w:widowControl/>
        <w:spacing w:after="38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附加监控文件的打开期间</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是否正常或崩溃退出。我们（经验）认为，在这些高级行为抽象中，可以捕获许多典型的恶意软件活动，如窃取信息，</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，落后等。这种做法也对准与许多自动化恶意软件分析工具，如杜鹃</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和了</w:t>
      </w:r>
      <w:r w:rsidRPr="002D6E2C">
        <w:rPr>
          <w:rFonts w:ascii="Calibri" w:eastAsia="宋体" w:hAnsi="Calibri" w:cs="宋体"/>
          <w:color w:val="000000"/>
          <w:kern w:val="0"/>
          <w:sz w:val="20"/>
          <w:szCs w:val="20"/>
        </w:rPr>
        <w:t>CWSandbox [ </w:t>
      </w:r>
      <w:r w:rsidRPr="002D6E2C">
        <w:rPr>
          <w:rFonts w:ascii="Calibri" w:eastAsia="宋体" w:hAnsi="Calibri" w:cs="宋体"/>
          <w:color w:val="0000FF"/>
          <w:kern w:val="0"/>
          <w:sz w:val="20"/>
          <w:szCs w:val="20"/>
        </w:rPr>
        <w:t>63 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，它也自动生成排序和组织恶意软件的行为成几个类别的摘要。然而，不像这些动态的恶意软件分析工具，它们根据这些活动的顺序或层级来推断样本的恶意程度，这是对</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是所捕获的一组活动在不同平台上有所不同。另一个区别是，由</w:t>
      </w:r>
      <w:r w:rsidRPr="002D6E2C">
        <w:rPr>
          <w:rFonts w:ascii="Calibri" w:eastAsia="宋体" w:hAnsi="Calibri" w:cs="宋体"/>
          <w:color w:val="000000"/>
          <w:kern w:val="0"/>
          <w:sz w:val="20"/>
          <w:szCs w:val="20"/>
        </w:rPr>
        <w:t>Cuckoo</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CWSandbox</w:t>
      </w:r>
      <w:r w:rsidRPr="002D6E2C">
        <w:rPr>
          <w:rFonts w:ascii="Calibri" w:eastAsia="宋体" w:hAnsi="Calibri" w:cs="宋体"/>
          <w:color w:val="000000"/>
          <w:kern w:val="0"/>
          <w:sz w:val="20"/>
          <w:szCs w:val="20"/>
        </w:rPr>
        <w:t>生成的摘要通常需要手动解释来判断恶意，而来自</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的摘要不需要人工比较跨平台的行为。</w:t>
      </w:r>
    </w:p>
    <w:p w:rsidR="002D6E2C" w:rsidRPr="002D6E2C" w:rsidRDefault="002D6E2C" w:rsidP="002D6E2C">
      <w:pPr>
        <w:widowControl/>
        <w:spacing w:after="144"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5</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实施</w:t>
      </w:r>
    </w:p>
    <w:p w:rsidR="002D6E2C" w:rsidRPr="002D6E2C" w:rsidRDefault="002D6E2C" w:rsidP="002D6E2C">
      <w:pPr>
        <w:widowControl/>
        <w:spacing w:after="35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由三部分组成：</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插件形式的内部行为示踪器</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syscall</w:t>
      </w:r>
      <w:r w:rsidRPr="002D6E2C">
        <w:rPr>
          <w:rFonts w:ascii="Calibri" w:eastAsia="宋体" w:hAnsi="Calibri" w:cs="宋体"/>
          <w:color w:val="000000"/>
          <w:kern w:val="0"/>
          <w:sz w:val="20"/>
          <w:szCs w:val="20"/>
        </w:rPr>
        <w:t>示踪器形式的外部行为示踪器</w:t>
      </w:r>
      <w:r w:rsidRPr="002D6E2C">
        <w:rPr>
          <w:rFonts w:ascii="Calibri" w:eastAsia="宋体" w:hAnsi="Calibri" w:cs="宋体"/>
          <w:color w:val="000000"/>
          <w:kern w:val="0"/>
          <w:sz w:val="20"/>
          <w:szCs w:val="20"/>
        </w:rPr>
        <w:t>; 3</w:t>
      </w:r>
      <w:r w:rsidRPr="002D6E2C">
        <w:rPr>
          <w:rFonts w:ascii="Calibri" w:eastAsia="宋体" w:hAnsi="Calibri" w:cs="宋体"/>
          <w:color w:val="000000"/>
          <w:kern w:val="0"/>
          <w:sz w:val="20"/>
          <w:szCs w:val="20"/>
        </w:rPr>
        <w:t>）基于</w:t>
      </w:r>
      <w:r w:rsidRPr="002D6E2C">
        <w:rPr>
          <w:rFonts w:ascii="Calibri" w:eastAsia="宋体" w:hAnsi="Calibri" w:cs="宋体"/>
          <w:color w:val="000000"/>
          <w:kern w:val="0"/>
          <w:sz w:val="20"/>
          <w:szCs w:val="20"/>
        </w:rPr>
        <w:t>VMware</w:t>
      </w:r>
      <w:r w:rsidRPr="002D6E2C">
        <w:rPr>
          <w:rFonts w:ascii="Calibri" w:eastAsia="宋体" w:hAnsi="Calibri" w:cs="宋体"/>
          <w:color w:val="000000"/>
          <w:kern w:val="0"/>
          <w:sz w:val="20"/>
          <w:szCs w:val="20"/>
        </w:rPr>
        <w:t>的动态文档审查的沙箱环境。我们将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原型设计为在最近的</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（版本</w:t>
      </w:r>
      <w:r w:rsidRPr="002D6E2C">
        <w:rPr>
          <w:rFonts w:ascii="Calibri" w:eastAsia="宋体" w:hAnsi="Calibri" w:cs="宋体"/>
          <w:color w:val="000000"/>
          <w:kern w:val="0"/>
          <w:sz w:val="20"/>
          <w:szCs w:val="20"/>
        </w:rPr>
        <w:t>7,8</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（版本</w:t>
      </w:r>
      <w:r w:rsidRPr="002D6E2C">
        <w:rPr>
          <w:rFonts w:ascii="Calibri" w:eastAsia="宋体" w:hAnsi="Calibri" w:cs="宋体"/>
          <w:color w:val="000000"/>
          <w:kern w:val="0"/>
          <w:sz w:val="20"/>
          <w:szCs w:val="20"/>
        </w:rPr>
        <w:t>Yosemite</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El Capitan</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Sierra</w:t>
      </w:r>
      <w:r w:rsidRPr="002D6E2C">
        <w:rPr>
          <w:rFonts w:ascii="Calibri" w:eastAsia="宋体" w:hAnsi="Calibri" w:cs="宋体"/>
          <w:color w:val="000000"/>
          <w:kern w:val="0"/>
          <w:sz w:val="20"/>
          <w:szCs w:val="20"/>
        </w:rPr>
        <w:t>）平台上工作，并且与从</w:t>
      </w:r>
      <w:r w:rsidRPr="002D6E2C">
        <w:rPr>
          <w:rFonts w:ascii="Calibri" w:eastAsia="宋体" w:hAnsi="Calibri" w:cs="宋体"/>
          <w:color w:val="000000"/>
          <w:kern w:val="0"/>
          <w:sz w:val="20"/>
          <w:szCs w:val="20"/>
        </w:rPr>
        <w:t>Adobe Reader X 10.0</w:t>
      </w:r>
      <w:r w:rsidRPr="002D6E2C">
        <w:rPr>
          <w:rFonts w:ascii="Calibri" w:eastAsia="宋体" w:hAnsi="Calibri" w:cs="宋体"/>
          <w:color w:val="000000"/>
          <w:kern w:val="0"/>
          <w:sz w:val="20"/>
          <w:szCs w:val="20"/>
        </w:rPr>
        <w:t>到最新版本的所有</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版本兼容</w:t>
      </w:r>
      <w:r w:rsidRPr="002D6E2C">
        <w:rPr>
          <w:rFonts w:ascii="Calibri" w:eastAsia="宋体" w:hAnsi="Calibri" w:cs="宋体"/>
          <w:color w:val="000000"/>
          <w:kern w:val="0"/>
          <w:sz w:val="20"/>
          <w:szCs w:val="20"/>
        </w:rPr>
        <w:t>Adobe Acrobat DC</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5.1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内部行为示踪</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鉴于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是封闭源码软件，通过源代码工具来钩住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处理功能是不可行的。最初，我们使用动态二进制仪器工具（即，英特尔引脚</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DynamoRio [ </w:t>
      </w:r>
      <w:r w:rsidRPr="002D6E2C">
        <w:rPr>
          <w:rFonts w:ascii="Calibri" w:eastAsia="宋体" w:hAnsi="Calibri" w:cs="宋体"/>
          <w:color w:val="0000FF"/>
          <w:kern w:val="0"/>
          <w:sz w:val="20"/>
          <w:szCs w:val="20"/>
        </w:rPr>
        <w:t>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）钩住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的执行，并在运行时检查函数调用。然而，这种方法有两个显着的缺点：</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）这些工具引入了</w:t>
      </w:r>
      <w:r w:rsidRPr="002D6E2C">
        <w:rPr>
          <w:rFonts w:ascii="Calibri" w:eastAsia="宋体" w:hAnsi="Calibri" w:cs="宋体"/>
          <w:color w:val="000000"/>
          <w:kern w:val="0"/>
          <w:sz w:val="20"/>
          <w:szCs w:val="20"/>
        </w:rPr>
        <w:t>16-20</w:t>
      </w:r>
      <w:r w:rsidRPr="002D6E2C">
        <w:rPr>
          <w:rFonts w:ascii="Calibri" w:eastAsia="宋体" w:hAnsi="Calibri" w:cs="宋体"/>
          <w:color w:val="000000"/>
          <w:kern w:val="0"/>
          <w:sz w:val="20"/>
          <w:szCs w:val="20"/>
        </w:rPr>
        <w:t>倍的减速，这对于实际的马尔多克检测是不可容忍的。例如，执行一个两页的文档可能需要五分钟的时间，有时甚至会被系统暂停</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处理逻辑隐藏在超过</w:t>
      </w:r>
      <w:r w:rsidRPr="002D6E2C">
        <w:rPr>
          <w:rFonts w:ascii="Calibri" w:eastAsia="宋体" w:hAnsi="Calibri" w:cs="宋体"/>
          <w:color w:val="000000"/>
          <w:kern w:val="0"/>
          <w:sz w:val="20"/>
          <w:szCs w:val="20"/>
        </w:rPr>
        <w:t>15000</w:t>
      </w:r>
      <w:r w:rsidRPr="002D6E2C">
        <w:rPr>
          <w:rFonts w:ascii="Calibri" w:eastAsia="宋体" w:hAnsi="Calibri" w:cs="宋体"/>
          <w:color w:val="000000"/>
          <w:kern w:val="0"/>
          <w:sz w:val="20"/>
          <w:szCs w:val="20"/>
        </w:rPr>
        <w:t>个功能（最新版本的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）中，没有名称或符号信息。即使不是不可能确定关键功能，也很难构建整个周期。</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为此，</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选择开发一个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插件作为内部行为追踪器。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旨在扩展</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的功能，如数据库交互，在线协作等。编译后的插件采用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上可加载</w:t>
      </w:r>
      <w:r w:rsidRPr="002D6E2C">
        <w:rPr>
          <w:rFonts w:ascii="Calibri" w:eastAsia="宋体" w:hAnsi="Calibri" w:cs="宋体"/>
          <w:color w:val="000000"/>
          <w:kern w:val="0"/>
          <w:sz w:val="20"/>
          <w:szCs w:val="20"/>
        </w:rPr>
        <w:t>DLL</w:t>
      </w:r>
      <w:r w:rsidRPr="002D6E2C">
        <w:rPr>
          <w:rFonts w:ascii="Calibri" w:eastAsia="宋体" w:hAnsi="Calibri" w:cs="宋体"/>
          <w:color w:val="000000"/>
          <w:kern w:val="0"/>
          <w:sz w:val="20"/>
          <w:szCs w:val="20"/>
        </w:rPr>
        <w:t>的形式，以及由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加载的</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上的应用程序包初始化并在运行时对</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进行有效的控制。</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插件提供了一些适合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20"/>
          <w:szCs w:val="20"/>
        </w:rPr>
        <w:t>很好的功能</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）跨平台支持将平台特定的操作抽象到更高层次</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）它采用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的内部逻辑在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处理和总结了逻辑到</w:t>
      </w:r>
      <w:r w:rsidRPr="002D6E2C">
        <w:rPr>
          <w:rFonts w:ascii="Calibri" w:eastAsia="宋体" w:hAnsi="Calibri" w:cs="宋体"/>
          <w:color w:val="000000"/>
          <w:kern w:val="0"/>
          <w:sz w:val="20"/>
          <w:szCs w:val="20"/>
        </w:rPr>
        <w:t>782</w:t>
      </w:r>
      <w:r w:rsidRPr="002D6E2C">
        <w:rPr>
          <w:rFonts w:ascii="Calibri" w:eastAsia="宋体" w:hAnsi="Calibri" w:cs="宋体"/>
          <w:color w:val="000000"/>
          <w:kern w:val="0"/>
          <w:sz w:val="20"/>
          <w:szCs w:val="20"/>
        </w:rPr>
        <w:t>层的功能和回调（很好的分类和标记的），这使得</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两者被动地监视这些功能的执行，并积极驱动的文档，其中包括执行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代码和渲染元素</w:t>
      </w:r>
      <w:r w:rsidRPr="002D6E2C">
        <w:rPr>
          <w:rFonts w:ascii="Calibri" w:eastAsia="宋体" w:hAnsi="Calibri" w:cs="宋体"/>
          <w:color w:val="000000"/>
          <w:kern w:val="0"/>
          <w:sz w:val="20"/>
          <w:szCs w:val="20"/>
        </w:rPr>
        <w:t>; 3</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版本中是稳定的（从版本</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开始只增加了两个函数，</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不使用）</w:t>
      </w:r>
      <w:r w:rsidRPr="002D6E2C">
        <w:rPr>
          <w:rFonts w:ascii="Calibri" w:eastAsia="宋体" w:hAnsi="Calibri" w:cs="宋体"/>
          <w:color w:val="000000"/>
          <w:kern w:val="0"/>
          <w:sz w:val="20"/>
          <w:szCs w:val="20"/>
        </w:rPr>
        <w:t>; 4</w:t>
      </w: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插件是可加载模块的形式，因此它将总文档分析时间缩短为平均</w:t>
      </w:r>
      <w:r w:rsidRPr="002D6E2C">
        <w:rPr>
          <w:rFonts w:ascii="Calibri" w:eastAsia="宋体" w:hAnsi="Calibri" w:cs="宋体"/>
          <w:color w:val="000000"/>
          <w:kern w:val="0"/>
          <w:sz w:val="20"/>
          <w:szCs w:val="20"/>
        </w:rPr>
        <w:t>24</w:t>
      </w:r>
      <w:r w:rsidRPr="002D6E2C">
        <w:rPr>
          <w:rFonts w:ascii="Calibri" w:eastAsia="宋体" w:hAnsi="Calibri" w:cs="宋体"/>
          <w:color w:val="000000"/>
          <w:kern w:val="0"/>
          <w:sz w:val="20"/>
          <w:szCs w:val="20"/>
        </w:rPr>
        <w:t>秒。</w:t>
      </w:r>
    </w:p>
    <w:p w:rsidR="002D6E2C" w:rsidRPr="002D6E2C" w:rsidRDefault="002D6E2C" w:rsidP="002D6E2C">
      <w:pPr>
        <w:widowControl/>
        <w:spacing w:after="28"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FF"/>
          <w:kern w:val="0"/>
          <w:sz w:val="20"/>
          <w:szCs w:val="20"/>
        </w:rPr>
        <w:t>§4.2</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讨论的记录行为中，</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对象和</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分层信息是使用提供的枚举方法提取的</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CosDoc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PDDoc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PDF_Consultant </w:t>
      </w:r>
      <w:r w:rsidRPr="002D6E2C">
        <w:rPr>
          <w:rFonts w:ascii="Calibri" w:eastAsia="宋体" w:hAnsi="Calibri" w:cs="宋体"/>
          <w:color w:val="000000"/>
          <w:kern w:val="0"/>
          <w:sz w:val="20"/>
          <w:szCs w:val="20"/>
        </w:rPr>
        <w:t>类。</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代码首先由词法分析器进行标记</w:t>
      </w:r>
    </w:p>
    <w:p w:rsidR="002D6E2C" w:rsidRPr="002D6E2C" w:rsidRDefault="002D6E2C" w:rsidP="002D6E2C">
      <w:pPr>
        <w:widowControl/>
        <w:spacing w:after="39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SpiderMonkey</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20"/>
          <w:szCs w:val="20"/>
        </w:rPr>
        <w:t>并从</w:t>
      </w:r>
      <w:r w:rsidRPr="002D6E2C">
        <w:rPr>
          <w:rFonts w:ascii="Calibri" w:eastAsia="宋体" w:hAnsi="Calibri" w:cs="宋体"/>
          <w:color w:val="000000"/>
          <w:kern w:val="0"/>
          <w:sz w:val="18"/>
          <w:szCs w:val="18"/>
        </w:rPr>
        <w:t>AcroForm </w:t>
      </w:r>
      <w:r w:rsidRPr="002D6E2C">
        <w:rPr>
          <w:rFonts w:ascii="Calibri" w:eastAsia="宋体" w:hAnsi="Calibri" w:cs="宋体"/>
          <w:color w:val="000000"/>
          <w:kern w:val="0"/>
          <w:sz w:val="20"/>
          <w:szCs w:val="20"/>
        </w:rPr>
        <w:t>类的</w:t>
      </w:r>
      <w:r w:rsidRPr="002D6E2C">
        <w:rPr>
          <w:rFonts w:ascii="Calibri" w:eastAsia="宋体" w:hAnsi="Calibri" w:cs="宋体"/>
          <w:color w:val="000000"/>
          <w:kern w:val="0"/>
          <w:sz w:val="18"/>
          <w:szCs w:val="18"/>
        </w:rPr>
        <w:t>AFExecuteThisScript </w:t>
      </w:r>
      <w:r w:rsidRPr="002D6E2C">
        <w:rPr>
          <w:rFonts w:ascii="Calibri" w:eastAsia="宋体" w:hAnsi="Calibri" w:cs="宋体"/>
          <w:color w:val="000000"/>
          <w:kern w:val="0"/>
          <w:sz w:val="20"/>
          <w:szCs w:val="20"/>
        </w:rPr>
        <w:t>方法执行语句的声明。其余的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支持的动作是使用</w:t>
      </w:r>
      <w:r w:rsidRPr="002D6E2C">
        <w:rPr>
          <w:rFonts w:ascii="Calibri" w:eastAsia="宋体" w:hAnsi="Calibri" w:cs="宋体"/>
          <w:color w:val="000000"/>
          <w:kern w:val="0"/>
          <w:sz w:val="18"/>
          <w:szCs w:val="18"/>
        </w:rPr>
        <w:t>AVDocPerformAction</w:t>
      </w:r>
      <w:r w:rsidRPr="002D6E2C">
        <w:rPr>
          <w:rFonts w:ascii="Calibri" w:eastAsia="宋体" w:hAnsi="Calibri" w:cs="宋体"/>
          <w:color w:val="000000"/>
          <w:kern w:val="0"/>
          <w:sz w:val="20"/>
          <w:szCs w:val="20"/>
        </w:rPr>
        <w:t>方法启动的。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插件中的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处理函数可以通过简单的</w:t>
      </w:r>
      <w:r w:rsidRPr="002D6E2C">
        <w:rPr>
          <w:rFonts w:ascii="Calibri" w:eastAsia="宋体" w:hAnsi="Calibri" w:cs="宋体"/>
          <w:color w:val="000000"/>
          <w:kern w:val="0"/>
          <w:sz w:val="20"/>
          <w:szCs w:val="20"/>
        </w:rPr>
        <w:t>JMP-Trampoline</w:t>
      </w:r>
      <w:r w:rsidRPr="002D6E2C">
        <w:rPr>
          <w:rFonts w:ascii="Calibri" w:eastAsia="宋体" w:hAnsi="Calibri" w:cs="宋体"/>
          <w:color w:val="000000"/>
          <w:kern w:val="0"/>
          <w:sz w:val="20"/>
          <w:szCs w:val="20"/>
        </w:rPr>
        <w:t>热补丁技术挂钩，如</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中所述。</w:t>
      </w:r>
    </w:p>
    <w:p w:rsidR="002D6E2C" w:rsidRPr="002D6E2C" w:rsidRDefault="002D6E2C" w:rsidP="002D6E2C">
      <w:pPr>
        <w:widowControl/>
        <w:spacing w:after="110"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5.2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外部行为示踪</w:t>
      </w:r>
    </w:p>
    <w:p w:rsidR="002D6E2C" w:rsidRPr="002D6E2C" w:rsidRDefault="002D6E2C" w:rsidP="002D6E2C">
      <w:pPr>
        <w:widowControl/>
        <w:spacing w:after="2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如</w:t>
      </w:r>
      <w:r w:rsidRPr="002D6E2C">
        <w:rPr>
          <w:rFonts w:ascii="Calibri" w:eastAsia="宋体" w:hAnsi="Calibri" w:cs="宋体"/>
          <w:color w:val="0000FF"/>
          <w:kern w:val="0"/>
          <w:sz w:val="20"/>
          <w:szCs w:val="20"/>
        </w:rPr>
        <w:t>§4.3</w:t>
      </w:r>
      <w:r w:rsidRPr="002D6E2C">
        <w:rPr>
          <w:rFonts w:ascii="Calibri" w:eastAsia="宋体" w:hAnsi="Calibri" w:cs="宋体"/>
          <w:color w:val="0000FF"/>
          <w:kern w:val="0"/>
          <w:sz w:val="20"/>
          <w:szCs w:val="20"/>
        </w:rPr>
        <w:t>所示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的外部行为跟踪器在文档执行期间记录系统调用参数和返回值。在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上，跟踪器是基于</w:t>
      </w:r>
      <w:r w:rsidRPr="002D6E2C">
        <w:rPr>
          <w:rFonts w:ascii="Calibri" w:eastAsia="宋体" w:hAnsi="Calibri" w:cs="宋体"/>
          <w:color w:val="000000"/>
          <w:kern w:val="0"/>
          <w:sz w:val="18"/>
          <w:szCs w:val="18"/>
        </w:rPr>
        <w:t>NtTrace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实现的</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上，示踪剂是利用</w:t>
      </w:r>
      <w:r w:rsidRPr="002D6E2C">
        <w:rPr>
          <w:rFonts w:ascii="Calibri" w:eastAsia="宋体" w:hAnsi="Calibri" w:cs="宋体"/>
          <w:color w:val="000000"/>
          <w:kern w:val="0"/>
          <w:sz w:val="20"/>
          <w:szCs w:val="20"/>
        </w:rPr>
        <w:t>BSD</w:t>
      </w:r>
      <w:r w:rsidRPr="002D6E2C">
        <w:rPr>
          <w:rFonts w:ascii="Calibri" w:eastAsia="宋体" w:hAnsi="Calibri" w:cs="宋体"/>
          <w:color w:val="000000"/>
          <w:kern w:val="0"/>
          <w:sz w:val="20"/>
          <w:szCs w:val="20"/>
        </w:rPr>
        <w:t>系统上可用的</w:t>
      </w:r>
      <w:r w:rsidRPr="002D6E2C">
        <w:rPr>
          <w:rFonts w:ascii="Calibri" w:eastAsia="宋体" w:hAnsi="Calibri" w:cs="宋体"/>
          <w:color w:val="000000"/>
          <w:kern w:val="0"/>
          <w:sz w:val="18"/>
          <w:szCs w:val="18"/>
        </w:rPr>
        <w:t>DTrace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机制的</w:t>
      </w:r>
      <w:r w:rsidRPr="002D6E2C">
        <w:rPr>
          <w:rFonts w:ascii="Calibri" w:eastAsia="宋体" w:hAnsi="Calibri" w:cs="宋体"/>
          <w:color w:val="000000"/>
          <w:kern w:val="0"/>
          <w:sz w:val="18"/>
          <w:szCs w:val="18"/>
        </w:rPr>
        <w:t>Dscript </w:t>
      </w:r>
      <w:r w:rsidRPr="002D6E2C">
        <w:rPr>
          <w:rFonts w:ascii="Calibri" w:eastAsia="宋体" w:hAnsi="Calibri" w:cs="宋体"/>
          <w:color w:val="000000"/>
          <w:kern w:val="0"/>
          <w:sz w:val="20"/>
          <w:szCs w:val="20"/>
        </w:rPr>
        <w:t>。这两种技术都在各自的平台成熟和招致小执行开销：相比于发射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没有附加示踪剂，这有助于控制每个文件的总执行时间的</w:t>
      </w:r>
      <w:r w:rsidRPr="002D6E2C">
        <w:rPr>
          <w:rFonts w:ascii="Calibri" w:eastAsia="宋体" w:hAnsi="Calibri" w:cs="宋体"/>
          <w:color w:val="000000"/>
          <w:kern w:val="0"/>
          <w:sz w:val="20"/>
          <w:szCs w:val="20"/>
        </w:rPr>
        <w:t>15</w:t>
      </w:r>
      <w:r w:rsidRPr="002D6E2C">
        <w:rPr>
          <w:rFonts w:ascii="Calibri" w:eastAsia="宋体" w:hAnsi="Calibri" w:cs="宋体"/>
          <w:color w:val="000000"/>
          <w:kern w:val="0"/>
          <w:sz w:val="20"/>
          <w:szCs w:val="20"/>
        </w:rPr>
        <w:t>％至</w:t>
      </w:r>
      <w:r w:rsidRPr="002D6E2C">
        <w:rPr>
          <w:rFonts w:ascii="Calibri" w:eastAsia="宋体" w:hAnsi="Calibri" w:cs="宋体"/>
          <w:color w:val="000000"/>
          <w:kern w:val="0"/>
          <w:sz w:val="20"/>
          <w:szCs w:val="20"/>
        </w:rPr>
        <w:t>35</w:t>
      </w:r>
      <w:r w:rsidRPr="002D6E2C">
        <w:rPr>
          <w:rFonts w:ascii="Calibri" w:eastAsia="宋体" w:hAnsi="Calibri" w:cs="宋体"/>
          <w:color w:val="000000"/>
          <w:kern w:val="0"/>
          <w:sz w:val="20"/>
          <w:szCs w:val="20"/>
        </w:rPr>
        <w:t>％。构建高层次的行为与</w:t>
      </w:r>
      <w:r w:rsidRPr="002D6E2C">
        <w:rPr>
          <w:rFonts w:ascii="Calibri" w:eastAsia="宋体" w:hAnsi="Calibri" w:cs="宋体"/>
          <w:color w:val="000000"/>
          <w:kern w:val="0"/>
          <w:sz w:val="20"/>
          <w:szCs w:val="20"/>
        </w:rPr>
        <w:t>Cuckoo</w:t>
      </w:r>
      <w:r w:rsidRPr="002D6E2C">
        <w:rPr>
          <w:rFonts w:ascii="Calibri" w:eastAsia="宋体" w:hAnsi="Calibri" w:cs="宋体"/>
          <w:color w:val="000000"/>
          <w:kern w:val="0"/>
          <w:sz w:val="20"/>
          <w:szCs w:val="20"/>
        </w:rPr>
        <w:t>客座</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类似。</w:t>
      </w:r>
    </w:p>
    <w:p w:rsidR="002D6E2C" w:rsidRPr="002D6E2C" w:rsidRDefault="002D6E2C" w:rsidP="002D6E2C">
      <w:pPr>
        <w:widowControl/>
        <w:spacing w:after="28"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中</w:t>
      </w:r>
      <w:r w:rsidRPr="002D6E2C">
        <w:rPr>
          <w:rFonts w:ascii="Calibri" w:eastAsia="宋体" w:hAnsi="Calibri" w:cs="宋体"/>
          <w:color w:val="000000"/>
          <w:kern w:val="0"/>
          <w:sz w:val="20"/>
          <w:szCs w:val="20"/>
        </w:rPr>
        <w:t>，系统调用追踪只有在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打开文档后才会启动。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初始化过程没有被跟踪（因为</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本身不是恶意软件）并且</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在启动过程中没有混乱的文件系统活动（例如，加载库，初始化目录结构等），留下执行痕迹在一个非常短暂和干净的状态。实际上，良性文件通常有大约</w:t>
      </w:r>
      <w:r w:rsidRPr="002D6E2C">
        <w:rPr>
          <w:rFonts w:ascii="Calibri" w:eastAsia="宋体" w:hAnsi="Calibri" w:cs="宋体"/>
          <w:color w:val="000000"/>
          <w:kern w:val="0"/>
          <w:sz w:val="20"/>
          <w:szCs w:val="20"/>
        </w:rPr>
        <w:t>20</w:t>
      </w:r>
      <w:r w:rsidRPr="002D6E2C">
        <w:rPr>
          <w:rFonts w:ascii="Calibri" w:eastAsia="宋体" w:hAnsi="Calibri" w:cs="宋体"/>
          <w:color w:val="000000"/>
          <w:kern w:val="0"/>
          <w:sz w:val="20"/>
          <w:szCs w:val="20"/>
        </w:rPr>
        <w:t>个文件系统跟踪条目，没有网络活动或外部程序启动。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使用单个线程来加载和解析文档，并在文档呈现期间生成一个助手线程。两个线程的系统调用都被跟踪和比较。</w:t>
      </w:r>
    </w:p>
    <w:p w:rsidR="002D6E2C" w:rsidRPr="002D6E2C" w:rsidRDefault="002D6E2C" w:rsidP="002D6E2C">
      <w:pPr>
        <w:widowControl/>
        <w:spacing w:after="38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为了比较文件路径，</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进一步聚合并标记文件系统操作跟踪到几个在两个平台上都有映射的类别，包括</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程序逻辑，</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支持文件，</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工作缓存，系统库</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框架依赖关系，系统字体和临时文件。这些标签以外的文件将转到未知类别，并将根据文件名进行比较。</w:t>
      </w:r>
    </w:p>
    <w:p w:rsidR="002D6E2C" w:rsidRPr="002D6E2C" w:rsidRDefault="002D6E2C" w:rsidP="002D6E2C">
      <w:pPr>
        <w:widowControl/>
        <w:spacing w:after="110"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5.3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自动执行沙箱</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对于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，具有自动执行沙箱的目的是双重的：</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），以限制一个适当的边界内的恶意活动和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），以提供针对每个文件检验一个干净的执行环境，从副作用先前执行免费。</w:t>
      </w:r>
    </w:p>
    <w:p w:rsidR="002D6E2C" w:rsidRPr="002D6E2C" w:rsidRDefault="002D6E2C" w:rsidP="002D6E2C">
      <w:pPr>
        <w:widowControl/>
        <w:spacing w:after="7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使用</w:t>
      </w:r>
      <w:r w:rsidRPr="002D6E2C">
        <w:rPr>
          <w:rFonts w:ascii="Calibri" w:eastAsia="宋体" w:hAnsi="Calibri" w:cs="宋体"/>
          <w:color w:val="000000"/>
          <w:kern w:val="0"/>
          <w:sz w:val="20"/>
          <w:szCs w:val="20"/>
        </w:rPr>
        <w:t>clean-slate</w:t>
      </w:r>
      <w:r w:rsidRPr="002D6E2C">
        <w:rPr>
          <w:rFonts w:ascii="Calibri" w:eastAsia="宋体" w:hAnsi="Calibri" w:cs="宋体"/>
          <w:color w:val="000000"/>
          <w:kern w:val="0"/>
          <w:sz w:val="20"/>
          <w:szCs w:val="20"/>
        </w:rPr>
        <w:t>操作系统初始化虚拟机（</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），并随后调配必要的工具和设置，包括</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，插件和系统调用示踪程序。内存和磁盘快照在提供之后进行，每个后续文档执行都会从此快照中恢复状态。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使用</w:t>
      </w:r>
      <w:r w:rsidRPr="002D6E2C">
        <w:rPr>
          <w:rFonts w:ascii="Calibri" w:eastAsia="宋体" w:hAnsi="Calibri" w:cs="宋体"/>
          <w:color w:val="000000"/>
          <w:kern w:val="0"/>
          <w:sz w:val="20"/>
          <w:szCs w:val="20"/>
        </w:rPr>
        <w:t>VMware</w:t>
      </w:r>
      <w:r w:rsidRPr="002D6E2C">
        <w:rPr>
          <w:rFonts w:ascii="Calibri" w:eastAsia="宋体" w:hAnsi="Calibri" w:cs="宋体"/>
          <w:color w:val="000000"/>
          <w:kern w:val="0"/>
          <w:sz w:val="20"/>
          <w:szCs w:val="20"/>
        </w:rPr>
        <w:t>的虚拟机和快照的管理。</w:t>
      </w:r>
    </w:p>
    <w:p w:rsidR="002D6E2C" w:rsidRPr="002D6E2C" w:rsidRDefault="002D6E2C" w:rsidP="002D6E2C">
      <w:pPr>
        <w:widowControl/>
        <w:spacing w:after="28" w:line="206"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流程。</w:t>
      </w:r>
      <w:r w:rsidRPr="002D6E2C">
        <w:rPr>
          <w:rFonts w:ascii="Calibri" w:eastAsia="宋体" w:hAnsi="Calibri" w:cs="宋体"/>
          <w:color w:val="000000"/>
          <w:kern w:val="0"/>
          <w:sz w:val="20"/>
          <w:szCs w:val="20"/>
        </w:rPr>
        <w:t>                      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被</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启动</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像</w:t>
      </w:r>
    </w:p>
    <w:p w:rsidR="002D6E2C" w:rsidRPr="002D6E2C" w:rsidRDefault="002D6E2C" w:rsidP="002D6E2C">
      <w:pPr>
        <w:widowControl/>
        <w:spacing w:after="42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PlatPal &lt;</w:t>
      </w:r>
      <w:r w:rsidRPr="002D6E2C">
        <w:rPr>
          <w:rFonts w:ascii="Calibri" w:eastAsia="宋体" w:hAnsi="Calibri" w:cs="宋体"/>
          <w:color w:val="000000"/>
          <w:kern w:val="0"/>
          <w:sz w:val="18"/>
          <w:szCs w:val="18"/>
        </w:rPr>
        <w:t>文件检查</w:t>
      </w:r>
      <w:r w:rsidRPr="002D6E2C">
        <w:rPr>
          <w:rFonts w:ascii="Calibri" w:eastAsia="宋体" w:hAnsi="Calibri" w:cs="宋体"/>
          <w:color w:val="000000"/>
          <w:kern w:val="0"/>
          <w:sz w:val="18"/>
          <w:szCs w:val="18"/>
        </w:rPr>
        <w:t>&gt; </w:t>
      </w:r>
      <w:r w:rsidRPr="002D6E2C">
        <w:rPr>
          <w:rFonts w:ascii="Calibri" w:eastAsia="宋体" w:hAnsi="Calibri" w:cs="宋体"/>
          <w:color w:val="000000"/>
          <w:kern w:val="0"/>
          <w:sz w:val="20"/>
          <w:szCs w:val="20"/>
        </w:rPr>
        <w:t>。之后，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填充</w:t>
      </w:r>
      <w:r w:rsidRPr="002D6E2C">
        <w:rPr>
          <w:rFonts w:ascii="Calibri" w:eastAsia="宋体" w:hAnsi="Calibri" w:cs="宋体"/>
          <w:color w:val="000000"/>
          <w:kern w:val="0"/>
          <w:sz w:val="20"/>
          <w:szCs w:val="20"/>
        </w:rPr>
        <w:t>Windows VM</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 VM</w:t>
      </w:r>
      <w:r w:rsidRPr="002D6E2C">
        <w:rPr>
          <w:rFonts w:ascii="Calibri" w:eastAsia="宋体" w:hAnsi="Calibri" w:cs="宋体"/>
          <w:color w:val="000000"/>
          <w:kern w:val="0"/>
          <w:sz w:val="20"/>
          <w:szCs w:val="20"/>
        </w:rPr>
        <w:t>，并恢复内存和磁盘快照。然后将可疑文档上传到这些虚拟机，并且</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以附加的系统调用跟踪器启动。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完成初始化后，控制权被转移到插件（内部追踪器），打开文档进行检查。考试结束后（或</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崩溃），内部和外部追踪记录将从相应的虚拟机中提取出来，并在主机上进行比较。</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报告是否在这些日志中检测到差异。</w:t>
      </w:r>
    </w:p>
    <w:p w:rsidR="002D6E2C" w:rsidRPr="002D6E2C" w:rsidRDefault="002D6E2C" w:rsidP="002D6E2C">
      <w:pPr>
        <w:widowControl/>
        <w:spacing w:after="156"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6</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评估</w:t>
      </w:r>
    </w:p>
    <w:p w:rsidR="002D6E2C" w:rsidRPr="002D6E2C" w:rsidRDefault="002D6E2C" w:rsidP="002D6E2C">
      <w:pPr>
        <w:widowControl/>
        <w:spacing w:after="6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在本节中，我们验证了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的基本假设：良性文档在不同平台上打开时表现相同，而在不同平台上进行开发时，</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表现出不同的表现。我们还根据完成分析所花费的总时间来评估</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的表现。</w:t>
      </w:r>
    </w:p>
    <w:p w:rsidR="002D6E2C" w:rsidRPr="002D6E2C" w:rsidRDefault="002D6E2C" w:rsidP="002D6E2C">
      <w:pPr>
        <w:widowControl/>
        <w:spacing w:after="403"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实验设置。实验在</w:t>
      </w:r>
      <w:r w:rsidRPr="002D6E2C">
        <w:rPr>
          <w:rFonts w:ascii="Calibri" w:eastAsia="宋体" w:hAnsi="Calibri" w:cs="宋体"/>
          <w:color w:val="000000"/>
          <w:kern w:val="0"/>
          <w:sz w:val="20"/>
          <w:szCs w:val="20"/>
        </w:rPr>
        <w:t>MacBook Pro</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款）上进行，搭载</w:t>
      </w:r>
      <w:r w:rsidRPr="002D6E2C">
        <w:rPr>
          <w:rFonts w:ascii="Calibri" w:eastAsia="宋体" w:hAnsi="Calibri" w:cs="宋体"/>
          <w:color w:val="000000"/>
          <w:kern w:val="0"/>
          <w:sz w:val="20"/>
          <w:szCs w:val="20"/>
        </w:rPr>
        <w:t>Intel</w:t>
      </w:r>
      <w:r w:rsidRPr="002D6E2C">
        <w:rPr>
          <w:rFonts w:ascii="Calibri" w:eastAsia="宋体" w:hAnsi="Calibri" w:cs="宋体"/>
          <w:color w:val="000000"/>
          <w:kern w:val="0"/>
          <w:sz w:val="20"/>
          <w:szCs w:val="20"/>
        </w:rPr>
        <w:t>酷睿</w:t>
      </w:r>
      <w:r w:rsidRPr="002D6E2C">
        <w:rPr>
          <w:rFonts w:ascii="Calibri" w:eastAsia="宋体" w:hAnsi="Calibri" w:cs="宋体"/>
          <w:color w:val="000000"/>
          <w:kern w:val="0"/>
          <w:sz w:val="20"/>
          <w:szCs w:val="20"/>
        </w:rPr>
        <w:t>i7 2.9GHz CPU</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16GB RAM</w:t>
      </w:r>
      <w:r w:rsidRPr="002D6E2C">
        <w:rPr>
          <w:rFonts w:ascii="Calibri" w:eastAsia="宋体" w:hAnsi="Calibri" w:cs="宋体"/>
          <w:color w:val="000000"/>
          <w:kern w:val="0"/>
          <w:sz w:val="20"/>
          <w:szCs w:val="20"/>
        </w:rPr>
        <w:t>，运行</w:t>
      </w:r>
      <w:r w:rsidRPr="002D6E2C">
        <w:rPr>
          <w:rFonts w:ascii="Calibri" w:eastAsia="宋体" w:hAnsi="Calibri" w:cs="宋体"/>
          <w:color w:val="000000"/>
          <w:kern w:val="0"/>
          <w:sz w:val="20"/>
          <w:szCs w:val="20"/>
        </w:rPr>
        <w:t>macOS Sierra</w:t>
      </w:r>
      <w:r w:rsidRPr="002D6E2C">
        <w:rPr>
          <w:rFonts w:ascii="Calibri" w:eastAsia="宋体" w:hAnsi="Calibri" w:cs="宋体"/>
          <w:color w:val="000000"/>
          <w:kern w:val="0"/>
          <w:sz w:val="20"/>
          <w:szCs w:val="20"/>
        </w:rPr>
        <w:t>。一个</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配置了</w:t>
      </w:r>
      <w:r w:rsidRPr="002D6E2C">
        <w:rPr>
          <w:rFonts w:ascii="Calibri" w:eastAsia="宋体" w:hAnsi="Calibri" w:cs="宋体"/>
          <w:color w:val="000000"/>
          <w:kern w:val="0"/>
          <w:sz w:val="20"/>
          <w:szCs w:val="20"/>
        </w:rPr>
        <w:t>Windows 7 Professional SP1</w:t>
      </w:r>
      <w:r w:rsidRPr="002D6E2C">
        <w:rPr>
          <w:rFonts w:ascii="Calibri" w:eastAsia="宋体" w:hAnsi="Calibri" w:cs="宋体"/>
          <w:color w:val="000000"/>
          <w:kern w:val="0"/>
          <w:sz w:val="20"/>
          <w:szCs w:val="20"/>
        </w:rPr>
        <w:t>，另一个</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配置了</w:t>
      </w:r>
      <w:r w:rsidRPr="002D6E2C">
        <w:rPr>
          <w:rFonts w:ascii="Calibri" w:eastAsia="宋体" w:hAnsi="Calibri" w:cs="宋体"/>
          <w:color w:val="000000"/>
          <w:kern w:val="0"/>
          <w:sz w:val="20"/>
          <w:szCs w:val="20"/>
        </w:rPr>
        <w:t>OSX Yosemite 10.10.1</w:t>
      </w:r>
      <w:r w:rsidRPr="002D6E2C">
        <w:rPr>
          <w:rFonts w:ascii="Calibri" w:eastAsia="宋体" w:hAnsi="Calibri" w:cs="宋体"/>
          <w:color w:val="000000"/>
          <w:kern w:val="0"/>
          <w:sz w:val="20"/>
          <w:szCs w:val="20"/>
        </w:rPr>
        <w:t>。每个虚拟机进一步配置了</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个不同版本的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w:t>
      </w:r>
      <w:bookmarkStart w:id="1" w:name="_ftnref1"/>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"_ftn1"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[1]</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所列。每个文档样本在执行一分钟后被强制关闭。</w:t>
      </w:r>
      <w:bookmarkEnd w:id="1"/>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良性样品</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良性样本集由三部分组成：</w:t>
      </w:r>
      <w:r w:rsidRPr="002D6E2C">
        <w:rPr>
          <w:rFonts w:ascii="Calibri" w:eastAsia="宋体" w:hAnsi="Calibri" w:cs="宋体"/>
          <w:color w:val="000000"/>
          <w:kern w:val="0"/>
          <w:sz w:val="20"/>
          <w:szCs w:val="20"/>
        </w:rPr>
        <w:t>1000</w:t>
      </w:r>
      <w:r w:rsidRPr="002D6E2C">
        <w:rPr>
          <w:rFonts w:ascii="Calibri" w:eastAsia="宋体" w:hAnsi="Calibri" w:cs="宋体"/>
          <w:color w:val="000000"/>
          <w:kern w:val="0"/>
          <w:sz w:val="20"/>
          <w:szCs w:val="20"/>
        </w:rPr>
        <w:t>个样本通过搜索</w:t>
      </w:r>
      <w:r w:rsidRPr="002D6E2C">
        <w:rPr>
          <w:rFonts w:ascii="Calibri" w:eastAsia="宋体" w:hAnsi="Calibri" w:cs="宋体"/>
          <w:color w:val="000000"/>
          <w:kern w:val="0"/>
          <w:sz w:val="20"/>
          <w:szCs w:val="20"/>
        </w:rPr>
        <w:t>Google</w:t>
      </w:r>
      <w:r w:rsidRPr="002D6E2C">
        <w:rPr>
          <w:rFonts w:ascii="Calibri" w:eastAsia="宋体" w:hAnsi="Calibri" w:cs="宋体"/>
          <w:color w:val="000000"/>
          <w:kern w:val="0"/>
          <w:sz w:val="20"/>
          <w:szCs w:val="20"/>
        </w:rPr>
        <w:t>搜索文件类型</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和没有关键字。但是，大多数这些样本不使用通常由</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利用的功能。例如，只有</w:t>
      </w:r>
      <w:r w:rsidRPr="002D6E2C">
        <w:rPr>
          <w:rFonts w:ascii="Calibri" w:eastAsia="宋体" w:hAnsi="Calibri" w:cs="宋体"/>
          <w:color w:val="000000"/>
          <w:kern w:val="0"/>
          <w:sz w:val="20"/>
          <w:szCs w:val="20"/>
        </w:rPr>
        <w:t>28</w:t>
      </w:r>
      <w:r w:rsidRPr="002D6E2C">
        <w:rPr>
          <w:rFonts w:ascii="Calibri" w:eastAsia="宋体" w:hAnsi="Calibri" w:cs="宋体"/>
          <w:color w:val="000000"/>
          <w:kern w:val="0"/>
          <w:sz w:val="20"/>
          <w:szCs w:val="20"/>
        </w:rPr>
        <w:t>个文件包含嵌入的字体，</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个文件包含</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代码。因此，我们进一步收集了来自</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学习网站</w:t>
      </w:r>
      <w:bookmarkStart w:id="2" w:name="_ftnref2"/>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"_ftn2"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[2]</w:t>
      </w:r>
      <w:r w:rsidRPr="002D6E2C">
        <w:rPr>
          <w:rFonts w:ascii="Calibri" w:eastAsia="宋体" w:hAnsi="Calibri" w:cs="宋体"/>
          <w:color w:val="0000FF"/>
          <w:kern w:val="0"/>
          <w:sz w:val="20"/>
          <w:szCs w:val="20"/>
          <w:u w:val="single"/>
          <w:vertAlign w:val="superscript"/>
        </w:rPr>
        <w:t>的</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 30</w:t>
      </w:r>
      <w:r w:rsidRPr="002D6E2C">
        <w:rPr>
          <w:rFonts w:ascii="Calibri" w:eastAsia="宋体" w:hAnsi="Calibri" w:cs="宋体"/>
          <w:color w:val="000000"/>
          <w:kern w:val="0"/>
          <w:sz w:val="20"/>
          <w:szCs w:val="20"/>
        </w:rPr>
        <w:t>个使用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标准的高级功能的样本，包括嵌入式</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26</w:t>
      </w:r>
      <w:r w:rsidRPr="002D6E2C">
        <w:rPr>
          <w:rFonts w:ascii="Calibri" w:eastAsia="宋体" w:hAnsi="Calibri" w:cs="宋体"/>
          <w:color w:val="000000"/>
          <w:kern w:val="0"/>
          <w:sz w:val="20"/>
          <w:szCs w:val="20"/>
        </w:rPr>
        <w:t>个样本），</w:t>
      </w:r>
      <w:r w:rsidRPr="002D6E2C">
        <w:rPr>
          <w:rFonts w:ascii="Calibri" w:eastAsia="宋体" w:hAnsi="Calibri" w:cs="宋体"/>
          <w:color w:val="000000"/>
          <w:kern w:val="0"/>
          <w:sz w:val="20"/>
          <w:szCs w:val="20"/>
        </w:rPr>
        <w:t>AcroForm</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17</w:t>
      </w:r>
      <w:r w:rsidRPr="002D6E2C">
        <w:rPr>
          <w:rFonts w:ascii="Calibri" w:eastAsia="宋体" w:hAnsi="Calibri" w:cs="宋体"/>
          <w:color w:val="000000"/>
          <w:kern w:val="0"/>
          <w:sz w:val="20"/>
          <w:szCs w:val="20"/>
        </w:rPr>
        <w:t>），自定义字体</w:t>
      </w:r>
      <w:bookmarkEnd w:id="2"/>
    </w:p>
    <w:p w:rsidR="002D6E2C" w:rsidRPr="002D6E2C" w:rsidRDefault="002D6E2C" w:rsidP="002D6E2C">
      <w:pPr>
        <w:widowControl/>
        <w:spacing w:after="2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3D</w:t>
      </w:r>
      <w:r w:rsidRPr="002D6E2C">
        <w:rPr>
          <w:rFonts w:ascii="Calibri" w:eastAsia="宋体" w:hAnsi="Calibri" w:cs="宋体"/>
          <w:color w:val="000000"/>
          <w:kern w:val="0"/>
          <w:sz w:val="20"/>
          <w:szCs w:val="20"/>
        </w:rPr>
        <w:t>对象（</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）。所有的样本都提交给</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并由</w:t>
      </w:r>
      <w:r w:rsidRPr="002D6E2C">
        <w:rPr>
          <w:rFonts w:ascii="Calibri" w:eastAsia="宋体" w:hAnsi="Calibri" w:cs="宋体"/>
          <w:color w:val="000000"/>
          <w:kern w:val="0"/>
          <w:sz w:val="20"/>
          <w:szCs w:val="20"/>
        </w:rPr>
        <w:t>48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产品进行扫描，并且任何</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引擎都不会将其标记为恶意。</w:t>
      </w:r>
    </w:p>
    <w:p w:rsidR="002D6E2C" w:rsidRPr="002D6E2C" w:rsidRDefault="002D6E2C" w:rsidP="002D6E2C">
      <w:pPr>
        <w:widowControl/>
        <w:spacing w:after="393"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样本提交给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进行分析。特别是，每个文档都在两个平台上由所有六个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实例版本打开。这是为了验证所有的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阅读器实例在文档执行过程中不引入不确定性。每个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版本进行成对行为比较，对于任何测试的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版本，没有观察到差异。更重要的是，实验结果支持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假设的第一部分：良性文档在不同平台上表现相同。</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马尔多克检测</w:t>
      </w:r>
    </w:p>
    <w:p w:rsidR="002D6E2C" w:rsidRPr="002D6E2C" w:rsidRDefault="002D6E2C" w:rsidP="002D6E2C">
      <w:pPr>
        <w:widowControl/>
        <w:spacing w:after="2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样本全部从</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收集。具体来说，我们收集了截至</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年</w:t>
      </w:r>
      <w:r w:rsidRPr="002D6E2C">
        <w:rPr>
          <w:rFonts w:ascii="Calibri" w:eastAsia="宋体" w:hAnsi="Calibri" w:cs="宋体"/>
          <w:color w:val="000000"/>
          <w:kern w:val="0"/>
          <w:sz w:val="20"/>
          <w:szCs w:val="20"/>
        </w:rPr>
        <w:t>12</w:t>
      </w:r>
      <w:r w:rsidRPr="002D6E2C">
        <w:rPr>
          <w:rFonts w:ascii="Calibri" w:eastAsia="宋体" w:hAnsi="Calibri" w:cs="宋体"/>
          <w:color w:val="000000"/>
          <w:kern w:val="0"/>
          <w:sz w:val="20"/>
          <w:szCs w:val="20"/>
        </w:rPr>
        <w:t>月</w:t>
      </w:r>
      <w:r w:rsidRPr="002D6E2C">
        <w:rPr>
          <w:rFonts w:ascii="Calibri" w:eastAsia="宋体" w:hAnsi="Calibri" w:cs="宋体"/>
          <w:color w:val="000000"/>
          <w:kern w:val="0"/>
          <w:sz w:val="20"/>
          <w:szCs w:val="20"/>
        </w:rPr>
        <w:t>31</w:t>
      </w:r>
      <w:r w:rsidRPr="002D6E2C">
        <w:rPr>
          <w:rFonts w:ascii="Calibri" w:eastAsia="宋体" w:hAnsi="Calibri" w:cs="宋体"/>
          <w:color w:val="000000"/>
          <w:kern w:val="0"/>
          <w:sz w:val="20"/>
          <w:szCs w:val="20"/>
        </w:rPr>
        <w:t>日的具有确定的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编号的样本（即样本利用特定的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w:t>
      </w:r>
      <w:bookmarkStart w:id="3" w:name="_ftnref3"/>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"_ftn3"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[3]</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。作为原型，我们通过分析</w:t>
      </w:r>
      <w:r w:rsidRPr="002D6E2C">
        <w:rPr>
          <w:rFonts w:ascii="Calibri" w:eastAsia="宋体" w:hAnsi="Calibri" w:cs="宋体"/>
          <w:color w:val="000000"/>
          <w:kern w:val="0"/>
          <w:sz w:val="20"/>
          <w:szCs w:val="20"/>
        </w:rPr>
        <w:t>2013</w:t>
      </w:r>
      <w:r w:rsidRPr="002D6E2C">
        <w:rPr>
          <w:rFonts w:ascii="Calibri" w:eastAsia="宋体" w:hAnsi="Calibri" w:cs="宋体"/>
          <w:color w:val="000000"/>
          <w:kern w:val="0"/>
          <w:sz w:val="20"/>
          <w:szCs w:val="20"/>
        </w:rPr>
        <w:t>年后发布的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来限制范围，并进一步过滤样本明显是错误标记的（例如，利用</w:t>
      </w:r>
      <w:r w:rsidRPr="002D6E2C">
        <w:rPr>
          <w:rFonts w:ascii="Calibri" w:eastAsia="宋体" w:hAnsi="Calibri" w:cs="宋体"/>
          <w:color w:val="000000"/>
          <w:kern w:val="0"/>
          <w:sz w:val="20"/>
          <w:szCs w:val="20"/>
        </w:rPr>
        <w:t>2016 CVE</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2011</w:t>
      </w:r>
      <w:r w:rsidRPr="002D6E2C">
        <w:rPr>
          <w:rFonts w:ascii="Calibri" w:eastAsia="宋体" w:hAnsi="Calibri" w:cs="宋体"/>
          <w:color w:val="000000"/>
          <w:kern w:val="0"/>
          <w:sz w:val="20"/>
          <w:szCs w:val="20"/>
        </w:rPr>
        <w:t>年样本）或错误类型（例如</w:t>
      </w:r>
      <w:r w:rsidRPr="002D6E2C">
        <w:rPr>
          <w:rFonts w:ascii="Calibri" w:eastAsia="宋体" w:hAnsi="Calibri" w:cs="宋体"/>
          <w:color w:val="000000"/>
          <w:kern w:val="0"/>
          <w:sz w:val="20"/>
          <w:szCs w:val="20"/>
        </w:rPr>
        <w:t>zip</w:t>
      </w:r>
      <w:r w:rsidRPr="002D6E2C">
        <w:rPr>
          <w:rFonts w:ascii="Calibri" w:eastAsia="宋体" w:hAnsi="Calibri" w:cs="宋体"/>
          <w:color w:val="000000"/>
          <w:kern w:val="0"/>
          <w:sz w:val="20"/>
          <w:szCs w:val="20"/>
        </w:rPr>
        <w:t>文件或图像文件），并获得</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个样本的数据集。</w:t>
      </w:r>
      <w:bookmarkEnd w:id="3"/>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样本提交给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进行分析。另外，我们根据</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发布的时间选择最受欢迎的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版本。换句话说，每个漏洞攻击都是零日攻击</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版本测试。每个</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检测结果在</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中给出，</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3</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列出了哪些行为因素导致差异的细分。</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解释。对于提交给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20"/>
          <w:szCs w:val="20"/>
        </w:rPr>
        <w:t>任何样本，只有三个结果是可能的：</w:t>
      </w:r>
    </w:p>
    <w:p w:rsidR="002D6E2C" w:rsidRPr="002D6E2C" w:rsidRDefault="002D6E2C" w:rsidP="002D6E2C">
      <w:pPr>
        <w:widowControl/>
        <w:spacing w:after="2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恶意</w:t>
      </w:r>
      <w:r w:rsidRPr="002D6E2C">
        <w:rPr>
          <w:rFonts w:ascii="Calibri" w:eastAsia="宋体" w:hAnsi="Calibri" w:cs="宋体"/>
          <w:color w:val="000000"/>
          <w:kern w:val="0"/>
          <w:sz w:val="20"/>
          <w:szCs w:val="20"/>
        </w:rPr>
        <w:t>：至少有一个行为差异，包括两个平台上的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崩溃但内部行为不同的情况，即它们在不同的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处理阶段崩溃。</w:t>
      </w:r>
    </w:p>
    <w:p w:rsidR="002D6E2C" w:rsidRPr="002D6E2C" w:rsidRDefault="002D6E2C" w:rsidP="002D6E2C">
      <w:pPr>
        <w:widowControl/>
        <w:spacing w:after="30" w:line="202"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可疑</w:t>
      </w:r>
      <w:r w:rsidRPr="002D6E2C">
        <w:rPr>
          <w:rFonts w:ascii="Calibri" w:eastAsia="宋体" w:hAnsi="Calibri" w:cs="宋体"/>
          <w:color w:val="000000"/>
          <w:kern w:val="0"/>
          <w:sz w:val="20"/>
          <w:szCs w:val="20"/>
        </w:rPr>
        <w:t>：两个平台的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崩溃，但内部行为没有差异。鉴于良性文件没有理由使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认为这些样本是可疑的。</w:t>
      </w:r>
    </w:p>
    <w:p w:rsidR="002D6E2C" w:rsidRPr="002D6E2C" w:rsidRDefault="002D6E2C" w:rsidP="002D6E2C">
      <w:pPr>
        <w:widowControl/>
        <w:spacing w:after="67"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良性</w:t>
      </w:r>
      <w:r w:rsidRPr="002D6E2C">
        <w:rPr>
          <w:rFonts w:ascii="Calibri" w:eastAsia="宋体" w:hAnsi="Calibri" w:cs="宋体"/>
          <w:color w:val="000000"/>
          <w:kern w:val="0"/>
          <w:sz w:val="20"/>
          <w:szCs w:val="20"/>
        </w:rPr>
        <w:t>：没有行为差异可以观察到，并且</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在两个平台上都优雅地退出。</w:t>
      </w:r>
    </w:p>
    <w:p w:rsidR="002D6E2C" w:rsidRPr="002D6E2C" w:rsidRDefault="002D6E2C" w:rsidP="002D6E2C">
      <w:pPr>
        <w:widowControl/>
        <w:spacing w:after="6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总体结果。在</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个样本中，</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检测到</w:t>
      </w:r>
      <w:r w:rsidRPr="002D6E2C">
        <w:rPr>
          <w:rFonts w:ascii="Calibri" w:eastAsia="宋体" w:hAnsi="Calibri" w:cs="宋体"/>
          <w:i/>
          <w:iCs/>
          <w:color w:val="000000"/>
          <w:kern w:val="0"/>
          <w:sz w:val="20"/>
          <w:szCs w:val="20"/>
        </w:rPr>
        <w:t>恶意</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65.3</w:t>
      </w:r>
      <w:r w:rsidRPr="002D6E2C">
        <w:rPr>
          <w:rFonts w:ascii="Calibri" w:eastAsia="宋体" w:hAnsi="Calibri" w:cs="宋体"/>
          <w:color w:val="000000"/>
          <w:kern w:val="0"/>
          <w:sz w:val="20"/>
          <w:szCs w:val="20"/>
        </w:rPr>
        <w:t>％），</w:t>
      </w:r>
      <w:r w:rsidRPr="002D6E2C">
        <w:rPr>
          <w:rFonts w:ascii="Calibri" w:eastAsia="宋体" w:hAnsi="Calibri" w:cs="宋体"/>
          <w:i/>
          <w:iCs/>
          <w:color w:val="000000"/>
          <w:kern w:val="0"/>
          <w:sz w:val="20"/>
          <w:szCs w:val="20"/>
        </w:rPr>
        <w:t>可疑</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10.6</w:t>
      </w:r>
      <w:r w:rsidRPr="002D6E2C">
        <w:rPr>
          <w:rFonts w:ascii="Calibri" w:eastAsia="宋体" w:hAnsi="Calibri" w:cs="宋体"/>
          <w:color w:val="000000"/>
          <w:kern w:val="0"/>
          <w:sz w:val="20"/>
          <w:szCs w:val="20"/>
        </w:rPr>
        <w:t>％），</w:t>
      </w:r>
      <w:r w:rsidRPr="002D6E2C">
        <w:rPr>
          <w:rFonts w:ascii="Calibri" w:eastAsia="宋体" w:hAnsi="Calibri" w:cs="宋体"/>
          <w:i/>
          <w:iCs/>
          <w:color w:val="000000"/>
          <w:kern w:val="0"/>
          <w:sz w:val="20"/>
          <w:szCs w:val="20"/>
        </w:rPr>
        <w:t>良性</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24.1</w:t>
      </w:r>
      <w:r w:rsidRPr="002D6E2C">
        <w:rPr>
          <w:rFonts w:ascii="Calibri" w:eastAsia="宋体" w:hAnsi="Calibri" w:cs="宋体"/>
          <w:color w:val="000000"/>
          <w:kern w:val="0"/>
          <w:sz w:val="20"/>
          <w:szCs w:val="20"/>
        </w:rPr>
        <w:t>％）。</w:t>
      </w:r>
    </w:p>
    <w:p w:rsidR="002D6E2C" w:rsidRPr="002D6E2C" w:rsidRDefault="002D6E2C" w:rsidP="002D6E2C">
      <w:pPr>
        <w:widowControl/>
        <w:spacing w:line="206" w:lineRule="atLeast"/>
        <w:jc w:val="center"/>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可疑的样品。在</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个可疑样本中，我们能够确认</w:t>
      </w:r>
      <w:r w:rsidRPr="002D6E2C">
        <w:rPr>
          <w:rFonts w:ascii="Calibri" w:eastAsia="宋体" w:hAnsi="Calibri" w:cs="宋体"/>
          <w:color w:val="000000"/>
          <w:kern w:val="0"/>
          <w:sz w:val="20"/>
          <w:szCs w:val="20"/>
        </w:rPr>
        <w:t>16</w:t>
      </w:r>
      <w:r w:rsidRPr="002D6E2C">
        <w:rPr>
          <w:rFonts w:ascii="Calibri" w:eastAsia="宋体" w:hAnsi="Calibri" w:cs="宋体"/>
          <w:color w:val="000000"/>
          <w:kern w:val="0"/>
          <w:sz w:val="20"/>
          <w:szCs w:val="20"/>
        </w:rPr>
        <w:t>个是</w:t>
      </w:r>
      <w:r w:rsidRPr="002D6E2C">
        <w:rPr>
          <w:rFonts w:ascii="Calibri" w:eastAsia="宋体" w:hAnsi="Calibri" w:cs="宋体"/>
          <w:color w:val="000000"/>
          <w:kern w:val="0"/>
          <w:sz w:val="20"/>
          <w:szCs w:val="20"/>
        </w:rPr>
        <w:t>PoC</w:t>
      </w:r>
      <w:r w:rsidRPr="002D6E2C">
        <w:rPr>
          <w:rFonts w:ascii="Calibri" w:eastAsia="宋体" w:hAnsi="Calibri" w:cs="宋体"/>
          <w:color w:val="000000"/>
          <w:kern w:val="0"/>
          <w:sz w:val="20"/>
          <w:szCs w:val="20"/>
        </w:rPr>
        <w:t>样本，包括</w:t>
      </w:r>
      <w:r w:rsidRPr="002D6E2C">
        <w:rPr>
          <w:rFonts w:ascii="Calibri" w:eastAsia="宋体" w:hAnsi="Calibri" w:cs="宋体"/>
          <w:color w:val="000000"/>
          <w:kern w:val="0"/>
          <w:sz w:val="20"/>
          <w:szCs w:val="20"/>
        </w:rPr>
        <w:t>Exploit-DB [ </w:t>
      </w:r>
      <w:r w:rsidRPr="002D6E2C">
        <w:rPr>
          <w:rFonts w:ascii="Calibri" w:eastAsia="宋体" w:hAnsi="Calibri" w:cs="宋体"/>
          <w:color w:val="0000FF"/>
          <w:kern w:val="0"/>
          <w:sz w:val="20"/>
          <w:szCs w:val="20"/>
        </w:rPr>
        <w:t>19 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上发布的</w:t>
      </w:r>
      <w:r w:rsidRPr="002D6E2C">
        <w:rPr>
          <w:rFonts w:ascii="Calibri" w:eastAsia="宋体" w:hAnsi="Calibri" w:cs="宋体"/>
          <w:color w:val="000000"/>
          <w:kern w:val="0"/>
          <w:sz w:val="20"/>
          <w:szCs w:val="20"/>
        </w:rPr>
        <w:t>7 </w:t>
      </w:r>
      <w:r w:rsidRPr="002D6E2C">
        <w:rPr>
          <w:rFonts w:ascii="Calibri" w:eastAsia="宋体" w:hAnsi="Calibri" w:cs="宋体"/>
          <w:color w:val="000000"/>
          <w:kern w:val="0"/>
          <w:sz w:val="20"/>
          <w:szCs w:val="20"/>
        </w:rPr>
        <w:t>个，公共博客中的</w:t>
      </w: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个，以及由</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记录的原始文件名推断的</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个样本。</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这些样本很可能是通过模糊的方式获得的</w:t>
      </w:r>
    </w:p>
    <w:p w:rsidR="002D6E2C" w:rsidRPr="002D6E2C" w:rsidRDefault="002D6E2C" w:rsidP="002D6E2C">
      <w:pPr>
        <w:widowControl/>
        <w:spacing w:after="4"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AAR            Num</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结果</w:t>
      </w:r>
    </w:p>
    <w:p w:rsidR="002D6E2C" w:rsidRPr="002D6E2C" w:rsidRDefault="002D6E2C" w:rsidP="002D6E2C">
      <w:pPr>
        <w:widowControl/>
        <w:spacing w:after="4"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CVE                                                         </w:t>
      </w:r>
      <w:r w:rsidRPr="002D6E2C">
        <w:rPr>
          <w:rFonts w:ascii="Calibri" w:eastAsia="宋体" w:hAnsi="Calibri" w:cs="宋体"/>
          <w:noProof/>
          <w:color w:val="000000"/>
          <w:kern w:val="0"/>
          <w:sz w:val="20"/>
          <w:szCs w:val="20"/>
        </w:rPr>
        <w:drawing>
          <wp:inline distT="0" distB="0" distL="0" distR="0">
            <wp:extent cx="1097280" cy="15875"/>
            <wp:effectExtent l="0" t="0" r="7620" b="3175"/>
            <wp:docPr id="4" name="图片 4" descr="E:\bdfirst\2018\2018Q1\sec17-xu-meng.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dfirst\2018\2018Q1\sec17-xu-meng.files\image01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7280" cy="15875"/>
                    </a:xfrm>
                    <a:prstGeom prst="rect">
                      <a:avLst/>
                    </a:prstGeom>
                    <a:noFill/>
                    <a:ln>
                      <a:noFill/>
                    </a:ln>
                  </pic:spPr>
                </pic:pic>
              </a:graphicData>
            </a:graphic>
          </wp:inline>
        </w:drawing>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版本</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示例</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两个崩溃</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分歧</w:t>
      </w:r>
    </w:p>
    <w:tbl>
      <w:tblPr>
        <w:tblW w:w="4485" w:type="dxa"/>
        <w:tblInd w:w="48" w:type="dxa"/>
        <w:tblCellMar>
          <w:left w:w="0" w:type="dxa"/>
          <w:right w:w="0" w:type="dxa"/>
        </w:tblCellMar>
        <w:tblLook w:val="04A0" w:firstRow="1" w:lastRow="0" w:firstColumn="1" w:lastColumn="0" w:noHBand="0" w:noVBand="1"/>
      </w:tblPr>
      <w:tblGrid>
        <w:gridCol w:w="1050"/>
        <w:gridCol w:w="1023"/>
        <w:gridCol w:w="905"/>
        <w:gridCol w:w="905"/>
        <w:gridCol w:w="602"/>
      </w:tblGrid>
      <w:tr w:rsidR="002D6E2C" w:rsidRPr="002D6E2C" w:rsidTr="002D6E2C">
        <w:trPr>
          <w:trHeight w:val="251"/>
        </w:trPr>
        <w:tc>
          <w:tcPr>
            <w:tcW w:w="1049"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2016-6946</w:t>
            </w:r>
          </w:p>
        </w:tc>
        <w:tc>
          <w:tcPr>
            <w:tcW w:w="1023"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DC.16.45</w:t>
            </w:r>
          </w:p>
        </w:tc>
        <w:tc>
          <w:tcPr>
            <w:tcW w:w="905"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p>
        </w:tc>
        <w:tc>
          <w:tcPr>
            <w:tcW w:w="905"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c>
          <w:tcPr>
            <w:tcW w:w="602"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40</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2016-4204</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DC.16.45</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78</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37</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2016-4119</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1091</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1077</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1046</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2015-5097</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2426</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2015-0090</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2014-0521</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11.0.00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2014-0495</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11.0.00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2013-3353</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16</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2013-3346</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2713</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29</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19</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2013-0640</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三十</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p>
        </w:tc>
      </w:tr>
      <w:tr w:rsidR="002D6E2C" w:rsidRPr="002D6E2C" w:rsidTr="002D6E2C">
        <w:trPr>
          <w:trHeight w:val="228"/>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2013-0641</w:t>
            </w:r>
          </w:p>
        </w:tc>
        <w:tc>
          <w:tcPr>
            <w:tcW w:w="102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10.1.0</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w:t>
            </w:r>
          </w:p>
        </w:tc>
      </w:tr>
      <w:tr w:rsidR="002D6E2C" w:rsidRPr="002D6E2C" w:rsidTr="002D6E2C">
        <w:trPr>
          <w:trHeight w:val="292"/>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102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320</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p>
        </w:tc>
        <w:tc>
          <w:tcPr>
            <w:tcW w:w="602"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209</w:t>
            </w:r>
          </w:p>
        </w:tc>
      </w:tr>
    </w:tbl>
    <w:p w:rsidR="002D6E2C" w:rsidRPr="002D6E2C" w:rsidRDefault="002D6E2C" w:rsidP="002D6E2C">
      <w:pPr>
        <w:widowControl/>
        <w:spacing w:after="466"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2</w:t>
      </w:r>
      <w:r w:rsidRPr="002D6E2C">
        <w:rPr>
          <w:rFonts w:ascii="Calibri" w:eastAsia="宋体" w:hAnsi="Calibri" w:cs="宋体"/>
          <w:color w:val="000000"/>
          <w:kern w:val="0"/>
          <w:sz w:val="18"/>
          <w:szCs w:val="18"/>
        </w:rPr>
        <w:t>：根据</w:t>
      </w:r>
      <w:r w:rsidRPr="002D6E2C">
        <w:rPr>
          <w:rFonts w:ascii="Calibri" w:eastAsia="宋体" w:hAnsi="Calibri" w:cs="宋体"/>
          <w:color w:val="000000"/>
          <w:kern w:val="0"/>
          <w:sz w:val="18"/>
          <w:szCs w:val="18"/>
        </w:rPr>
        <w:t>CVE</w:t>
      </w:r>
      <w:r w:rsidRPr="002D6E2C">
        <w:rPr>
          <w:rFonts w:ascii="Calibri" w:eastAsia="宋体" w:hAnsi="Calibri" w:cs="宋体"/>
          <w:color w:val="000000"/>
          <w:kern w:val="0"/>
          <w:sz w:val="18"/>
          <w:szCs w:val="18"/>
        </w:rPr>
        <w:t>编号分组的</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检测结果。</w:t>
      </w:r>
      <w:r w:rsidRPr="002D6E2C">
        <w:rPr>
          <w:rFonts w:ascii="Calibri" w:eastAsia="宋体" w:hAnsi="Calibri" w:cs="宋体"/>
          <w:i/>
          <w:iCs/>
          <w:color w:val="000000"/>
          <w:kern w:val="0"/>
          <w:sz w:val="18"/>
          <w:szCs w:val="18"/>
        </w:rPr>
        <w:t>两次崩溃都</w:t>
      </w:r>
      <w:r w:rsidRPr="002D6E2C">
        <w:rPr>
          <w:rFonts w:ascii="Calibri" w:eastAsia="宋体" w:hAnsi="Calibri" w:cs="宋体"/>
          <w:color w:val="000000"/>
          <w:kern w:val="0"/>
          <w:sz w:val="18"/>
          <w:szCs w:val="18"/>
        </w:rPr>
        <w:t>意味着</w:t>
      </w:r>
      <w:r w:rsidRPr="002D6E2C">
        <w:rPr>
          <w:rFonts w:ascii="Calibri" w:eastAsia="宋体" w:hAnsi="Calibri" w:cs="宋体"/>
          <w:color w:val="000000"/>
          <w:kern w:val="0"/>
          <w:sz w:val="18"/>
          <w:szCs w:val="18"/>
        </w:rPr>
        <w:t>AAR</w:t>
      </w:r>
      <w:r w:rsidRPr="002D6E2C">
        <w:rPr>
          <w:rFonts w:ascii="Calibri" w:eastAsia="宋体" w:hAnsi="Calibri" w:cs="宋体"/>
          <w:color w:val="000000"/>
          <w:kern w:val="0"/>
          <w:sz w:val="18"/>
          <w:szCs w:val="18"/>
        </w:rPr>
        <w:t>在执行</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样本时在两个平台上崩溃，内部行为没有分歧</w:t>
      </w:r>
      <w:r w:rsidRPr="002D6E2C">
        <w:rPr>
          <w:rFonts w:ascii="Calibri" w:eastAsia="宋体" w:hAnsi="Calibri" w:cs="宋体"/>
          <w:color w:val="000000"/>
          <w:kern w:val="0"/>
          <w:sz w:val="18"/>
          <w:szCs w:val="18"/>
        </w:rPr>
        <w:t>; </w:t>
      </w:r>
      <w:r w:rsidRPr="002D6E2C">
        <w:rPr>
          <w:rFonts w:ascii="Calibri" w:eastAsia="宋体" w:hAnsi="Calibri" w:cs="宋体"/>
          <w:i/>
          <w:iCs/>
          <w:color w:val="000000"/>
          <w:kern w:val="0"/>
          <w:sz w:val="18"/>
          <w:szCs w:val="18"/>
        </w:rPr>
        <w:t>分歧</w:t>
      </w:r>
      <w:r w:rsidRPr="002D6E2C">
        <w:rPr>
          <w:rFonts w:ascii="Calibri" w:eastAsia="宋体" w:hAnsi="Calibri" w:cs="宋体"/>
          <w:color w:val="000000"/>
          <w:kern w:val="0"/>
          <w:sz w:val="18"/>
          <w:szCs w:val="18"/>
        </w:rPr>
        <w:t>意味着至少有一个行为差异（内部或外部）被观察到。</w:t>
      </w:r>
    </w:p>
    <w:p w:rsidR="002D6E2C" w:rsidRPr="002D6E2C" w:rsidRDefault="002D6E2C" w:rsidP="002D6E2C">
      <w:pPr>
        <w:widowControl/>
        <w:spacing w:after="8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执行，只会使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崩溃。我们预计它也适用于其他可疑样本。</w:t>
      </w:r>
    </w:p>
    <w:p w:rsidR="002D6E2C" w:rsidRPr="002D6E2C" w:rsidRDefault="002D6E2C" w:rsidP="002D6E2C">
      <w:pPr>
        <w:widowControl/>
        <w:spacing w:after="3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良性样本。我们确定了这些样本检测失败的几个原因。</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的目标是老的和特定的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版本。虽然大多数</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样本利用了各种各样的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版本，但我们确实找到仅针对旧的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版本的样本，即</w:t>
      </w:r>
      <w:r w:rsidRPr="002D6E2C">
        <w:rPr>
          <w:rFonts w:ascii="Calibri" w:eastAsia="宋体" w:hAnsi="Calibri" w:cs="宋体"/>
          <w:color w:val="000000"/>
          <w:kern w:val="0"/>
          <w:sz w:val="20"/>
          <w:szCs w:val="20"/>
        </w:rPr>
        <w:t>9.X</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8.X</w:t>
      </w:r>
      <w:r w:rsidRPr="002D6E2C">
        <w:rPr>
          <w:rFonts w:ascii="Calibri" w:eastAsia="宋体" w:hAnsi="Calibri" w:cs="宋体"/>
          <w:color w:val="000000"/>
          <w:kern w:val="0"/>
          <w:sz w:val="20"/>
          <w:szCs w:val="20"/>
        </w:rPr>
        <w:t>，其中包括</w:t>
      </w:r>
      <w:r w:rsidRPr="002D6E2C">
        <w:rPr>
          <w:rFonts w:ascii="Calibri" w:eastAsia="宋体" w:hAnsi="Calibri" w:cs="宋体"/>
          <w:color w:val="000000"/>
          <w:kern w:val="0"/>
          <w:sz w:val="20"/>
          <w:szCs w:val="20"/>
        </w:rPr>
        <w:t>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CVE-2013-0640</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CVE-2013-0641</w:t>
      </w:r>
      <w:r w:rsidRPr="002D6E2C">
        <w:rPr>
          <w:rFonts w:ascii="Calibri" w:eastAsia="宋体" w:hAnsi="Calibri" w:cs="宋体"/>
          <w:color w:val="000000"/>
          <w:kern w:val="0"/>
          <w:sz w:val="20"/>
          <w:szCs w:val="20"/>
        </w:rPr>
        <w:t>样本和</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CVE-2013-2729</w:t>
      </w:r>
      <w:r w:rsidRPr="002D6E2C">
        <w:rPr>
          <w:rFonts w:ascii="Calibri" w:eastAsia="宋体" w:hAnsi="Calibri" w:cs="宋体"/>
          <w:color w:val="000000"/>
          <w:kern w:val="0"/>
          <w:sz w:val="20"/>
          <w:szCs w:val="20"/>
        </w:rPr>
        <w:t>样本。我们还发现，</w:t>
      </w:r>
      <w:r w:rsidRPr="002D6E2C">
        <w:rPr>
          <w:rFonts w:ascii="Calibri" w:eastAsia="宋体" w:hAnsi="Calibri" w:cs="宋体"/>
          <w:color w:val="000000"/>
          <w:kern w:val="0"/>
          <w:sz w:val="20"/>
          <w:szCs w:val="20"/>
        </w:rPr>
        <w:t>13</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CVE-2016-4204</w:t>
      </w:r>
      <w:r w:rsidRPr="002D6E2C">
        <w:rPr>
          <w:rFonts w:ascii="Calibri" w:eastAsia="宋体" w:hAnsi="Calibri" w:cs="宋体"/>
          <w:color w:val="000000"/>
          <w:kern w:val="0"/>
          <w:sz w:val="20"/>
          <w:szCs w:val="20"/>
        </w:rPr>
        <w:t>样本和</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CVE-2016-1091</w:t>
      </w:r>
      <w:r w:rsidRPr="002D6E2C">
        <w:rPr>
          <w:rFonts w:ascii="Calibri" w:eastAsia="宋体" w:hAnsi="Calibri" w:cs="宋体"/>
          <w:color w:val="000000"/>
          <w:kern w:val="0"/>
          <w:sz w:val="20"/>
          <w:szCs w:val="20"/>
        </w:rPr>
        <w:t>样本似乎正在利用</w:t>
      </w:r>
      <w:r w:rsidRPr="002D6E2C">
        <w:rPr>
          <w:rFonts w:ascii="Calibri" w:eastAsia="宋体" w:hAnsi="Calibri" w:cs="宋体"/>
          <w:color w:val="000000"/>
          <w:kern w:val="0"/>
          <w:sz w:val="20"/>
          <w:szCs w:val="20"/>
        </w:rPr>
        <w:t>AAR 11.0.X</w:t>
      </w:r>
      <w:r w:rsidRPr="002D6E2C">
        <w:rPr>
          <w:rFonts w:ascii="Calibri" w:eastAsia="宋体" w:hAnsi="Calibri" w:cs="宋体"/>
          <w:color w:val="000000"/>
          <w:kern w:val="0"/>
          <w:sz w:val="20"/>
          <w:szCs w:val="20"/>
        </w:rPr>
        <w:t>版本，并且该漏洞在实验中使用的</w:t>
      </w:r>
      <w:r w:rsidRPr="002D6E2C">
        <w:rPr>
          <w:rFonts w:ascii="Calibri" w:eastAsia="宋体" w:hAnsi="Calibri" w:cs="宋体"/>
          <w:color w:val="000000"/>
          <w:kern w:val="0"/>
          <w:sz w:val="20"/>
          <w:szCs w:val="20"/>
        </w:rPr>
        <w:t>AAR DC</w:t>
      </w:r>
      <w:r w:rsidRPr="002D6E2C">
        <w:rPr>
          <w:rFonts w:ascii="Calibri" w:eastAsia="宋体" w:hAnsi="Calibri" w:cs="宋体"/>
          <w:color w:val="000000"/>
          <w:kern w:val="0"/>
          <w:sz w:val="20"/>
          <w:szCs w:val="20"/>
        </w:rPr>
        <w:t>版本上不起作用。这是基于手动检查这些示例中的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转储。</w:t>
      </w:r>
    </w:p>
    <w:p w:rsidR="002D6E2C" w:rsidRPr="002D6E2C" w:rsidRDefault="002D6E2C" w:rsidP="002D6E2C">
      <w:pPr>
        <w:widowControl/>
        <w:spacing w:after="40"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个归类为良性的样本中，总共有</w:t>
      </w:r>
      <w:r w:rsidRPr="002D6E2C">
        <w:rPr>
          <w:rFonts w:ascii="Calibri" w:eastAsia="宋体" w:hAnsi="Calibri" w:cs="宋体"/>
          <w:color w:val="000000"/>
          <w:kern w:val="0"/>
          <w:sz w:val="20"/>
          <w:szCs w:val="20"/>
        </w:rPr>
        <w:t>36</w:t>
      </w:r>
      <w:r w:rsidRPr="002D6E2C">
        <w:rPr>
          <w:rFonts w:ascii="Calibri" w:eastAsia="宋体" w:hAnsi="Calibri" w:cs="宋体"/>
          <w:color w:val="000000"/>
          <w:kern w:val="0"/>
          <w:sz w:val="20"/>
          <w:szCs w:val="20"/>
        </w:rPr>
        <w:t>个。这也说明了动态分析方法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的缺点，它需要适当地设置执行环境来诱发恶意行为。</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供应商可能会错误分类</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样本。这对于</w:t>
      </w:r>
      <w:r w:rsidRPr="002D6E2C">
        <w:rPr>
          <w:rFonts w:ascii="Calibri" w:eastAsia="宋体" w:hAnsi="Calibri" w:cs="宋体"/>
          <w:color w:val="000000"/>
          <w:kern w:val="0"/>
          <w:sz w:val="20"/>
          <w:szCs w:val="20"/>
        </w:rPr>
        <w:t>11</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w:t>
      </w:r>
    </w:p>
    <w:p w:rsidR="002D6E2C" w:rsidRPr="002D6E2C" w:rsidRDefault="002D6E2C" w:rsidP="002D6E2C">
      <w:pPr>
        <w:widowControl/>
        <w:spacing w:after="3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2016-4204</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CVE-2016-1091</w:t>
      </w:r>
      <w:r w:rsidRPr="002D6E2C">
        <w:rPr>
          <w:rFonts w:ascii="Calibri" w:eastAsia="宋体" w:hAnsi="Calibri" w:cs="宋体"/>
          <w:color w:val="000000"/>
          <w:kern w:val="0"/>
          <w:sz w:val="20"/>
          <w:szCs w:val="20"/>
        </w:rPr>
        <w:t>样本，因为在</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上托管的</w:t>
      </w:r>
      <w:r w:rsidRPr="002D6E2C">
        <w:rPr>
          <w:rFonts w:ascii="Calibri" w:eastAsia="宋体" w:hAnsi="Calibri" w:cs="宋体"/>
          <w:color w:val="000000"/>
          <w:kern w:val="0"/>
          <w:sz w:val="20"/>
          <w:szCs w:val="20"/>
        </w:rPr>
        <w:t>48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产品中，只有一个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供应商将其标记为恶意。总的来说，这在</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个分类为良性的样品中占了</w:t>
      </w:r>
      <w:r w:rsidRPr="002D6E2C">
        <w:rPr>
          <w:rFonts w:ascii="Calibri" w:eastAsia="宋体" w:hAnsi="Calibri" w:cs="宋体"/>
          <w:color w:val="000000"/>
          <w:kern w:val="0"/>
          <w:sz w:val="20"/>
          <w:szCs w:val="20"/>
        </w:rPr>
        <w:t>19</w:t>
      </w:r>
      <w:r w:rsidRPr="002D6E2C">
        <w:rPr>
          <w:rFonts w:ascii="Calibri" w:eastAsia="宋体" w:hAnsi="Calibri" w:cs="宋体"/>
          <w:color w:val="000000"/>
          <w:kern w:val="0"/>
          <w:sz w:val="20"/>
          <w:szCs w:val="20"/>
        </w:rPr>
        <w:t>个。</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w:t>
      </w:r>
    </w:p>
    <w:tbl>
      <w:tblPr>
        <w:tblW w:w="0" w:type="auto"/>
        <w:tblCellSpacing w:w="0" w:type="dxa"/>
        <w:tblInd w:w="20" w:type="dxa"/>
        <w:tblCellMar>
          <w:left w:w="0" w:type="dxa"/>
          <w:right w:w="0" w:type="dxa"/>
        </w:tblCellMar>
        <w:tblLook w:val="04A0" w:firstRow="1" w:lastRow="0" w:firstColumn="1" w:lastColumn="0" w:noHBand="0" w:noVBand="1"/>
      </w:tblPr>
      <w:tblGrid>
        <w:gridCol w:w="1440"/>
        <w:gridCol w:w="4515"/>
      </w:tblGrid>
      <w:tr w:rsidR="002D6E2C" w:rsidRPr="002D6E2C" w:rsidTr="002D6E2C">
        <w:trPr>
          <w:gridAfter w:val="1"/>
          <w:tblCellSpacing w:w="0" w:type="dxa"/>
        </w:trPr>
        <w:tc>
          <w:tcPr>
            <w:tcW w:w="1440" w:type="dxa"/>
            <w:vAlign w:val="center"/>
            <w:hideMark/>
          </w:tcPr>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p>
        </w:tc>
      </w:tr>
      <w:tr w:rsidR="002D6E2C" w:rsidRPr="002D6E2C" w:rsidTr="002D6E2C">
        <w:trPr>
          <w:tblCellSpacing w:w="0" w:type="dxa"/>
        </w:trPr>
        <w:tc>
          <w:tcPr>
            <w:tcW w:w="0" w:type="auto"/>
            <w:vAlign w:val="center"/>
            <w:hideMark/>
          </w:tcPr>
          <w:p w:rsidR="002D6E2C" w:rsidRPr="002D6E2C" w:rsidRDefault="002D6E2C" w:rsidP="002D6E2C">
            <w:pPr>
              <w:widowControl/>
              <w:jc w:val="left"/>
              <w:rPr>
                <w:rFonts w:ascii="Times New Roman" w:eastAsia="Times New Roman" w:hAnsi="Times New Roman" w:cs="Times New Roman"/>
                <w:kern w:val="0"/>
                <w:sz w:val="20"/>
                <w:szCs w:val="20"/>
              </w:rPr>
            </w:pPr>
          </w:p>
        </w:tc>
        <w:tc>
          <w:tcPr>
            <w:tcW w:w="0" w:type="auto"/>
            <w:vAlign w:val="center"/>
            <w:hideMark/>
          </w:tcPr>
          <w:p w:rsidR="002D6E2C" w:rsidRPr="002D6E2C" w:rsidRDefault="002D6E2C" w:rsidP="002D6E2C">
            <w:pPr>
              <w:widowControl/>
              <w:jc w:val="left"/>
              <w:rPr>
                <w:rFonts w:ascii="宋体" w:eastAsia="宋体" w:hAnsi="宋体" w:cs="宋体"/>
                <w:kern w:val="0"/>
                <w:sz w:val="24"/>
                <w:szCs w:val="24"/>
              </w:rPr>
            </w:pPr>
            <w:r w:rsidRPr="002D6E2C">
              <w:rPr>
                <w:rFonts w:ascii="宋体" w:eastAsia="宋体" w:hAnsi="宋体" w:cs="宋体"/>
                <w:noProof/>
                <w:kern w:val="0"/>
                <w:sz w:val="24"/>
                <w:szCs w:val="24"/>
              </w:rPr>
              <w:drawing>
                <wp:inline distT="0" distB="0" distL="0" distR="0">
                  <wp:extent cx="2870200" cy="15875"/>
                  <wp:effectExtent l="0" t="0" r="6350" b="3175"/>
                  <wp:docPr id="3" name="图片 3" descr="E:\bdfirst\2018\2018Q1\sec17-xu-meng.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dfirst\2018\2018Q1\sec17-xu-meng.files\image01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0200" cy="15875"/>
                          </a:xfrm>
                          <a:prstGeom prst="rect">
                            <a:avLst/>
                          </a:prstGeom>
                          <a:noFill/>
                          <a:ln>
                            <a:noFill/>
                          </a:ln>
                        </pic:spPr>
                      </pic:pic>
                    </a:graphicData>
                  </a:graphic>
                </wp:inline>
              </w:drawing>
            </w:r>
          </w:p>
        </w:tc>
      </w:tr>
    </w:tbl>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br w:type="textWrapping" w:clear="all"/>
        <w:t>maldoc</w:t>
      </w:r>
      <w:r w:rsidRPr="002D6E2C">
        <w:rPr>
          <w:rFonts w:ascii="Calibri" w:eastAsia="宋体" w:hAnsi="Calibri" w:cs="宋体"/>
          <w:color w:val="000000"/>
          <w:kern w:val="0"/>
          <w:sz w:val="20"/>
          <w:szCs w:val="20"/>
        </w:rPr>
        <w:t>不会执行恶意活动。并非</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中的所有恶意活动都可以触发。特别是，我们观察到两个</w:t>
      </w:r>
      <w:r w:rsidRPr="002D6E2C">
        <w:rPr>
          <w:rFonts w:ascii="Calibri" w:eastAsia="宋体" w:hAnsi="Calibri" w:cs="宋体"/>
          <w:color w:val="000000"/>
          <w:kern w:val="0"/>
          <w:sz w:val="20"/>
          <w:szCs w:val="20"/>
        </w:rPr>
        <w:t>CVE-2013-3353</w:t>
      </w:r>
      <w:r w:rsidRPr="002D6E2C">
        <w:rPr>
          <w:rFonts w:ascii="Calibri" w:eastAsia="宋体" w:hAnsi="Calibri" w:cs="宋体"/>
          <w:color w:val="000000"/>
          <w:kern w:val="0"/>
          <w:sz w:val="20"/>
          <w:szCs w:val="20"/>
        </w:rPr>
        <w:t>样本</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试图用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连接到</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服务器，但之后没有做任何反应，</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这导致执行轨迹中没有分歧。</w:t>
      </w:r>
    </w:p>
    <w:p w:rsidR="002D6E2C" w:rsidRPr="002D6E2C" w:rsidRDefault="002D6E2C" w:rsidP="002D6E2C">
      <w:pPr>
        <w:widowControl/>
        <w:spacing w:after="63"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最后，其余样本分为良性样本（共</w:t>
      </w:r>
      <w:r w:rsidRPr="002D6E2C">
        <w:rPr>
          <w:rFonts w:ascii="Calibri" w:eastAsia="宋体" w:hAnsi="Calibri" w:cs="宋体"/>
          <w:color w:val="000000"/>
          <w:kern w:val="0"/>
          <w:sz w:val="20"/>
          <w:szCs w:val="20"/>
        </w:rPr>
        <w:t>20</w:t>
      </w:r>
      <w:r w:rsidRPr="002D6E2C">
        <w:rPr>
          <w:rFonts w:ascii="Calibri" w:eastAsia="宋体" w:hAnsi="Calibri" w:cs="宋体"/>
          <w:color w:val="000000"/>
          <w:kern w:val="0"/>
          <w:sz w:val="20"/>
          <w:szCs w:val="20"/>
        </w:rPr>
        <w:t>个样本），我们无法确定没有观察到行为差异的原因。这可能是由于任何上述原因（但我们无法证实），我们不排除某些样品可能逃避</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中的可能性</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的检测。鉴于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说明书的范围和灵活性，能够将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需要钩住多个功能（例如，每字形到主机编码转换执行的字体）来捕获更细粒度的内部行为。</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行为有效性。</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还显示了检测</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的各种行为的有效性。</w:t>
      </w:r>
    </w:p>
    <w:p w:rsidR="002D6E2C" w:rsidRPr="002D6E2C" w:rsidRDefault="002D6E2C" w:rsidP="002D6E2C">
      <w:pPr>
        <w:widowControl/>
        <w:spacing w:after="2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第一行，可能只有外部行为差异，而内部行为是相同的（例如，由于纯粹的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攻击）。在第一列中，也可能只有内部行为分歧，而外部行为是相同的（由于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的强大的纠错能力）。</w:t>
      </w:r>
    </w:p>
    <w:p w:rsidR="002D6E2C" w:rsidRPr="002D6E2C" w:rsidRDefault="002D6E2C" w:rsidP="002D6E2C">
      <w:pPr>
        <w:widowControl/>
        <w:spacing w:after="64"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崩溃</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不崩溃是最有效的外部指标，因为内存错误利用是样本中</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攻击的主要技术。</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执行是最有效的内部指标，因为几乎所有的攻击都涉及</w:t>
      </w:r>
      <w:r w:rsidRPr="002D6E2C">
        <w:rPr>
          <w:rFonts w:ascii="Calibri" w:eastAsia="宋体" w:hAnsi="Calibri" w:cs="宋体"/>
          <w:color w:val="000000"/>
          <w:kern w:val="0"/>
          <w:sz w:val="20"/>
          <w:szCs w:val="20"/>
        </w:rPr>
        <w:t>JavaScript; </w:t>
      </w:r>
      <w:r w:rsidRPr="002D6E2C">
        <w:rPr>
          <w:rFonts w:ascii="Calibri" w:eastAsia="宋体" w:hAnsi="Calibri" w:cs="宋体"/>
          <w:color w:val="000000"/>
          <w:kern w:val="0"/>
          <w:sz w:val="20"/>
          <w:szCs w:val="20"/>
        </w:rPr>
        <w:t>甚至内存错误利用它来准备堆。</w:t>
      </w:r>
    </w:p>
    <w:p w:rsidR="002D6E2C" w:rsidRPr="002D6E2C" w:rsidRDefault="002D6E2C" w:rsidP="002D6E2C">
      <w:pPr>
        <w:widowControl/>
        <w:spacing w:after="62"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通过内部追踪来定位攻击。内部跟踪器的一个补充目标是提供洞察哪个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组件被利用或攻击发生在给定的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样本。为了评估这个目标是如何实现的，我们对内部行为发散的位置和每个</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的目标</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组件进行了交叉检查</w:t>
      </w:r>
      <w:bookmarkStart w:id="4" w:name="_ftnref4"/>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"_ftn4"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[4]</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。结果如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4 </w:t>
      </w:r>
      <w:r w:rsidRPr="002D6E2C">
        <w:rPr>
          <w:rFonts w:ascii="Calibri" w:eastAsia="宋体" w:hAnsi="Calibri" w:cs="宋体"/>
          <w:color w:val="000000"/>
          <w:kern w:val="0"/>
          <w:sz w:val="20"/>
          <w:szCs w:val="20"/>
        </w:rPr>
        <w:t>所示。在七宗个案中，有四宗是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bookmarkEnd w:id="4"/>
      <w:r w:rsidRPr="002D6E2C">
        <w:rPr>
          <w:rFonts w:ascii="Calibri" w:eastAsia="宋体" w:hAnsi="Calibri" w:cs="宋体"/>
          <w:color w:val="000000"/>
          <w:kern w:val="0"/>
          <w:sz w:val="20"/>
          <w:szCs w:val="20"/>
        </w:rPr>
        <w:t>内部追踪者在调用易受攻击的组件时发现有分歧。在</w:t>
      </w:r>
      <w:r w:rsidRPr="002D6E2C">
        <w:rPr>
          <w:rFonts w:ascii="Calibri" w:eastAsia="宋体" w:hAnsi="Calibri" w:cs="宋体"/>
          <w:color w:val="000000"/>
          <w:kern w:val="0"/>
          <w:sz w:val="20"/>
          <w:szCs w:val="20"/>
        </w:rPr>
        <w:t>CVE-2015-2426</w:t>
      </w:r>
      <w:r w:rsidRPr="002D6E2C">
        <w:rPr>
          <w:rFonts w:ascii="Calibri" w:eastAsia="宋体" w:hAnsi="Calibri" w:cs="宋体"/>
          <w:color w:val="000000"/>
          <w:kern w:val="0"/>
          <w:sz w:val="20"/>
          <w:szCs w:val="20"/>
        </w:rPr>
        <w:t>的情况下，由于易受攻击的组件是字体库，所以在渲染过程中首先检测到发散。在</w:t>
      </w:r>
      <w:r w:rsidRPr="002D6E2C">
        <w:rPr>
          <w:rFonts w:ascii="Calibri" w:eastAsia="宋体" w:hAnsi="Calibri" w:cs="宋体"/>
          <w:color w:val="000000"/>
          <w:kern w:val="0"/>
          <w:sz w:val="20"/>
          <w:szCs w:val="20"/>
        </w:rPr>
        <w:t>CVE-2013-3346</w:t>
      </w:r>
      <w:r w:rsidRPr="002D6E2C">
        <w:rPr>
          <w:rFonts w:ascii="Calibri" w:eastAsia="宋体" w:hAnsi="Calibri" w:cs="宋体"/>
          <w:color w:val="000000"/>
          <w:kern w:val="0"/>
          <w:sz w:val="20"/>
          <w:szCs w:val="20"/>
        </w:rPr>
        <w:t>的情况下，通过</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代码触发易受攻击的组件（</w:t>
      </w:r>
      <w:r w:rsidRPr="002D6E2C">
        <w:rPr>
          <w:rFonts w:ascii="Calibri" w:eastAsia="宋体" w:hAnsi="Calibri" w:cs="宋体"/>
          <w:color w:val="000000"/>
          <w:kern w:val="0"/>
          <w:sz w:val="20"/>
          <w:szCs w:val="20"/>
        </w:rPr>
        <w:t>ToolButton</w:t>
      </w:r>
      <w:r w:rsidRPr="002D6E2C">
        <w:rPr>
          <w:rFonts w:ascii="Calibri" w:eastAsia="宋体" w:hAnsi="Calibri" w:cs="宋体"/>
          <w:color w:val="000000"/>
          <w:kern w:val="0"/>
          <w:sz w:val="20"/>
          <w:szCs w:val="20"/>
        </w:rPr>
        <w:t>回调），因此脚本引擎中会出现第一个分歧。在</w:t>
      </w:r>
      <w:r w:rsidRPr="002D6E2C">
        <w:rPr>
          <w:rFonts w:ascii="Calibri" w:eastAsia="宋体" w:hAnsi="Calibri" w:cs="宋体"/>
          <w:color w:val="000000"/>
          <w:kern w:val="0"/>
          <w:sz w:val="20"/>
          <w:szCs w:val="20"/>
        </w:rPr>
        <w:t>CVE-2013-2729</w:t>
      </w:r>
      <w:r w:rsidRPr="002D6E2C">
        <w:rPr>
          <w:rFonts w:ascii="Calibri" w:eastAsia="宋体" w:hAnsi="Calibri" w:cs="宋体"/>
          <w:color w:val="000000"/>
          <w:kern w:val="0"/>
          <w:sz w:val="20"/>
          <w:szCs w:val="20"/>
        </w:rPr>
        <w:t>的情况下，尽管</w:t>
      </w:r>
      <w:r w:rsidRPr="002D6E2C">
        <w:rPr>
          <w:rFonts w:ascii="Calibri" w:eastAsia="宋体" w:hAnsi="Calibri" w:cs="宋体"/>
          <w:color w:val="000000"/>
          <w:kern w:val="0"/>
          <w:sz w:val="20"/>
          <w:szCs w:val="20"/>
        </w:rPr>
        <w:t>bug</w:t>
      </w:r>
      <w:r w:rsidRPr="002D6E2C">
        <w:rPr>
          <w:rFonts w:ascii="Calibri" w:eastAsia="宋体" w:hAnsi="Calibri" w:cs="宋体"/>
          <w:color w:val="000000"/>
          <w:kern w:val="0"/>
          <w:sz w:val="20"/>
          <w:szCs w:val="20"/>
        </w:rPr>
        <w:t>在解析器组件中，但是当</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正在堆放风水来排列堆对象时，检测到发散。</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抵御自动化</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世代。我们使用先进的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生成工具</w:t>
      </w:r>
      <w:r w:rsidRPr="002D6E2C">
        <w:rPr>
          <w:rFonts w:ascii="Calibri" w:eastAsia="宋体" w:hAnsi="Calibri" w:cs="宋体"/>
          <w:color w:val="000000"/>
          <w:kern w:val="0"/>
          <w:sz w:val="20"/>
          <w:szCs w:val="20"/>
        </w:rPr>
        <w:t>EvadeML [ </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测试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的恢复能力，</w:t>
      </w:r>
      <w:r w:rsidRPr="002D6E2C">
        <w:rPr>
          <w:rFonts w:ascii="Calibri" w:eastAsia="宋体" w:hAnsi="Calibri" w:cs="宋体"/>
          <w:color w:val="000000"/>
          <w:kern w:val="0"/>
          <w:sz w:val="20"/>
          <w:szCs w:val="20"/>
        </w:rPr>
        <w:t>EvadeML [ </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根据给定的恶意种子文件自动产生</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中</w:t>
      </w:r>
      <w:r w:rsidRPr="002D6E2C">
        <w:rPr>
          <w:rFonts w:ascii="Calibri" w:eastAsia="宋体" w:hAnsi="Calibri" w:cs="宋体"/>
          <w:color w:val="000000"/>
          <w:kern w:val="0"/>
          <w:sz w:val="20"/>
          <w:szCs w:val="20"/>
        </w:rPr>
        <w:t>ML</w:t>
      </w:r>
      <w:r w:rsidRPr="002D6E2C">
        <w:rPr>
          <w:rFonts w:ascii="Calibri" w:eastAsia="宋体" w:hAnsi="Calibri" w:cs="宋体"/>
          <w:color w:val="000000"/>
          <w:kern w:val="0"/>
          <w:sz w:val="20"/>
          <w:szCs w:val="20"/>
        </w:rPr>
        <w:t>取决于方法的回避</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变种。为此，我们从</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个恶意样本中选择了</w:t>
      </w:r>
      <w:r w:rsidRPr="002D6E2C">
        <w:rPr>
          <w:rFonts w:ascii="Calibri" w:eastAsia="宋体" w:hAnsi="Calibri" w:cs="宋体"/>
          <w:color w:val="000000"/>
          <w:kern w:val="0"/>
          <w:sz w:val="20"/>
          <w:szCs w:val="20"/>
        </w:rPr>
        <w:t>30</w:t>
      </w:r>
      <w:r w:rsidRPr="002D6E2C">
        <w:rPr>
          <w:rFonts w:ascii="Calibri" w:eastAsia="宋体" w:hAnsi="Calibri" w:cs="宋体"/>
          <w:color w:val="000000"/>
          <w:kern w:val="0"/>
          <w:sz w:val="20"/>
          <w:szCs w:val="20"/>
        </w:rPr>
        <w:t>个样本，这些样本也被</w:t>
      </w:r>
      <w:r w:rsidRPr="002D6E2C">
        <w:rPr>
          <w:rFonts w:ascii="Calibri" w:eastAsia="宋体" w:hAnsi="Calibri" w:cs="宋体"/>
          <w:color w:val="000000"/>
          <w:kern w:val="0"/>
          <w:sz w:val="20"/>
          <w:szCs w:val="20"/>
        </w:rPr>
        <w:t>PDFrate [ </w:t>
      </w:r>
      <w:r w:rsidRPr="002D6E2C">
        <w:rPr>
          <w:rFonts w:ascii="Calibri" w:eastAsia="宋体" w:hAnsi="Calibri" w:cs="宋体"/>
          <w:color w:val="0000FF"/>
          <w:kern w:val="0"/>
          <w:sz w:val="20"/>
          <w:szCs w:val="20"/>
        </w:rPr>
        <w:t>46 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检测为恶意样本，</w:t>
      </w:r>
    </w:p>
    <w:tbl>
      <w:tblPr>
        <w:tblW w:w="4443" w:type="dxa"/>
        <w:tblInd w:w="49" w:type="dxa"/>
        <w:tblCellMar>
          <w:left w:w="0" w:type="dxa"/>
          <w:right w:w="0" w:type="dxa"/>
        </w:tblCellMar>
        <w:tblLook w:val="04A0" w:firstRow="1" w:lastRow="0" w:firstColumn="1" w:lastColumn="0" w:noHBand="0" w:noVBand="1"/>
      </w:tblPr>
      <w:tblGrid>
        <w:gridCol w:w="1049"/>
        <w:gridCol w:w="1085"/>
        <w:gridCol w:w="1085"/>
        <w:gridCol w:w="1224"/>
      </w:tblGrid>
      <w:tr w:rsidR="002D6E2C" w:rsidRPr="002D6E2C" w:rsidTr="002D6E2C">
        <w:trPr>
          <w:trHeight w:val="482"/>
        </w:trPr>
        <w:tc>
          <w:tcPr>
            <w:tcW w:w="1049" w:type="dxa"/>
            <w:tcBorders>
              <w:top w:val="single" w:sz="8" w:space="0" w:color="000000"/>
              <w:left w:val="nil"/>
              <w:bottom w:val="single" w:sz="8" w:space="0" w:color="000000"/>
              <w:right w:val="nil"/>
            </w:tcBorders>
            <w:tcMar>
              <w:top w:w="23" w:type="dxa"/>
              <w:left w:w="0" w:type="dxa"/>
              <w:bottom w:w="0" w:type="dxa"/>
              <w:right w:w="115" w:type="dxa"/>
            </w:tcMar>
            <w:vAlign w:val="cente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CVE</w:t>
            </w:r>
          </w:p>
        </w:tc>
        <w:tc>
          <w:tcPr>
            <w:tcW w:w="1085" w:type="dxa"/>
            <w:tcBorders>
              <w:top w:val="single" w:sz="8" w:space="0" w:color="000000"/>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6" w:firstLine="7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目标组件</w:t>
            </w:r>
          </w:p>
        </w:tc>
        <w:tc>
          <w:tcPr>
            <w:tcW w:w="1085" w:type="dxa"/>
            <w:tcBorders>
              <w:top w:val="single" w:sz="8" w:space="0" w:color="000000"/>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分歧首先发生</w:t>
            </w:r>
          </w:p>
        </w:tc>
        <w:tc>
          <w:tcPr>
            <w:tcW w:w="1224" w:type="dxa"/>
            <w:tcBorders>
              <w:top w:val="single" w:sz="8" w:space="0" w:color="000000"/>
              <w:left w:val="nil"/>
              <w:bottom w:val="single" w:sz="8" w:space="0" w:color="000000"/>
              <w:right w:val="nil"/>
            </w:tcBorders>
            <w:tcMar>
              <w:top w:w="23" w:type="dxa"/>
              <w:left w:w="0" w:type="dxa"/>
              <w:bottom w:w="0" w:type="dxa"/>
              <w:right w:w="115" w:type="dxa"/>
            </w:tcMar>
            <w:vAlign w:val="center"/>
            <w:hideMark/>
          </w:tcPr>
          <w:p w:rsidR="002D6E2C" w:rsidRPr="002D6E2C" w:rsidRDefault="002D6E2C" w:rsidP="002D6E2C">
            <w:pPr>
              <w:widowControl/>
              <w:spacing w:line="214" w:lineRule="atLeast"/>
              <w:ind w:left="30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检测</w:t>
            </w:r>
          </w:p>
        </w:tc>
      </w:tr>
      <w:tr w:rsidR="002D6E2C" w:rsidRPr="002D6E2C" w:rsidTr="002D6E2C">
        <w:trPr>
          <w:trHeight w:val="251"/>
        </w:trPr>
        <w:tc>
          <w:tcPr>
            <w:tcW w:w="1049"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2016-4119</w:t>
            </w:r>
          </w:p>
        </w:tc>
        <w:tc>
          <w:tcPr>
            <w:tcW w:w="1085"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224"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1077</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1046</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2426</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8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图书馆</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9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给予</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2014-0521</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2013-3346</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9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给予</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r w:rsidR="002D6E2C" w:rsidRPr="002D6E2C" w:rsidTr="002D6E2C">
        <w:trPr>
          <w:trHeight w:val="231"/>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2713</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29</w:t>
            </w:r>
            <w:r w:rsidRPr="002D6E2C">
              <w:rPr>
                <w:rFonts w:ascii="Calibri" w:eastAsia="宋体" w:hAnsi="Calibri" w:cs="宋体"/>
                <w:color w:val="000000"/>
                <w:kern w:val="0"/>
                <w:sz w:val="16"/>
                <w:szCs w:val="16"/>
              </w:rPr>
              <w:t>年</w:t>
            </w:r>
          </w:p>
        </w:tc>
        <w:tc>
          <w:tcPr>
            <w:tcW w:w="108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bl>
    <w:tbl>
      <w:tblPr>
        <w:tblpPr w:vertAnchor="text"/>
        <w:tblW w:w="9410" w:type="dxa"/>
        <w:tblCellMar>
          <w:left w:w="0" w:type="dxa"/>
          <w:right w:w="0" w:type="dxa"/>
        </w:tblCellMar>
        <w:tblLook w:val="04A0" w:firstRow="1" w:lastRow="0" w:firstColumn="1" w:lastColumn="0" w:noHBand="0" w:noVBand="1"/>
      </w:tblPr>
      <w:tblGrid>
        <w:gridCol w:w="9444"/>
      </w:tblGrid>
      <w:tr w:rsidR="002D6E2C" w:rsidRPr="002D6E2C" w:rsidTr="002D6E2C">
        <w:trPr>
          <w:trHeight w:val="623"/>
        </w:trPr>
        <w:tc>
          <w:tcPr>
            <w:tcW w:w="9366" w:type="dxa"/>
            <w:tcMar>
              <w:top w:w="0" w:type="dxa"/>
              <w:left w:w="9" w:type="dxa"/>
              <w:bottom w:w="0" w:type="dxa"/>
              <w:right w:w="35" w:type="dxa"/>
            </w:tcMar>
            <w:vAlign w:val="bottom"/>
            <w:hideMark/>
          </w:tcPr>
          <w:p w:rsidR="002D6E2C" w:rsidRPr="002D6E2C" w:rsidRDefault="002D6E2C" w:rsidP="002D6E2C">
            <w:pPr>
              <w:widowControl/>
              <w:spacing w:line="214" w:lineRule="atLeast"/>
              <w:ind w:left="8"/>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5963285" cy="262255"/>
                  <wp:effectExtent l="0" t="0" r="0" b="4445"/>
                  <wp:docPr id="2" name="图片 2" descr="E:\bdfirst\2018\2018Q1\sec17-xu-meng.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dfirst\2018\2018Q1\sec17-xu-meng.files\image01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3285" cy="262255"/>
                          </a:xfrm>
                          <a:prstGeom prst="rect">
                            <a:avLst/>
                          </a:prstGeom>
                          <a:noFill/>
                          <a:ln>
                            <a:noFill/>
                          </a:ln>
                        </pic:spPr>
                      </pic:pic>
                    </a:graphicData>
                  </a:graphic>
                </wp:inline>
              </w:drawing>
            </w:r>
          </w:p>
          <w:tbl>
            <w:tblPr>
              <w:tblW w:w="9356" w:type="dxa"/>
              <w:tblInd w:w="8" w:type="dxa"/>
              <w:tblCellMar>
                <w:left w:w="0" w:type="dxa"/>
                <w:right w:w="0" w:type="dxa"/>
              </w:tblCellMar>
              <w:tblLook w:val="04A0" w:firstRow="1" w:lastRow="0" w:firstColumn="1" w:lastColumn="0" w:noHBand="0" w:noVBand="1"/>
            </w:tblPr>
            <w:tblGrid>
              <w:gridCol w:w="1715"/>
              <w:gridCol w:w="1298"/>
              <w:gridCol w:w="1225"/>
              <w:gridCol w:w="1178"/>
              <w:gridCol w:w="1270"/>
              <w:gridCol w:w="1128"/>
              <w:gridCol w:w="1129"/>
              <w:gridCol w:w="413"/>
            </w:tblGrid>
            <w:tr w:rsidR="002D6E2C" w:rsidRPr="002D6E2C">
              <w:trPr>
                <w:trHeight w:val="206"/>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没有不同</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这两个崩溃</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一次崩溃</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文件系统</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网络</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可执行文件</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r>
            <w:tr w:rsidR="002D6E2C" w:rsidRPr="002D6E2C">
              <w:trPr>
                <w:trHeight w:val="253"/>
              </w:trPr>
              <w:tc>
                <w:tcPr>
                  <w:tcW w:w="1714" w:type="dxa"/>
                  <w:tcBorders>
                    <w:top w:val="nil"/>
                    <w:left w:val="nil"/>
                    <w:bottom w:val="nil"/>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没有不同</w:t>
                  </w:r>
                </w:p>
              </w:tc>
              <w:tc>
                <w:tcPr>
                  <w:tcW w:w="1298" w:type="dxa"/>
                  <w:tcBorders>
                    <w:top w:val="nil"/>
                    <w:left w:val="nil"/>
                    <w:bottom w:val="nil"/>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5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77</w:t>
                  </w:r>
                </w:p>
              </w:tc>
              <w:tc>
                <w:tcPr>
                  <w:tcW w:w="1225" w:type="dxa"/>
                  <w:tcBorders>
                    <w:top w:val="nil"/>
                    <w:left w:val="nil"/>
                    <w:bottom w:val="nil"/>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p>
              </w:tc>
              <w:tc>
                <w:tcPr>
                  <w:tcW w:w="1178" w:type="dxa"/>
                  <w:tcBorders>
                    <w:top w:val="nil"/>
                    <w:left w:val="nil"/>
                    <w:bottom w:val="nil"/>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70" w:type="dxa"/>
                  <w:tcBorders>
                    <w:top w:val="nil"/>
                    <w:left w:val="nil"/>
                    <w:bottom w:val="nil"/>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1128" w:type="dxa"/>
                  <w:tcBorders>
                    <w:top w:val="nil"/>
                    <w:left w:val="nil"/>
                    <w:bottom w:val="nil"/>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1129" w:type="dxa"/>
                  <w:tcBorders>
                    <w:top w:val="nil"/>
                    <w:left w:val="nil"/>
                    <w:bottom w:val="nil"/>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Borders>
                    <w:top w:val="nil"/>
                    <w:left w:val="nil"/>
                    <w:bottom w:val="nil"/>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120</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COS</w:t>
                  </w:r>
                  <w:r w:rsidRPr="002D6E2C">
                    <w:rPr>
                      <w:rFonts w:ascii="Calibri" w:eastAsia="宋体" w:hAnsi="Calibri" w:cs="宋体"/>
                      <w:color w:val="000000"/>
                      <w:kern w:val="0"/>
                      <w:sz w:val="16"/>
                      <w:szCs w:val="16"/>
                    </w:rPr>
                    <w:t>对象解析</w:t>
                  </w:r>
                </w:p>
              </w:tc>
              <w:tc>
                <w:tcPr>
                  <w:tcW w:w="1298"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1225"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c>
                <w:tcPr>
                  <w:tcW w:w="1178"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1270"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8"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9"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PD</w:t>
                  </w:r>
                  <w:r w:rsidRPr="002D6E2C">
                    <w:rPr>
                      <w:rFonts w:ascii="Calibri" w:eastAsia="宋体" w:hAnsi="Calibri" w:cs="宋体"/>
                      <w:color w:val="000000"/>
                      <w:kern w:val="0"/>
                      <w:sz w:val="16"/>
                      <w:szCs w:val="16"/>
                    </w:rPr>
                    <w:t>树建设</w:t>
                  </w:r>
                </w:p>
              </w:tc>
              <w:tc>
                <w:tcPr>
                  <w:tcW w:w="1298"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25"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78"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270"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1128"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129"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执行</w:t>
                  </w:r>
                </w:p>
              </w:tc>
              <w:tc>
                <w:tcPr>
                  <w:tcW w:w="1298"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225"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178"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47</w:t>
                  </w:r>
                </w:p>
              </w:tc>
              <w:tc>
                <w:tcPr>
                  <w:tcW w:w="1270"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26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18</w:t>
                  </w:r>
                </w:p>
              </w:tc>
              <w:tc>
                <w:tcPr>
                  <w:tcW w:w="1128"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w:t>
                  </w:r>
                </w:p>
              </w:tc>
              <w:tc>
                <w:tcPr>
                  <w:tcW w:w="1129"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413"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91</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其他行为</w:t>
                  </w:r>
                </w:p>
              </w:tc>
              <w:tc>
                <w:tcPr>
                  <w:tcW w:w="1298"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25"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78"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70"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128"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9"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413" w:type="dxa"/>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trPr>
                <w:trHeight w:val="230"/>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元素渲染</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p>
              </w:tc>
            </w:tr>
            <w:tr w:rsidR="002D6E2C" w:rsidRPr="002D6E2C">
              <w:trPr>
                <w:trHeight w:val="294"/>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5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89</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57</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20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107</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26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39</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2D6E2C">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320</w:t>
                  </w:r>
                </w:p>
              </w:tc>
            </w:tr>
          </w:tbl>
          <w:p w:rsidR="002D6E2C" w:rsidRPr="002D6E2C" w:rsidRDefault="002D6E2C" w:rsidP="002D6E2C">
            <w:pPr>
              <w:widowControl/>
              <w:spacing w:after="212" w:line="202" w:lineRule="atLeast"/>
              <w:ind w:left="6" w:hanging="6"/>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3</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通过使发散的因素分组</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的检测结果。请注意，对于每个样本，只有一个内部因素和一个外部因素被视为发散的原因。例如，如果一个示例在</w:t>
            </w:r>
            <w:r w:rsidRPr="002D6E2C">
              <w:rPr>
                <w:rFonts w:ascii="Calibri" w:eastAsia="宋体" w:hAnsi="Calibri" w:cs="宋体"/>
                <w:color w:val="000000"/>
                <w:kern w:val="0"/>
                <w:sz w:val="18"/>
                <w:szCs w:val="18"/>
              </w:rPr>
              <w:t>Mac</w:t>
            </w:r>
            <w:r w:rsidRPr="002D6E2C">
              <w:rPr>
                <w:rFonts w:ascii="Calibri" w:eastAsia="宋体" w:hAnsi="Calibri" w:cs="宋体"/>
                <w:color w:val="000000"/>
                <w:kern w:val="0"/>
                <w:sz w:val="18"/>
                <w:szCs w:val="18"/>
              </w:rPr>
              <w:t>上崩溃，并且在</w:t>
            </w:r>
            <w:r w:rsidRPr="002D6E2C">
              <w:rPr>
                <w:rFonts w:ascii="Calibri" w:eastAsia="宋体" w:hAnsi="Calibri" w:cs="宋体"/>
                <w:color w:val="000000"/>
                <w:kern w:val="0"/>
                <w:sz w:val="18"/>
                <w:szCs w:val="18"/>
              </w:rPr>
              <w:t>Windows</w:t>
            </w:r>
            <w:r w:rsidRPr="002D6E2C">
              <w:rPr>
                <w:rFonts w:ascii="Calibri" w:eastAsia="宋体" w:hAnsi="Calibri" w:cs="宋体"/>
                <w:color w:val="000000"/>
                <w:kern w:val="0"/>
                <w:sz w:val="18"/>
                <w:szCs w:val="18"/>
              </w:rPr>
              <w:t>上不崩溃，即使它们的文件系统活动不同，它也会记录在崩溃</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无崩溃类别中。同样的规则适用于内部行为。</w:t>
            </w:r>
          </w:p>
          <w:p w:rsidR="002D6E2C" w:rsidRPr="002D6E2C" w:rsidRDefault="002D6E2C" w:rsidP="002D6E2C">
            <w:pPr>
              <w:widowControl/>
              <w:spacing w:line="214" w:lineRule="atLeast"/>
              <w:ind w:left="5350"/>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2242185" cy="262255"/>
                  <wp:effectExtent l="0" t="0" r="5715" b="4445"/>
                  <wp:docPr id="1" name="图片 1" descr="E:\bdfirst\2018\2018Q1\sec17-xu-meng.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dfirst\2018\2018Q1\sec17-xu-meng.files\image017.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2185" cy="262255"/>
                          </a:xfrm>
                          <a:prstGeom prst="rect">
                            <a:avLst/>
                          </a:prstGeom>
                          <a:noFill/>
                          <a:ln>
                            <a:noFill/>
                          </a:ln>
                        </pic:spPr>
                      </pic:pic>
                    </a:graphicData>
                  </a:graphic>
                </wp:inline>
              </w:drawing>
            </w:r>
          </w:p>
        </w:tc>
      </w:tr>
    </w:tbl>
    <w:p w:rsidR="002D6E2C" w:rsidRPr="002D6E2C" w:rsidRDefault="002D6E2C" w:rsidP="002D6E2C">
      <w:pPr>
        <w:widowControl/>
        <w:spacing w:after="435"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4</w:t>
      </w:r>
      <w:r w:rsidRPr="002D6E2C">
        <w:rPr>
          <w:rFonts w:ascii="Calibri" w:eastAsia="宋体" w:hAnsi="Calibri" w:cs="宋体"/>
          <w:color w:val="000000"/>
          <w:kern w:val="0"/>
          <w:sz w:val="18"/>
          <w:szCs w:val="18"/>
        </w:rPr>
        <w:t>：由</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的内部跟踪器检测到的发散与实际的越野车</w:t>
      </w:r>
      <w:r w:rsidRPr="002D6E2C">
        <w:rPr>
          <w:rFonts w:ascii="Calibri" w:eastAsia="宋体" w:hAnsi="Calibri" w:cs="宋体"/>
          <w:color w:val="000000"/>
          <w:kern w:val="0"/>
          <w:sz w:val="18"/>
          <w:szCs w:val="18"/>
        </w:rPr>
        <w:t>AAR</w:t>
      </w:r>
      <w:r w:rsidRPr="002D6E2C">
        <w:rPr>
          <w:rFonts w:ascii="Calibri" w:eastAsia="宋体" w:hAnsi="Calibri" w:cs="宋体"/>
          <w:color w:val="000000"/>
          <w:kern w:val="0"/>
          <w:sz w:val="18"/>
          <w:szCs w:val="18"/>
        </w:rPr>
        <w:t>组件相比较。</w:t>
      </w:r>
    </w:p>
    <w:p w:rsidR="002D6E2C" w:rsidRPr="002D6E2C" w:rsidRDefault="002D6E2C" w:rsidP="002D6E2C">
      <w:pPr>
        <w:widowControl/>
        <w:spacing w:after="34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与</w:t>
      </w:r>
      <w:r w:rsidRPr="002D6E2C">
        <w:rPr>
          <w:rFonts w:ascii="Calibri" w:eastAsia="宋体" w:hAnsi="Calibri" w:cs="宋体"/>
          <w:color w:val="000000"/>
          <w:kern w:val="0"/>
          <w:sz w:val="20"/>
          <w:szCs w:val="20"/>
        </w:rPr>
        <w:t>EvadeML </w:t>
      </w:r>
      <w:bookmarkStart w:id="5" w:name="_ftnref5"/>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"_ftn5"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[5]</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一起使用的默认</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分类器。然后，我们使用</w:t>
      </w:r>
      <w:r w:rsidRPr="002D6E2C">
        <w:rPr>
          <w:rFonts w:ascii="Calibri" w:eastAsia="宋体" w:hAnsi="Calibri" w:cs="宋体"/>
          <w:color w:val="000000"/>
          <w:kern w:val="0"/>
          <w:sz w:val="20"/>
          <w:szCs w:val="20"/>
        </w:rPr>
        <w:t>EvadeML</w:t>
      </w:r>
      <w:r w:rsidRPr="002D6E2C">
        <w:rPr>
          <w:rFonts w:ascii="Calibri" w:eastAsia="宋体" w:hAnsi="Calibri" w:cs="宋体"/>
          <w:color w:val="000000"/>
          <w:kern w:val="0"/>
          <w:sz w:val="20"/>
          <w:szCs w:val="20"/>
        </w:rPr>
        <w:t>来突变这些样本，直到所有变体被认为是良性的。最后，我们将这些回避变量发送给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进行分析，并将其全部再次标记为恶意行为，即仍然观察到行为差异。这个实验验证了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在自动化</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生成工具上的弹性。弹性化的主要原因是</w:t>
      </w:r>
      <w:r w:rsidRPr="002D6E2C">
        <w:rPr>
          <w:rFonts w:ascii="Calibri" w:eastAsia="宋体" w:hAnsi="Calibri" w:cs="宋体"/>
          <w:color w:val="000000"/>
          <w:kern w:val="0"/>
          <w:sz w:val="20"/>
          <w:szCs w:val="20"/>
        </w:rPr>
        <w:t>EvadeML</w:t>
      </w:r>
      <w:r w:rsidRPr="002D6E2C">
        <w:rPr>
          <w:rFonts w:ascii="Calibri" w:eastAsia="宋体" w:hAnsi="Calibri" w:cs="宋体"/>
          <w:color w:val="000000"/>
          <w:kern w:val="0"/>
          <w:sz w:val="20"/>
          <w:szCs w:val="20"/>
        </w:rPr>
        <w:t>主要关注于改变</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的结构特征，同时保留其开发逻辑以及发起攻击时的内部和外部行为。</w:t>
      </w:r>
      <w:bookmarkEnd w:id="5"/>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性能</w:t>
      </w:r>
    </w:p>
    <w:p w:rsidR="002D6E2C" w:rsidRPr="002D6E2C" w:rsidRDefault="002D6E2C" w:rsidP="002D6E2C">
      <w:pPr>
        <w:widowControl/>
        <w:spacing w:after="6"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，总分析时间由两个部分组成：</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）时间来恢复磁盘和存储器快照和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）的时间来执行文档样本。后者可以进一步分解为文档解析，脚本执行和元素渲染时间。</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5 </w:t>
      </w:r>
      <w:r w:rsidRPr="002D6E2C">
        <w:rPr>
          <w:rFonts w:ascii="Calibri" w:eastAsia="宋体" w:hAnsi="Calibri" w:cs="宋体"/>
          <w:color w:val="000000"/>
          <w:kern w:val="0"/>
          <w:sz w:val="20"/>
          <w:szCs w:val="20"/>
        </w:rPr>
        <w:t>显示了每个项目的时间和整个执行时间。</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平均而言，两台虚拟机上的文件执行速度可以几乎同时完成（</w:t>
      </w:r>
      <w:r w:rsidRPr="002D6E2C">
        <w:rPr>
          <w:rFonts w:ascii="Calibri" w:eastAsia="宋体" w:hAnsi="Calibri" w:cs="宋体"/>
          <w:color w:val="000000"/>
          <w:kern w:val="0"/>
          <w:sz w:val="20"/>
          <w:szCs w:val="20"/>
        </w:rPr>
        <w:t>23.7 vs 22.1</w:t>
      </w:r>
      <w:r w:rsidRPr="002D6E2C">
        <w:rPr>
          <w:rFonts w:ascii="Calibri" w:eastAsia="宋体" w:hAnsi="Calibri" w:cs="宋体"/>
          <w:color w:val="000000"/>
          <w:kern w:val="0"/>
          <w:sz w:val="20"/>
          <w:szCs w:val="20"/>
        </w:rPr>
        <w:t>秒）。鉴于虚拟机可以并行运行，完整的分析可以在</w:t>
      </w:r>
      <w:r w:rsidRPr="002D6E2C">
        <w:rPr>
          <w:rFonts w:ascii="Calibri" w:eastAsia="宋体" w:hAnsi="Calibri" w:cs="宋体"/>
          <w:color w:val="000000"/>
          <w:kern w:val="0"/>
          <w:sz w:val="20"/>
          <w:szCs w:val="20"/>
        </w:rPr>
        <w:t>25</w:t>
      </w:r>
      <w:r w:rsidRPr="002D6E2C">
        <w:rPr>
          <w:rFonts w:ascii="Calibri" w:eastAsia="宋体" w:hAnsi="Calibri" w:cs="宋体"/>
          <w:color w:val="000000"/>
          <w:kern w:val="0"/>
          <w:sz w:val="20"/>
          <w:szCs w:val="20"/>
        </w:rPr>
        <w:t>秒内完成。一个显着的差异</w:t>
      </w:r>
    </w:p>
    <w:p w:rsidR="002D6E2C" w:rsidRPr="002D6E2C" w:rsidRDefault="002D6E2C" w:rsidP="002D6E2C">
      <w:pPr>
        <w:widowControl/>
        <w:spacing w:after="8" w:line="20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大道</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标准。</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大道</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标准。</w:t>
      </w:r>
    </w:p>
    <w:tbl>
      <w:tblPr>
        <w:tblW w:w="3491" w:type="dxa"/>
        <w:tblInd w:w="490" w:type="dxa"/>
        <w:tblCellMar>
          <w:left w:w="0" w:type="dxa"/>
          <w:right w:w="0" w:type="dxa"/>
        </w:tblCellMar>
        <w:tblLook w:val="04A0" w:firstRow="1" w:lastRow="0" w:firstColumn="1" w:lastColumn="0" w:noHBand="0" w:noVBand="1"/>
      </w:tblPr>
      <w:tblGrid>
        <w:gridCol w:w="1553"/>
        <w:gridCol w:w="518"/>
        <w:gridCol w:w="530"/>
        <w:gridCol w:w="571"/>
        <w:gridCol w:w="319"/>
      </w:tblGrid>
      <w:tr w:rsidR="002D6E2C" w:rsidRPr="002D6E2C" w:rsidTr="002D6E2C">
        <w:trPr>
          <w:trHeight w:val="251"/>
        </w:trPr>
        <w:tc>
          <w:tcPr>
            <w:tcW w:w="1553"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快照还原</w:t>
            </w:r>
          </w:p>
        </w:tc>
        <w:tc>
          <w:tcPr>
            <w:tcW w:w="518"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9.7</w:t>
            </w:r>
          </w:p>
        </w:tc>
        <w:tc>
          <w:tcPr>
            <w:tcW w:w="530"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p>
        </w:tc>
        <w:tc>
          <w:tcPr>
            <w:tcW w:w="571"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12.6</w:t>
            </w:r>
          </w:p>
        </w:tc>
        <w:tc>
          <w:tcPr>
            <w:tcW w:w="319"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p>
        </w:tc>
      </w:tr>
      <w:tr w:rsidR="002D6E2C" w:rsidRPr="002D6E2C" w:rsidTr="002D6E2C">
        <w:trPr>
          <w:trHeight w:val="189"/>
        </w:trPr>
        <w:tc>
          <w:tcPr>
            <w:tcW w:w="1553"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文件解析</w:t>
            </w:r>
          </w:p>
        </w:tc>
        <w:tc>
          <w:tcPr>
            <w:tcW w:w="518"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0.5</w:t>
            </w:r>
          </w:p>
        </w:tc>
        <w:tc>
          <w:tcPr>
            <w:tcW w:w="530"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0.2</w:t>
            </w:r>
          </w:p>
        </w:tc>
        <w:tc>
          <w:tcPr>
            <w:tcW w:w="571"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0.6</w:t>
            </w:r>
          </w:p>
        </w:tc>
        <w:tc>
          <w:tcPr>
            <w:tcW w:w="319"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0.2</w:t>
            </w:r>
          </w:p>
        </w:tc>
      </w:tr>
      <w:tr w:rsidR="002D6E2C" w:rsidRPr="002D6E2C" w:rsidTr="002D6E2C">
        <w:trPr>
          <w:trHeight w:val="189"/>
        </w:trPr>
        <w:tc>
          <w:tcPr>
            <w:tcW w:w="1553"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脚本执行</w:t>
            </w:r>
          </w:p>
        </w:tc>
        <w:tc>
          <w:tcPr>
            <w:tcW w:w="518"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10.5</w:t>
            </w:r>
          </w:p>
        </w:tc>
        <w:tc>
          <w:tcPr>
            <w:tcW w:w="530"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13.0</w:t>
            </w:r>
          </w:p>
        </w:tc>
        <w:tc>
          <w:tcPr>
            <w:tcW w:w="571"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p>
        </w:tc>
        <w:tc>
          <w:tcPr>
            <w:tcW w:w="319"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3.3</w:t>
            </w:r>
          </w:p>
        </w:tc>
      </w:tr>
      <w:tr w:rsidR="002D6E2C" w:rsidRPr="002D6E2C" w:rsidTr="002D6E2C">
        <w:trPr>
          <w:trHeight w:val="228"/>
        </w:trPr>
        <w:tc>
          <w:tcPr>
            <w:tcW w:w="155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元素渲染</w:t>
            </w:r>
          </w:p>
        </w:tc>
        <w:tc>
          <w:tcPr>
            <w:tcW w:w="518"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7.3</w:t>
            </w:r>
          </w:p>
        </w:tc>
        <w:tc>
          <w:tcPr>
            <w:tcW w:w="530"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8.9</w:t>
            </w:r>
          </w:p>
        </w:tc>
        <w:tc>
          <w:tcPr>
            <w:tcW w:w="571"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p>
        </w:tc>
        <w:tc>
          <w:tcPr>
            <w:tcW w:w="31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r>
      <w:tr w:rsidR="002D6E2C" w:rsidRPr="002D6E2C" w:rsidTr="002D6E2C">
        <w:trPr>
          <w:trHeight w:val="292"/>
        </w:trPr>
        <w:tc>
          <w:tcPr>
            <w:tcW w:w="155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518"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23.7</w:t>
            </w:r>
          </w:p>
        </w:tc>
        <w:tc>
          <w:tcPr>
            <w:tcW w:w="530"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8.5</w:t>
            </w:r>
          </w:p>
        </w:tc>
        <w:tc>
          <w:tcPr>
            <w:tcW w:w="571"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22.1</w:t>
            </w:r>
          </w:p>
        </w:tc>
        <w:tc>
          <w:tcPr>
            <w:tcW w:w="31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p>
        </w:tc>
      </w:tr>
    </w:tbl>
    <w:p w:rsidR="002D6E2C" w:rsidRPr="002D6E2C" w:rsidRDefault="002D6E2C" w:rsidP="002D6E2C">
      <w:pPr>
        <w:widowControl/>
        <w:spacing w:after="466"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5</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w:t>
      </w:r>
      <w:r w:rsidRPr="002D6E2C">
        <w:rPr>
          <w:rFonts w:ascii="Calibri" w:eastAsia="宋体" w:hAnsi="Calibri" w:cs="宋体"/>
          <w:color w:val="000000"/>
          <w:kern w:val="0"/>
          <w:sz w:val="18"/>
          <w:szCs w:val="18"/>
        </w:rPr>
        <w:t>个击穿</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（：秒单位）每文档的分析时间。</w:t>
      </w:r>
    </w:p>
    <w:p w:rsidR="002D6E2C" w:rsidRPr="002D6E2C" w:rsidRDefault="002D6E2C" w:rsidP="002D6E2C">
      <w:pPr>
        <w:widowControl/>
        <w:spacing w:after="47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平台上的脚本执行比在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平台上花费的时间要长得多。这是因为几乎所有的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样本都是针对</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平台的，并使用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来发起攻击。这种攻击很快就会在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上失败（例如，</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小工具的地址错误）并使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上成功，因此需要花费更长时间才能完成。同样的原因也解释了为什么在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平台上脚本执行时间的标准偏差较大。</w:t>
      </w:r>
    </w:p>
    <w:p w:rsidR="002D6E2C" w:rsidRPr="002D6E2C" w:rsidRDefault="002D6E2C" w:rsidP="002D6E2C">
      <w:pPr>
        <w:widowControl/>
        <w:spacing w:after="241"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7</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讨论</w:t>
      </w:r>
    </w:p>
    <w:p w:rsidR="002D6E2C" w:rsidRPr="002D6E2C" w:rsidRDefault="002D6E2C" w:rsidP="002D6E2C">
      <w:pPr>
        <w:widowControl/>
        <w:spacing w:after="16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限制</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用户交互驱动的攻击。虽然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能够模拟简单用户的交互（例如，滚动，按钮点击等），但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并不试图探索所有可能的行为（例如按键，表格填充等）或探索所有</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代码的分支。同样，</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也不能检测到故意延迟执行的攻击（例如，在打开文档两分钟后开始利用）。这些是任何动态分析工具的常见限制。但是，我们认为这不是马尔多克检测的严重问题，因为隐藏</w:t>
      </w:r>
    </w:p>
    <w:p w:rsidR="002D6E2C" w:rsidRPr="002D6E2C" w:rsidRDefault="002D6E2C" w:rsidP="002D6E2C">
      <w:pPr>
        <w:widowControl/>
        <w:spacing w:after="7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复杂的用户交互之后的恶意活动限制了其牺牲受害者系统的有效性。</w:t>
      </w:r>
    </w:p>
    <w:p w:rsidR="002D6E2C" w:rsidRPr="002D6E2C" w:rsidRDefault="002D6E2C" w:rsidP="002D6E2C">
      <w:pPr>
        <w:widowControl/>
        <w:spacing w:after="8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社会工程攻击。</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无法检测旨在执行社交工程攻击的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，例如使用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窗口伪造密码提示或诱使用户下载文件并执行它。这是因为这些</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既不利用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中的漏洞，也不注入恶意负载（实际上它们是结构上合法的文档），因此在两个平台上都具有完全相同的行为。</w:t>
      </w:r>
    </w:p>
    <w:p w:rsidR="002D6E2C" w:rsidRPr="002D6E2C" w:rsidRDefault="002D6E2C" w:rsidP="002D6E2C">
      <w:pPr>
        <w:widowControl/>
        <w:spacing w:after="7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有针对性的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版本。如果</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目标</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的特定版本，其</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中的行为</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将可能是要么撞毁两个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情况下（即，所利用的漏洞，但使用了错误的有效载荷），或文档呈现优雅地关闭，因为纠错由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。在后一种情况下，</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将无法检测到行为差异。这通常不是对于</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问题</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在实践中，为</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将主要用于检测抗</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的最新版本</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。但是，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也可以在许多</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版本上对文档进行测试，并且只要在任何单一版本中观察到差异就将其标记为可疑。</w:t>
      </w:r>
    </w:p>
    <w:p w:rsidR="002D6E2C" w:rsidRPr="002D6E2C" w:rsidRDefault="002D6E2C" w:rsidP="002D6E2C">
      <w:pPr>
        <w:widowControl/>
        <w:spacing w:after="5" w:line="206"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非确定性。</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另一个潜在的问题</w:t>
      </w:r>
    </w:p>
    <w:p w:rsidR="002D6E2C" w:rsidRPr="002D6E2C" w:rsidRDefault="002D6E2C" w:rsidP="002D6E2C">
      <w:pPr>
        <w:widowControl/>
        <w:spacing w:after="47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是文件执行中的非确定性因素可能导致错误警报。示例包括</w:t>
      </w:r>
      <w:r w:rsidRPr="002D6E2C">
        <w:rPr>
          <w:rFonts w:ascii="Calibri" w:eastAsia="宋体" w:hAnsi="Calibri" w:cs="宋体"/>
          <w:color w:val="000000"/>
          <w:kern w:val="0"/>
          <w:sz w:val="18"/>
          <w:szCs w:val="18"/>
        </w:rPr>
        <w:t>gettime </w:t>
      </w:r>
      <w:r w:rsidRPr="002D6E2C">
        <w:rPr>
          <w:rFonts w:ascii="Calibri" w:eastAsia="宋体" w:hAnsi="Calibri" w:cs="宋体"/>
          <w:color w:val="000000"/>
          <w:kern w:val="0"/>
          <w:sz w:val="20"/>
          <w:szCs w:val="20"/>
        </w:rPr>
        <w:t>函数的返回值或通过</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代码提供的随机数生成器。虽然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在实验过程中没有遇到这样的问题，但是一个完整的解决方案需要对</w:t>
      </w:r>
      <w:r w:rsidRPr="002D6E2C">
        <w:rPr>
          <w:rFonts w:ascii="Calibri" w:eastAsia="宋体" w:hAnsi="Calibri" w:cs="宋体"/>
          <w:color w:val="000000"/>
          <w:kern w:val="0"/>
          <w:sz w:val="20"/>
          <w:szCs w:val="20"/>
        </w:rPr>
        <w:t>PDF JavaScript</w:t>
      </w:r>
      <w:r w:rsidRPr="002D6E2C">
        <w:rPr>
          <w:rFonts w:ascii="Calibri" w:eastAsia="宋体" w:hAnsi="Calibri" w:cs="宋体"/>
          <w:color w:val="000000"/>
          <w:kern w:val="0"/>
          <w:sz w:val="20"/>
          <w:szCs w:val="20"/>
        </w:rPr>
        <w:t>规范进行彻底的检查，并确定所有的非确定性。这些非确定性因素需要在一个平台上执行文档时记录下来，并在另一个平台上重播。</w:t>
      </w:r>
    </w:p>
    <w:p w:rsidR="002D6E2C" w:rsidRPr="002D6E2C" w:rsidRDefault="002D6E2C" w:rsidP="002D6E2C">
      <w:pPr>
        <w:widowControl/>
        <w:spacing w:after="141"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部署</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需要至少两个虚拟机，因此需要大量的图像和内存来支持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的操作。我们目前的实施使用</w:t>
      </w:r>
    </w:p>
    <w:p w:rsidR="002D6E2C" w:rsidRPr="002D6E2C" w:rsidRDefault="002D6E2C" w:rsidP="002D6E2C">
      <w:pPr>
        <w:widowControl/>
        <w:spacing w:after="4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60GB</w:t>
      </w:r>
      <w:r w:rsidRPr="002D6E2C">
        <w:rPr>
          <w:rFonts w:ascii="Calibri" w:eastAsia="宋体" w:hAnsi="Calibri" w:cs="宋体"/>
          <w:color w:val="000000"/>
          <w:kern w:val="0"/>
          <w:sz w:val="20"/>
          <w:szCs w:val="20"/>
        </w:rPr>
        <w:t>磁盘空间来承载六个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版本的快照和每个正在运行的</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2GB</w:t>
      </w:r>
      <w:r w:rsidRPr="002D6E2C">
        <w:rPr>
          <w:rFonts w:ascii="Calibri" w:eastAsia="宋体" w:hAnsi="Calibri" w:cs="宋体"/>
          <w:color w:val="000000"/>
          <w:kern w:val="0"/>
          <w:sz w:val="20"/>
          <w:szCs w:val="20"/>
        </w:rPr>
        <w:t>内存。</w:t>
      </w:r>
    </w:p>
    <w:p w:rsidR="002D6E2C" w:rsidRPr="002D6E2C" w:rsidRDefault="002D6E2C" w:rsidP="002D6E2C">
      <w:pPr>
        <w:widowControl/>
        <w:spacing w:after="42"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为此，我们认为</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最适合于可以使用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定期扫描现有文件或新上传文件的云存储提供商（例如</w:t>
      </w:r>
      <w:r w:rsidRPr="002D6E2C">
        <w:rPr>
          <w:rFonts w:ascii="Calibri" w:eastAsia="宋体" w:hAnsi="Calibri" w:cs="宋体"/>
          <w:color w:val="000000"/>
          <w:kern w:val="0"/>
          <w:sz w:val="20"/>
          <w:szCs w:val="20"/>
        </w:rPr>
        <w:t>Dropbox</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Google Docs</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Facebook</w:t>
      </w:r>
      <w:r w:rsidRPr="002D6E2C">
        <w:rPr>
          <w:rFonts w:ascii="Calibri" w:eastAsia="宋体" w:hAnsi="Calibri" w:cs="宋体"/>
          <w:color w:val="000000"/>
          <w:kern w:val="0"/>
          <w:sz w:val="20"/>
          <w:szCs w:val="20"/>
        </w:rPr>
        <w:t>等）。这些提供商可以承担建立具有不同平台的虚拟机所需的磁盘和内存，并享受规模经济。同样，</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也适合</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等在线恶意软件扫描服务或防病毒产品的云版本。</w:t>
      </w:r>
    </w:p>
    <w:p w:rsidR="002D6E2C" w:rsidRPr="002D6E2C" w:rsidRDefault="002D6E2C" w:rsidP="002D6E2C">
      <w:pPr>
        <w:widowControl/>
        <w:spacing w:after="39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另外，作为补充方案，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可以很容易地与之前的作品（</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）整合，以提高其检测精度。具体而言，</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的内部行为跟踪器可以用来替代这些技术中的解析器来缓解解析器混淆攻击</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对象和</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树信息可以被馈送到基于元数据的技术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33 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36 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46 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代码转储可以被馈送到</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的定向技术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14 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27 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31 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进行分析。</w:t>
      </w:r>
    </w:p>
    <w:p w:rsidR="002D6E2C" w:rsidRPr="002D6E2C" w:rsidRDefault="002D6E2C" w:rsidP="002D6E2C">
      <w:pPr>
        <w:widowControl/>
        <w:spacing w:after="116"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未来的作品</w:t>
      </w:r>
    </w:p>
    <w:p w:rsidR="002D6E2C" w:rsidRPr="002D6E2C" w:rsidRDefault="002D6E2C" w:rsidP="002D6E2C">
      <w:pPr>
        <w:widowControl/>
        <w:spacing w:after="6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我们相信</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是一个灵活的框架，不仅适用于基于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检测，而且适用于系统地处理安全性和多样性。</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支持更多的文档类型。</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程序与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产品共享许多功能，例如</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）支持</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）支持插件架构，允许有效地挂接文件处理功能和行动驾驶</w:t>
      </w:r>
      <w:r w:rsidRPr="002D6E2C">
        <w:rPr>
          <w:rFonts w:ascii="Calibri" w:eastAsia="宋体" w:hAnsi="Calibri" w:cs="宋体"/>
          <w:color w:val="000000"/>
          <w:kern w:val="0"/>
          <w:sz w:val="20"/>
          <w:szCs w:val="20"/>
        </w:rPr>
        <w:t>; 3</w:t>
      </w:r>
      <w:r w:rsidRPr="002D6E2C">
        <w:rPr>
          <w:rFonts w:ascii="Calibri" w:eastAsia="宋体" w:hAnsi="Calibri" w:cs="宋体"/>
          <w:color w:val="000000"/>
          <w:kern w:val="0"/>
          <w:sz w:val="20"/>
          <w:szCs w:val="20"/>
        </w:rPr>
        <w:t>）基于由静态组件（例如文本）和可编程组件（例如，宏）组成的标准规范来执行文档。因此，我们并不认为将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移植到支持针对</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套件的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检测方面存在根本性的困难。</w:t>
      </w:r>
    </w:p>
    <w:p w:rsidR="002D6E2C" w:rsidRPr="002D6E2C" w:rsidRDefault="002D6E2C" w:rsidP="002D6E2C">
      <w:pPr>
        <w:widowControl/>
        <w:spacing w:after="6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另外一个例子，由于网站也可以被视为嵌入式</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HTML</w:t>
      </w:r>
      <w:r w:rsidRPr="002D6E2C">
        <w:rPr>
          <w:rFonts w:ascii="Calibri" w:eastAsia="宋体" w:hAnsi="Calibri" w:cs="宋体"/>
          <w:color w:val="000000"/>
          <w:kern w:val="0"/>
          <w:sz w:val="20"/>
          <w:szCs w:val="20"/>
        </w:rPr>
        <w:t>文档，恶意网站检测也适用于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的框架。此外，由于</w:t>
      </w:r>
      <w:r w:rsidRPr="002D6E2C">
        <w:rPr>
          <w:rFonts w:ascii="Calibri" w:eastAsia="宋体" w:hAnsi="Calibri" w:cs="宋体"/>
          <w:color w:val="000000"/>
          <w:kern w:val="0"/>
          <w:sz w:val="20"/>
          <w:szCs w:val="20"/>
        </w:rPr>
        <w:t>Chrome</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Firefox</w:t>
      </w:r>
      <w:r w:rsidRPr="002D6E2C">
        <w:rPr>
          <w:rFonts w:ascii="Calibri" w:eastAsia="宋体" w:hAnsi="Calibri" w:cs="宋体"/>
          <w:color w:val="000000"/>
          <w:kern w:val="0"/>
          <w:sz w:val="20"/>
          <w:szCs w:val="20"/>
        </w:rPr>
        <w:t>浏览器及其脚本引擎是开源的，因此</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能够执行更细粒度的行为跟踪，并与源代码工具进行比较。</w:t>
      </w:r>
    </w:p>
    <w:p w:rsidR="002D6E2C" w:rsidRPr="002D6E2C" w:rsidRDefault="002D6E2C" w:rsidP="002D6E2C">
      <w:pPr>
        <w:widowControl/>
        <w:spacing w:after="42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探索建筑多样性。除了平台多样性以外，</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架构的多样性也可以用于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检测，我们预计在阻止</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攻击方面也会有类似的效果。为了验证这一点，我们计划扩展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以支持</w:t>
      </w:r>
      <w:r w:rsidRPr="002D6E2C">
        <w:rPr>
          <w:rFonts w:ascii="Calibri" w:eastAsia="宋体" w:hAnsi="Calibri" w:cs="宋体"/>
          <w:color w:val="000000"/>
          <w:kern w:val="0"/>
          <w:sz w:val="20"/>
          <w:szCs w:val="20"/>
        </w:rPr>
        <w:t>Android</w:t>
      </w:r>
      <w:r w:rsidRPr="002D6E2C">
        <w:rPr>
          <w:rFonts w:ascii="Calibri" w:eastAsia="宋体" w:hAnsi="Calibri" w:cs="宋体"/>
          <w:color w:val="000000"/>
          <w:kern w:val="0"/>
          <w:sz w:val="20"/>
          <w:szCs w:val="20"/>
        </w:rPr>
        <w:t>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，它同时具有</w:t>
      </w:r>
      <w:r w:rsidRPr="002D6E2C">
        <w:rPr>
          <w:rFonts w:ascii="Calibri" w:eastAsia="宋体" w:hAnsi="Calibri" w:cs="宋体"/>
          <w:color w:val="000000"/>
          <w:kern w:val="0"/>
          <w:sz w:val="20"/>
          <w:szCs w:val="20"/>
        </w:rPr>
        <w:t>ARM</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x86</w:t>
      </w:r>
      <w:r w:rsidRPr="002D6E2C">
        <w:rPr>
          <w:rFonts w:ascii="Calibri" w:eastAsia="宋体" w:hAnsi="Calibri" w:cs="宋体"/>
          <w:color w:val="000000"/>
          <w:kern w:val="0"/>
          <w:sz w:val="20"/>
          <w:szCs w:val="20"/>
        </w:rPr>
        <w:t>两种版本。</w:t>
      </w:r>
    </w:p>
    <w:p w:rsidR="002D6E2C" w:rsidRPr="002D6E2C" w:rsidRDefault="002D6E2C" w:rsidP="002D6E2C">
      <w:pPr>
        <w:widowControl/>
        <w:spacing w:after="157"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8</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额外的相关工作</w:t>
      </w:r>
    </w:p>
    <w:p w:rsidR="002D6E2C" w:rsidRPr="002D6E2C" w:rsidRDefault="002D6E2C" w:rsidP="002D6E2C">
      <w:pPr>
        <w:widowControl/>
        <w:spacing w:after="83"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检测工作，作为一个</w:t>
      </w:r>
      <w:r w:rsidRPr="002D6E2C">
        <w:rPr>
          <w:rFonts w:ascii="Calibri" w:eastAsia="宋体" w:hAnsi="Calibri" w:cs="宋体"/>
          <w:color w:val="000000"/>
          <w:kern w:val="0"/>
          <w:sz w:val="20"/>
          <w:szCs w:val="20"/>
        </w:rPr>
        <w:t>Nversion</w:t>
      </w:r>
      <w:r w:rsidRPr="002D6E2C">
        <w:rPr>
          <w:rFonts w:ascii="Calibri" w:eastAsia="宋体" w:hAnsi="Calibri" w:cs="宋体"/>
          <w:color w:val="000000"/>
          <w:kern w:val="0"/>
          <w:sz w:val="20"/>
          <w:szCs w:val="20"/>
        </w:rPr>
        <w:t>系统，</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也与</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版本的研究有关。</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版本系统的概念最初是作为一种软件容错技术引入的</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，后来被用于增强系统和软件的安全性。例如，</w:t>
      </w:r>
      <w:r w:rsidRPr="002D6E2C">
        <w:rPr>
          <w:rFonts w:ascii="Calibri" w:eastAsia="宋体" w:hAnsi="Calibri" w:cs="宋体"/>
          <w:color w:val="000000"/>
          <w:kern w:val="0"/>
          <w:sz w:val="20"/>
          <w:szCs w:val="20"/>
        </w:rPr>
        <w:t>Frost [ </w:t>
      </w:r>
      <w:r w:rsidRPr="002D6E2C">
        <w:rPr>
          <w:rFonts w:ascii="Calibri" w:eastAsia="宋体" w:hAnsi="Calibri" w:cs="宋体"/>
          <w:color w:val="0000FF"/>
          <w:kern w:val="0"/>
          <w:sz w:val="20"/>
          <w:szCs w:val="20"/>
        </w:rPr>
        <w:t>60 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用补充调度算法来处理并发错误</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起重机</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应用动态控制流分集和噪声注入来阻止高速缓存侧信道攻击</w:t>
      </w:r>
      <w:r w:rsidRPr="002D6E2C">
        <w:rPr>
          <w:rFonts w:ascii="Calibri" w:eastAsia="宋体" w:hAnsi="Calibri" w:cs="宋体"/>
          <w:color w:val="000000"/>
          <w:kern w:val="0"/>
          <w:sz w:val="20"/>
          <w:szCs w:val="20"/>
        </w:rPr>
        <w:t>; Tightlip [ </w:t>
      </w:r>
      <w:r w:rsidRPr="002D6E2C">
        <w:rPr>
          <w:rFonts w:ascii="Calibri" w:eastAsia="宋体" w:hAnsi="Calibri" w:cs="宋体"/>
          <w:color w:val="0000FF"/>
          <w:kern w:val="0"/>
          <w:sz w:val="20"/>
          <w:szCs w:val="20"/>
        </w:rPr>
        <w:t>68 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Capizzi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10</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将程序变体中的敏感数据随机化，以减轻隐私泄漏</w:t>
      </w:r>
      <w:r w:rsidRPr="002D6E2C">
        <w:rPr>
          <w:rFonts w:ascii="Calibri" w:eastAsia="宋体" w:hAnsi="Calibri" w:cs="宋体"/>
          <w:color w:val="000000"/>
          <w:kern w:val="0"/>
          <w:sz w:val="20"/>
          <w:szCs w:val="20"/>
        </w:rPr>
        <w:t>; Mx [ </w:t>
      </w:r>
      <w:r w:rsidRPr="002D6E2C">
        <w:rPr>
          <w:rFonts w:ascii="Calibri" w:eastAsia="宋体" w:hAnsi="Calibri" w:cs="宋体"/>
          <w:color w:val="0000FF"/>
          <w:kern w:val="0"/>
          <w:sz w:val="20"/>
          <w:szCs w:val="20"/>
        </w:rPr>
        <w:t>24 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使用相同程序的多个版本来存活更新错误</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鸡尾酒</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使用多个网页浏览器实施，以生存供应商特定的攻击</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Nvariant [ </w:t>
      </w:r>
      <w:r w:rsidRPr="002D6E2C">
        <w:rPr>
          <w:rFonts w:ascii="Calibri" w:eastAsia="宋体" w:hAnsi="Calibri" w:cs="宋体"/>
          <w:color w:val="0000FF"/>
          <w:kern w:val="0"/>
          <w:sz w:val="20"/>
          <w:szCs w:val="20"/>
        </w:rPr>
        <w:t>15 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Replicae [ </w:t>
      </w:r>
      <w:r w:rsidRPr="002D6E2C">
        <w:rPr>
          <w:rFonts w:ascii="Calibri" w:eastAsia="宋体" w:hAnsi="Calibri" w:cs="宋体"/>
          <w:color w:val="0000FF"/>
          <w:kern w:val="0"/>
          <w:sz w:val="20"/>
          <w:szCs w:val="20"/>
        </w:rPr>
        <w:t>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GHUMVEE [ </w:t>
      </w:r>
      <w:r w:rsidRPr="002D6E2C">
        <w:rPr>
          <w:rFonts w:ascii="Calibri" w:eastAsia="宋体" w:hAnsi="Calibri" w:cs="宋体"/>
          <w:color w:val="0000FF"/>
          <w:kern w:val="0"/>
          <w:sz w:val="20"/>
          <w:szCs w:val="20"/>
        </w:rPr>
        <w:t>61 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在不相交的内存布局中运行程序变体，以缓解代码重用攻击。同样，</w:t>
      </w:r>
      <w:r w:rsidRPr="002D6E2C">
        <w:rPr>
          <w:rFonts w:ascii="Calibri" w:eastAsia="宋体" w:hAnsi="Calibri" w:cs="宋体"/>
          <w:color w:val="000000"/>
          <w:kern w:val="0"/>
          <w:sz w:val="20"/>
          <w:szCs w:val="20"/>
        </w:rPr>
        <w:t>Orchestra [ </w:t>
      </w:r>
      <w:r w:rsidRPr="002D6E2C">
        <w:rPr>
          <w:rFonts w:ascii="Calibri" w:eastAsia="宋体" w:hAnsi="Calibri" w:cs="宋体"/>
          <w:color w:val="0000FF"/>
          <w:kern w:val="0"/>
          <w:sz w:val="20"/>
          <w:szCs w:val="20"/>
        </w:rPr>
        <w:t>43 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同步两个程序变体，它们在相反的方向上增长堆栈以进行入侵检测。特别是，</w:t>
      </w:r>
      <w:r w:rsidRPr="002D6E2C">
        <w:rPr>
          <w:rFonts w:ascii="Calibri" w:eastAsia="宋体" w:hAnsi="Calibri" w:cs="宋体"/>
          <w:color w:val="000000"/>
          <w:kern w:val="0"/>
          <w:sz w:val="20"/>
          <w:szCs w:val="20"/>
        </w:rPr>
        <w:t>Smutz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通过构建多样化的分类器，将它们集成为一个单一的系统，并将它们的分类输出与相互协议分析进行比较，从而识别和防止检测漏洞。</w:t>
      </w:r>
    </w:p>
    <w:p w:rsidR="002D6E2C" w:rsidRPr="002D6E2C" w:rsidRDefault="002D6E2C" w:rsidP="002D6E2C">
      <w:pPr>
        <w:widowControl/>
        <w:spacing w:after="37"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是为了一个完全不同的目标而设计的（即，</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检测），但它与</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版本系统分享了洞见：攻击者不得不同时用相同的输入来折衷所有变体，以便取消或误导整个系统。</w:t>
      </w:r>
    </w:p>
    <w:p w:rsidR="002D6E2C" w:rsidRPr="002D6E2C" w:rsidRDefault="002D6E2C" w:rsidP="002D6E2C">
      <w:pPr>
        <w:widowControl/>
        <w:spacing w:after="3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另一个相关的工作是向执行环境引入多样性，以吸引和检测恶意行为。例如，</w:t>
      </w:r>
      <w:r w:rsidRPr="002D6E2C">
        <w:rPr>
          <w:rFonts w:ascii="Calibri" w:eastAsia="宋体" w:hAnsi="Calibri" w:cs="宋体"/>
          <w:color w:val="000000"/>
          <w:kern w:val="0"/>
          <w:sz w:val="20"/>
          <w:szCs w:val="20"/>
        </w:rPr>
        <w:t>HoneyClient [ </w:t>
      </w:r>
      <w:r w:rsidRPr="002D6E2C">
        <w:rPr>
          <w:rFonts w:ascii="Calibri" w:eastAsia="宋体" w:hAnsi="Calibri" w:cs="宋体"/>
          <w:color w:val="0000FF"/>
          <w:kern w:val="0"/>
          <w:sz w:val="20"/>
          <w:szCs w:val="20"/>
        </w:rPr>
        <w:t>56 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从网络流（例如</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文件）缓存和类似潜在的恶意对象，然后将其发送到多个模拟环境进行分析。</w:t>
      </w:r>
      <w:r w:rsidRPr="002D6E2C">
        <w:rPr>
          <w:rFonts w:ascii="Calibri" w:eastAsia="宋体" w:hAnsi="Calibri" w:cs="宋体"/>
          <w:color w:val="000000"/>
          <w:kern w:val="0"/>
          <w:sz w:val="20"/>
          <w:szCs w:val="20"/>
        </w:rPr>
        <w:t>Balzarotti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通过比较跨运行时的运行时行为，检测恶意软件中的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分裂人格</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，即在模拟环境和裸机中显示分歧行为的恶意软件。</w:t>
      </w:r>
      <w:r w:rsidRPr="002D6E2C">
        <w:rPr>
          <w:rFonts w:ascii="Calibri" w:eastAsia="宋体" w:hAnsi="Calibri" w:cs="宋体"/>
          <w:color w:val="000000"/>
          <w:kern w:val="0"/>
          <w:sz w:val="20"/>
          <w:szCs w:val="20"/>
        </w:rPr>
        <w:t>Rozzle [ </w:t>
      </w:r>
      <w:r w:rsidRPr="002D6E2C">
        <w:rPr>
          <w:rFonts w:ascii="Calibri" w:eastAsia="宋体" w:hAnsi="Calibri" w:cs="宋体"/>
          <w:color w:val="0000FF"/>
          <w:kern w:val="0"/>
          <w:sz w:val="20"/>
          <w:szCs w:val="20"/>
        </w:rPr>
        <w:t>26 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使用符号执行来模拟恶意软件通常会检查的不同环境值，因此可以从恶意软件中吸引特定于环境的行为。显示分歧的行为。</w:t>
      </w:r>
    </w:p>
    <w:p w:rsidR="002D6E2C" w:rsidRPr="002D6E2C" w:rsidRDefault="002D6E2C" w:rsidP="002D6E2C">
      <w:pPr>
        <w:widowControl/>
        <w:spacing w:after="630"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与这些作品有相同的信念：多样化的执行环境导致了多样化的行为，并且侧重于收集平台多样性以进行马尔克洛克检测。</w:t>
      </w:r>
    </w:p>
    <w:p w:rsidR="002D6E2C" w:rsidRPr="002D6E2C" w:rsidRDefault="002D6E2C" w:rsidP="002D6E2C">
      <w:pPr>
        <w:widowControl/>
        <w:spacing w:after="227"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9</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结论</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的持续开发，</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检测已经成为一个紧迫的问题。对现有技术的调查显示，他们很容易受到最近的攻击，如解析器混淆和</w:t>
      </w:r>
      <w:r w:rsidRPr="002D6E2C">
        <w:rPr>
          <w:rFonts w:ascii="Calibri" w:eastAsia="宋体" w:hAnsi="Calibri" w:cs="宋体"/>
          <w:color w:val="000000"/>
          <w:kern w:val="0"/>
          <w:sz w:val="20"/>
          <w:szCs w:val="20"/>
        </w:rPr>
        <w:t>ML</w:t>
      </w:r>
      <w:r w:rsidRPr="002D6E2C">
        <w:rPr>
          <w:rFonts w:ascii="Calibri" w:eastAsia="宋体" w:hAnsi="Calibri" w:cs="宋体"/>
          <w:color w:val="000000"/>
          <w:kern w:val="0"/>
          <w:sz w:val="20"/>
          <w:szCs w:val="20"/>
        </w:rPr>
        <w:t>规避攻击。针对这一点，我们提出了一个新的视角：平台多样性，以及用于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检测的原型</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挂钩到</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以跟踪内部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处理，还使用全面的动态分析来捕获</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对主机系统的外部影响。内部和外部的痕迹都进行了比较，唯一的启发式检测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是基于这样的观察：良性文档在不同平台上表现相同，而</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在开发过程中表现不同，因为系统调用，内存管理等的多样化实现跨平台。这样的启发式算法不需要已知的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样本来导出区分</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和良性文档的模式，这也使得</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能够在事先不知道攻击的情况下检测到零日攻击。评估显示</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在良性样本中不会产生虚假警报，在恶意样本中检测到各种行为差异，是一个可扩展和实用的解决方案。</w:t>
      </w:r>
    </w:p>
    <w:p w:rsidR="002D6E2C" w:rsidRPr="002D6E2C" w:rsidRDefault="002D6E2C" w:rsidP="002D6E2C">
      <w:pPr>
        <w:widowControl/>
        <w:spacing w:after="186" w:line="257" w:lineRule="atLeast"/>
        <w:ind w:left="503" w:hanging="478"/>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10</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致谢</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我们感谢我们的牧羊人</w:t>
      </w:r>
      <w:r w:rsidRPr="002D6E2C">
        <w:rPr>
          <w:rFonts w:ascii="Calibri" w:eastAsia="宋体" w:hAnsi="Calibri" w:cs="宋体"/>
          <w:color w:val="000000"/>
          <w:kern w:val="0"/>
          <w:sz w:val="20"/>
          <w:szCs w:val="20"/>
        </w:rPr>
        <w:t>Alexandros Kapravelos</w:t>
      </w:r>
      <w:r w:rsidRPr="002D6E2C">
        <w:rPr>
          <w:rFonts w:ascii="Calibri" w:eastAsia="宋体" w:hAnsi="Calibri" w:cs="宋体"/>
          <w:color w:val="000000"/>
          <w:kern w:val="0"/>
          <w:sz w:val="20"/>
          <w:szCs w:val="20"/>
        </w:rPr>
        <w:t>和匿名审稿人的有益反馈。这项研究得到了</w:t>
      </w:r>
      <w:r w:rsidRPr="002D6E2C">
        <w:rPr>
          <w:rFonts w:ascii="Calibri" w:eastAsia="宋体" w:hAnsi="Calibri" w:cs="宋体"/>
          <w:color w:val="000000"/>
          <w:kern w:val="0"/>
          <w:sz w:val="20"/>
          <w:szCs w:val="20"/>
        </w:rPr>
        <w:t>NSF</w:t>
      </w:r>
      <w:r w:rsidRPr="002D6E2C">
        <w:rPr>
          <w:rFonts w:ascii="Calibri" w:eastAsia="宋体" w:hAnsi="Calibri" w:cs="宋体"/>
          <w:color w:val="000000"/>
          <w:kern w:val="0"/>
          <w:sz w:val="20"/>
          <w:szCs w:val="20"/>
        </w:rPr>
        <w:t>的支持，获得</w:t>
      </w:r>
      <w:r w:rsidRPr="002D6E2C">
        <w:rPr>
          <w:rFonts w:ascii="Calibri" w:eastAsia="宋体" w:hAnsi="Calibri" w:cs="宋体"/>
          <w:color w:val="000000"/>
          <w:kern w:val="0"/>
          <w:sz w:val="20"/>
          <w:szCs w:val="20"/>
        </w:rPr>
        <w:t>DGE-</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1500084</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CNS-1563848</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CRI-1629851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CNS-1017265</w:t>
      </w:r>
      <w:r w:rsidRPr="002D6E2C">
        <w:rPr>
          <w:rFonts w:ascii="Calibri" w:eastAsia="宋体" w:hAnsi="Calibri" w:cs="宋体"/>
          <w:color w:val="000000"/>
          <w:kern w:val="0"/>
          <w:sz w:val="20"/>
          <w:szCs w:val="20"/>
        </w:rPr>
        <w:t>，</w:t>
      </w:r>
    </w:p>
    <w:p w:rsidR="002D6E2C" w:rsidRPr="002D6E2C" w:rsidRDefault="002D6E2C" w:rsidP="002D6E2C">
      <w:pPr>
        <w:widowControl/>
        <w:spacing w:after="39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美国空军根据合同号</w:t>
      </w:r>
      <w:r w:rsidRPr="002D6E2C">
        <w:rPr>
          <w:rFonts w:ascii="Calibri" w:eastAsia="宋体" w:hAnsi="Calibri" w:cs="宋体"/>
          <w:color w:val="000000"/>
          <w:kern w:val="0"/>
          <w:sz w:val="20"/>
          <w:szCs w:val="20"/>
        </w:rPr>
        <w:t>FA8650-10-C-7025</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DARPA</w:t>
      </w:r>
      <w:r w:rsidRPr="002D6E2C">
        <w:rPr>
          <w:rFonts w:ascii="Calibri" w:eastAsia="宋体" w:hAnsi="Calibri" w:cs="宋体"/>
          <w:color w:val="000000"/>
          <w:kern w:val="0"/>
          <w:sz w:val="20"/>
          <w:szCs w:val="20"/>
        </w:rPr>
        <w:t>根据合同编号</w:t>
      </w:r>
      <w:r w:rsidRPr="002D6E2C">
        <w:rPr>
          <w:rFonts w:ascii="Calibri" w:eastAsia="宋体" w:hAnsi="Calibri" w:cs="宋体"/>
          <w:color w:val="000000"/>
          <w:kern w:val="0"/>
          <w:sz w:val="20"/>
          <w:szCs w:val="20"/>
        </w:rPr>
        <w:t>CNS-0831300</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CNS-1149051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ONR</w:t>
      </w:r>
      <w:r w:rsidRPr="002D6E2C">
        <w:rPr>
          <w:rFonts w:ascii="Calibri" w:eastAsia="宋体" w:hAnsi="Calibri" w:cs="宋体"/>
          <w:color w:val="000000"/>
          <w:kern w:val="0"/>
          <w:sz w:val="20"/>
          <w:szCs w:val="20"/>
        </w:rPr>
        <w:t>根据合同号</w:t>
      </w:r>
      <w:r w:rsidRPr="002D6E2C">
        <w:rPr>
          <w:rFonts w:ascii="Calibri" w:eastAsia="宋体" w:hAnsi="Calibri" w:cs="宋体"/>
          <w:color w:val="000000"/>
          <w:kern w:val="0"/>
          <w:sz w:val="20"/>
          <w:szCs w:val="20"/>
        </w:rPr>
        <w:t>N000140911042</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N000141512162</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DHS</w:t>
      </w:r>
      <w:r w:rsidRPr="002D6E2C">
        <w:rPr>
          <w:rFonts w:ascii="Calibri" w:eastAsia="宋体" w:hAnsi="Calibri" w:cs="宋体"/>
          <w:color w:val="000000"/>
          <w:kern w:val="0"/>
          <w:sz w:val="20"/>
          <w:szCs w:val="20"/>
        </w:rPr>
        <w:t>根据合同号</w:t>
      </w:r>
      <w:r w:rsidRPr="002D6E2C">
        <w:rPr>
          <w:rFonts w:ascii="Calibri" w:eastAsia="宋体" w:hAnsi="Calibri" w:cs="宋体"/>
          <w:color w:val="000000"/>
          <w:kern w:val="0"/>
          <w:sz w:val="20"/>
          <w:szCs w:val="20"/>
        </w:rPr>
        <w:t>N66001-12-C-0133</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xml:space="preserve"> DARPA FA8650-15-C-7556</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DARPA HR0011-16-C-0059</w:t>
      </w:r>
      <w:r w:rsidRPr="002D6E2C">
        <w:rPr>
          <w:rFonts w:ascii="Calibri" w:eastAsia="宋体" w:hAnsi="Calibri" w:cs="宋体"/>
          <w:color w:val="000000"/>
          <w:kern w:val="0"/>
          <w:sz w:val="20"/>
          <w:szCs w:val="20"/>
        </w:rPr>
        <w:t>，以及授予</w:t>
      </w:r>
      <w:r w:rsidRPr="002D6E2C">
        <w:rPr>
          <w:rFonts w:ascii="Calibri" w:eastAsia="宋体" w:hAnsi="Calibri" w:cs="宋体"/>
          <w:color w:val="000000"/>
          <w:kern w:val="0"/>
          <w:sz w:val="20"/>
          <w:szCs w:val="20"/>
        </w:rPr>
        <w:t>MSIP / IITP [B0101-15-0644]</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ETRI</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35"/>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参考</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Adobe Systems Inc.</w:t>
      </w:r>
      <w:r w:rsidRPr="002D6E2C">
        <w:rPr>
          <w:rFonts w:ascii="Calibri" w:eastAsia="宋体" w:hAnsi="Calibri" w:cs="宋体"/>
          <w:color w:val="000000"/>
          <w:kern w:val="0"/>
          <w:sz w:val="16"/>
          <w:szCs w:val="16"/>
        </w:rPr>
        <w:t>的文档管理</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可移植文档格式，</w:t>
      </w:r>
      <w:r w:rsidRPr="002D6E2C">
        <w:rPr>
          <w:rFonts w:ascii="Calibri" w:eastAsia="宋体" w:hAnsi="Calibri" w:cs="宋体"/>
          <w:color w:val="000000"/>
          <w:kern w:val="0"/>
          <w:sz w:val="16"/>
          <w:szCs w:val="16"/>
        </w:rPr>
        <w:t>2008. </w:t>
      </w:r>
      <w:hyperlink r:id="rId17" w:history="1">
        <w:r w:rsidRPr="002D6E2C">
          <w:rPr>
            <w:rFonts w:ascii="Calibri" w:eastAsia="宋体" w:hAnsi="Calibri" w:cs="宋体"/>
            <w:color w:val="E72582"/>
            <w:kern w:val="0"/>
            <w:sz w:val="16"/>
            <w:szCs w:val="16"/>
          </w:rPr>
          <w:t>http://wwwimages.adobe.com/content/dam/ </w:t>
        </w:r>
      </w:hyperlink>
      <w:hyperlink r:id="rId18" w:history="1">
        <w:r w:rsidRPr="002D6E2C">
          <w:rPr>
            <w:rFonts w:ascii="Calibri" w:eastAsia="宋体" w:hAnsi="Calibri" w:cs="宋体"/>
            <w:color w:val="E72582"/>
            <w:kern w:val="0"/>
            <w:sz w:val="16"/>
            <w:szCs w:val="16"/>
          </w:rPr>
          <w:t>的</w:t>
        </w:r>
        <w:r w:rsidRPr="002D6E2C">
          <w:rPr>
            <w:rFonts w:ascii="Calibri" w:eastAsia="宋体" w:hAnsi="Calibri" w:cs="宋体"/>
            <w:color w:val="E72582"/>
            <w:kern w:val="0"/>
            <w:sz w:val="16"/>
            <w:szCs w:val="16"/>
          </w:rPr>
          <w:t>Adobe / EN / DEVNET / PDF / PDF</w:t>
        </w:r>
        <w:r w:rsidRPr="002D6E2C">
          <w:rPr>
            <w:rFonts w:ascii="Calibri" w:eastAsia="宋体" w:hAnsi="Calibri" w:cs="宋体"/>
            <w:color w:val="E72582"/>
            <w:kern w:val="0"/>
            <w:sz w:val="16"/>
            <w:szCs w:val="16"/>
          </w:rPr>
          <w:t>文件</w:t>
        </w:r>
        <w:r w:rsidRPr="002D6E2C">
          <w:rPr>
            <w:rFonts w:ascii="Calibri" w:eastAsia="宋体" w:hAnsi="Calibri" w:cs="宋体"/>
            <w:color w:val="E72582"/>
            <w:kern w:val="0"/>
            <w:sz w:val="16"/>
            <w:szCs w:val="16"/>
          </w:rPr>
          <w:t>/ PDF32000_2008.pdf </w:t>
        </w:r>
      </w:hyperlink>
      <w:hyperlink r:id="rId19"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Adobe Systems Inc. Adobe Reader</w:t>
      </w:r>
      <w:r w:rsidRPr="002D6E2C">
        <w:rPr>
          <w:rFonts w:ascii="Calibri" w:eastAsia="宋体" w:hAnsi="Calibri" w:cs="宋体"/>
          <w:color w:val="000000"/>
          <w:kern w:val="0"/>
          <w:sz w:val="16"/>
          <w:szCs w:val="16"/>
        </w:rPr>
        <w:t>简介受保护</w:t>
      </w:r>
    </w:p>
    <w:p w:rsidR="002D6E2C" w:rsidRPr="002D6E2C" w:rsidRDefault="002D6E2C" w:rsidP="002D6E2C">
      <w:pPr>
        <w:widowControl/>
        <w:spacing w:after="75" w:line="208" w:lineRule="atLeast"/>
        <w:ind w:left="380" w:right="17"/>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Mode</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2010. </w:t>
      </w:r>
      <w:hyperlink r:id="rId20" w:history="1">
        <w:r w:rsidRPr="002D6E2C">
          <w:rPr>
            <w:rFonts w:ascii="Calibri" w:eastAsia="宋体" w:hAnsi="Calibri" w:cs="宋体"/>
            <w:color w:val="E72582"/>
            <w:kern w:val="0"/>
            <w:sz w:val="16"/>
            <w:szCs w:val="16"/>
          </w:rPr>
          <w:t>http://blogs.adobe.com/security/2010/ </w:t>
        </w:r>
      </w:hyperlink>
      <w:hyperlink r:id="rId21" w:history="1">
        <w:r w:rsidRPr="002D6E2C">
          <w:rPr>
            <w:rFonts w:ascii="Calibri" w:eastAsia="宋体" w:hAnsi="Calibri" w:cs="宋体"/>
            <w:color w:val="E72582"/>
            <w:kern w:val="0"/>
            <w:sz w:val="16"/>
            <w:szCs w:val="16"/>
          </w:rPr>
          <w:t>07 / introduction-adobe-reader-protected-mode.html </w:t>
        </w:r>
      </w:hyperlink>
      <w:hyperlink r:id="rId22"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Adobe </w:t>
      </w:r>
      <w:r w:rsidRPr="002D6E2C">
        <w:rPr>
          <w:rFonts w:ascii="Calibri" w:eastAsia="宋体" w:hAnsi="Calibri" w:cs="宋体"/>
          <w:color w:val="000000"/>
          <w:kern w:val="0"/>
          <w:sz w:val="16"/>
          <w:szCs w:val="16"/>
        </w:rPr>
        <w:t>系统</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公司</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插件</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应用，</w:t>
      </w:r>
      <w:r w:rsidRPr="002D6E2C">
        <w:rPr>
          <w:rFonts w:ascii="Calibri" w:eastAsia="宋体" w:hAnsi="Calibri" w:cs="宋体"/>
          <w:color w:val="000000"/>
          <w:kern w:val="0"/>
          <w:sz w:val="16"/>
          <w:szCs w:val="16"/>
        </w:rPr>
        <w:t>        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 </w:t>
      </w:r>
      <w:hyperlink r:id="rId23" w:anchor="t=Acro12_MasterBook/Plugins_Introduction/About_plug-ins.htm" w:history="1">
        <w:r w:rsidRPr="002D6E2C">
          <w:rPr>
            <w:rFonts w:ascii="Calibri" w:eastAsia="宋体" w:hAnsi="Calibri" w:cs="宋体"/>
            <w:color w:val="E72582"/>
            <w:kern w:val="0"/>
            <w:sz w:val="16"/>
            <w:szCs w:val="16"/>
          </w:rPr>
          <w:t>http://help.adobe.com/en_US/acrobat/acrobat_dc_ </w:t>
        </w:r>
      </w:hyperlink>
      <w:hyperlink r:id="rId24" w:anchor="t=Acro12_MasterBook/Plugins_Introduction/About_plug-ins.htm" w:history="1">
        <w:r w:rsidRPr="002D6E2C">
          <w:rPr>
            <w:rFonts w:ascii="Calibri" w:eastAsia="宋体" w:hAnsi="Calibri" w:cs="宋体"/>
            <w:color w:val="E72582"/>
            <w:kern w:val="0"/>
            <w:sz w:val="16"/>
            <w:szCs w:val="16"/>
          </w:rPr>
          <w:t>SDK / 2015 / HTML</w:t>
        </w:r>
        <w:r w:rsidRPr="002D6E2C">
          <w:rPr>
            <w:rFonts w:ascii="Calibri" w:eastAsia="宋体" w:hAnsi="Calibri" w:cs="宋体"/>
            <w:color w:val="E72582"/>
            <w:kern w:val="0"/>
            <w:sz w:val="16"/>
            <w:szCs w:val="16"/>
          </w:rPr>
          <w:t>帮助</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＃吨</w:t>
        </w:r>
        <w:r w:rsidRPr="002D6E2C">
          <w:rPr>
            <w:rFonts w:ascii="Calibri" w:eastAsia="宋体" w:hAnsi="Calibri" w:cs="宋体"/>
            <w:color w:val="E72582"/>
            <w:kern w:val="0"/>
            <w:sz w:val="16"/>
            <w:szCs w:val="16"/>
          </w:rPr>
          <w:t>= Acro12_MasterBook / Plugins_ </w:t>
        </w:r>
      </w:hyperlink>
      <w:hyperlink r:id="rId25" w:anchor="t=Acro12_MasterBook/Plugins_Introduction/About_plug-ins.htm" w:history="1">
        <w:r w:rsidRPr="002D6E2C">
          <w:rPr>
            <w:rFonts w:ascii="Calibri" w:eastAsia="宋体" w:hAnsi="Calibri" w:cs="宋体"/>
            <w:color w:val="E72582"/>
            <w:kern w:val="0"/>
            <w:sz w:val="16"/>
            <w:szCs w:val="16"/>
          </w:rPr>
          <w:t>介绍</w:t>
        </w:r>
        <w:r w:rsidRPr="002D6E2C">
          <w:rPr>
            <w:rFonts w:ascii="Calibri" w:eastAsia="宋体" w:hAnsi="Calibri" w:cs="宋体"/>
            <w:color w:val="E72582"/>
            <w:kern w:val="0"/>
            <w:sz w:val="16"/>
            <w:szCs w:val="16"/>
          </w:rPr>
          <w:t>/ About_plug-ins.htm </w:t>
        </w:r>
      </w:hyperlink>
      <w:hyperlink r:id="rId26" w:anchor="t=Acro12_MasterBook/Plugins_Introduction/About_plug-ins.htm"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大卫巴扎罗蒂，马可</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科瓦，克里斯托夫</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卡尔伯格，克里斯托弗</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克鲁格尔，恩金</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科尔达和乔凡</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维尼亚。有效的检测</w:t>
      </w:r>
    </w:p>
    <w:p w:rsidR="002D6E2C" w:rsidRPr="002D6E2C" w:rsidRDefault="002D6E2C" w:rsidP="002D6E2C">
      <w:pPr>
        <w:widowControl/>
        <w:spacing w:after="8" w:line="204" w:lineRule="atLeast"/>
        <w:ind w:left="38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在恶意软件中分裂人物。在</w:t>
      </w:r>
      <w:r w:rsidRPr="002D6E2C">
        <w:rPr>
          <w:rFonts w:ascii="Calibri" w:eastAsia="宋体" w:hAnsi="Calibri" w:cs="宋体"/>
          <w:i/>
          <w:iCs/>
          <w:color w:val="000000"/>
          <w:kern w:val="0"/>
          <w:sz w:val="16"/>
          <w:szCs w:val="16"/>
        </w:rPr>
        <w:t>第十七届年会会刊上</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网络和分布式系统安全研讨会（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，加利福尼亚州圣迭戈，</w:t>
      </w:r>
      <w:r w:rsidRPr="002D6E2C">
        <w:rPr>
          <w:rFonts w:ascii="Calibri" w:eastAsia="宋体" w:hAnsi="Calibri" w:cs="宋体"/>
          <w:color w:val="000000"/>
          <w:kern w:val="0"/>
          <w:sz w:val="16"/>
          <w:szCs w:val="16"/>
        </w:rPr>
        <w:t>2010</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r w:rsidRPr="002D6E2C">
        <w:rPr>
          <w:rFonts w:ascii="Calibri" w:eastAsia="宋体" w:hAnsi="Calibri" w:cs="宋体"/>
          <w:color w:val="000000"/>
          <w:kern w:val="0"/>
          <w:sz w:val="16"/>
          <w:szCs w:val="16"/>
        </w:rPr>
        <w:t xml:space="preserve"> - 3</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泰勒</w:t>
      </w:r>
      <w:r w:rsidRPr="002D6E2C">
        <w:rPr>
          <w:rFonts w:ascii="Calibri" w:eastAsia="宋体" w:hAnsi="Calibri" w:cs="宋体"/>
          <w:color w:val="000000"/>
          <w:kern w:val="0"/>
          <w:sz w:val="16"/>
          <w:szCs w:val="16"/>
        </w:rPr>
        <w:t>Bohan</w:t>
      </w:r>
      <w:r w:rsidRPr="002D6E2C">
        <w:rPr>
          <w:rFonts w:ascii="Calibri" w:eastAsia="宋体" w:hAnsi="Calibri" w:cs="宋体"/>
          <w:color w:val="000000"/>
          <w:kern w:val="0"/>
          <w:sz w:val="16"/>
          <w:szCs w:val="16"/>
        </w:rPr>
        <w:t>。在区域：</w:t>
      </w:r>
      <w:r w:rsidRPr="002D6E2C">
        <w:rPr>
          <w:rFonts w:ascii="Calibri" w:eastAsia="宋体" w:hAnsi="Calibri" w:cs="宋体"/>
          <w:color w:val="000000"/>
          <w:kern w:val="0"/>
          <w:sz w:val="16"/>
          <w:szCs w:val="16"/>
        </w:rPr>
        <w:t>OS X</w:t>
      </w:r>
      <w:r w:rsidRPr="002D6E2C">
        <w:rPr>
          <w:rFonts w:ascii="Calibri" w:eastAsia="宋体" w:hAnsi="Calibri" w:cs="宋体"/>
          <w:color w:val="000000"/>
          <w:kern w:val="0"/>
          <w:sz w:val="16"/>
          <w:szCs w:val="16"/>
        </w:rPr>
        <w:t>堆开发。在</w:t>
      </w:r>
      <w:r w:rsidRPr="002D6E2C">
        <w:rPr>
          <w:rFonts w:ascii="Calibri" w:eastAsia="宋体" w:hAnsi="Calibri" w:cs="宋体"/>
          <w:i/>
          <w:iCs/>
          <w:color w:val="000000"/>
          <w:kern w:val="0"/>
          <w:sz w:val="16"/>
          <w:szCs w:val="16"/>
        </w:rPr>
        <w:t>2016</w:t>
      </w:r>
      <w:r w:rsidRPr="002D6E2C">
        <w:rPr>
          <w:rFonts w:ascii="Calibri" w:eastAsia="宋体" w:hAnsi="Calibri" w:cs="宋体"/>
          <w:i/>
          <w:iCs/>
          <w:color w:val="000000"/>
          <w:kern w:val="0"/>
          <w:sz w:val="16"/>
          <w:szCs w:val="16"/>
        </w:rPr>
        <w:t>年</w:t>
      </w:r>
      <w:r w:rsidRPr="002D6E2C">
        <w:rPr>
          <w:rFonts w:ascii="Calibri" w:eastAsia="宋体" w:hAnsi="Calibri" w:cs="宋体"/>
          <w:i/>
          <w:iCs/>
          <w:color w:val="000000"/>
          <w:kern w:val="0"/>
          <w:sz w:val="16"/>
          <w:szCs w:val="16"/>
        </w:rPr>
        <w:t>Summercon</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，新</w:t>
      </w:r>
      <w:r w:rsidRPr="002D6E2C">
        <w:rPr>
          <w:rFonts w:ascii="Calibri" w:eastAsia="宋体" w:hAnsi="Calibri" w:cs="宋体"/>
          <w:color w:val="000000"/>
          <w:kern w:val="0"/>
          <w:sz w:val="16"/>
          <w:szCs w:val="16"/>
        </w:rPr>
        <w:t>Yark</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NY</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7</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Jurriaan Bremer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86 API</w:t>
      </w:r>
      <w:r w:rsidRPr="002D6E2C">
        <w:rPr>
          <w:rFonts w:ascii="Calibri" w:eastAsia="宋体" w:hAnsi="Calibri" w:cs="宋体"/>
          <w:color w:val="000000"/>
          <w:kern w:val="0"/>
          <w:sz w:val="16"/>
          <w:szCs w:val="16"/>
        </w:rPr>
        <w:t>挂钩揭秘，</w:t>
      </w:r>
      <w:r w:rsidRPr="002D6E2C">
        <w:rPr>
          <w:rFonts w:ascii="Calibri" w:eastAsia="宋体" w:hAnsi="Calibri" w:cs="宋体"/>
          <w:color w:val="000000"/>
          <w:kern w:val="0"/>
          <w:sz w:val="16"/>
          <w:szCs w:val="16"/>
        </w:rPr>
        <w:t>2012</w:t>
      </w:r>
      <w:r w:rsidRPr="002D6E2C">
        <w:rPr>
          <w:rFonts w:ascii="Calibri" w:eastAsia="宋体" w:hAnsi="Calibri" w:cs="宋体"/>
          <w:color w:val="000000"/>
          <w:kern w:val="0"/>
          <w:sz w:val="16"/>
          <w:szCs w:val="16"/>
        </w:rPr>
        <w:t>年</w:t>
      </w:r>
      <w:hyperlink r:id="rId27" w:history="1">
        <w:r w:rsidRPr="002D6E2C">
          <w:rPr>
            <w:rFonts w:ascii="Calibri" w:eastAsia="宋体" w:hAnsi="Calibri" w:cs="宋体"/>
            <w:color w:val="E72582"/>
            <w:kern w:val="0"/>
            <w:sz w:val="16"/>
            <w:szCs w:val="16"/>
          </w:rPr>
          <w:t>的</w:t>
        </w:r>
        <w:r w:rsidRPr="002D6E2C">
          <w:rPr>
            <w:rFonts w:ascii="Calibri" w:eastAsia="宋体" w:hAnsi="Calibri" w:cs="宋体"/>
            <w:color w:val="E72582"/>
            <w:kern w:val="0"/>
            <w:sz w:val="16"/>
            <w:szCs w:val="16"/>
          </w:rPr>
          <w:t>https</w:t>
        </w:r>
        <w:r w:rsidRPr="002D6E2C">
          <w:rPr>
            <w:rFonts w:ascii="Calibri" w:eastAsia="宋体" w:hAnsi="Calibri" w:cs="宋体"/>
            <w:color w:val="E72582"/>
            <w:kern w:val="0"/>
            <w:sz w:val="16"/>
            <w:szCs w:val="16"/>
          </w:rPr>
          <w:t>：</w:t>
        </w:r>
      </w:hyperlink>
      <w:hyperlink r:id="rId28" w:history="1">
        <w:r w:rsidRPr="002D6E2C">
          <w:rPr>
            <w:rFonts w:ascii="Calibri" w:eastAsia="宋体" w:hAnsi="Calibri" w:cs="宋体"/>
            <w:color w:val="E72582"/>
            <w:kern w:val="0"/>
            <w:sz w:val="16"/>
            <w:szCs w:val="16"/>
          </w:rPr>
          <w:t>//jbremer.org/x86-api-hooking-demystified/ </w:t>
        </w:r>
      </w:hyperlink>
      <w:hyperlink r:id="rId29"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6"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德里克</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布鲁宁。</w:t>
      </w:r>
      <w:r w:rsidRPr="002D6E2C">
        <w:rPr>
          <w:rFonts w:ascii="Calibri" w:eastAsia="宋体" w:hAnsi="Calibri" w:cs="宋体"/>
          <w:i/>
          <w:iCs/>
          <w:color w:val="000000"/>
          <w:kern w:val="0"/>
          <w:sz w:val="16"/>
          <w:szCs w:val="16"/>
        </w:rPr>
        <w:t>高效，透明，全面的运行时代码操作</w:t>
      </w:r>
      <w:r w:rsidRPr="002D6E2C">
        <w:rPr>
          <w:rFonts w:ascii="Calibri" w:eastAsia="宋体" w:hAnsi="Calibri" w:cs="宋体"/>
          <w:color w:val="000000"/>
          <w:kern w:val="0"/>
          <w:sz w:val="16"/>
          <w:szCs w:val="16"/>
        </w:rPr>
        <w:t>。博士论文，麻省理工学院，</w:t>
      </w:r>
      <w:r w:rsidRPr="002D6E2C">
        <w:rPr>
          <w:rFonts w:ascii="Calibri" w:eastAsia="宋体" w:hAnsi="Calibri" w:cs="宋体"/>
          <w:color w:val="000000"/>
          <w:kern w:val="0"/>
          <w:sz w:val="16"/>
          <w:szCs w:val="16"/>
        </w:rPr>
        <w:t>2004</w:t>
      </w:r>
      <w:r w:rsidRPr="002D6E2C">
        <w:rPr>
          <w:rFonts w:ascii="Calibri" w:eastAsia="宋体" w:hAnsi="Calibri" w:cs="宋体"/>
          <w:color w:val="000000"/>
          <w:kern w:val="0"/>
          <w:sz w:val="16"/>
          <w:szCs w:val="16"/>
        </w:rPr>
        <w:t>年。</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达尼洛</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布鲁斯基，洛伦佐</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卡瓦拉罗和安德里亚</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兰齐。用于击败内存错误漏洞的多元化进程副本。在</w:t>
      </w:r>
      <w:r w:rsidRPr="002D6E2C">
        <w:rPr>
          <w:rFonts w:ascii="Calibri" w:eastAsia="宋体" w:hAnsi="Calibri" w:cs="宋体"/>
          <w:i/>
          <w:iCs/>
          <w:color w:val="000000"/>
          <w:kern w:val="0"/>
          <w:sz w:val="16"/>
          <w:szCs w:val="16"/>
        </w:rPr>
        <w:t>2007</w:t>
      </w:r>
      <w:r w:rsidRPr="002D6E2C">
        <w:rPr>
          <w:rFonts w:ascii="Calibri" w:eastAsia="宋体" w:hAnsi="Calibri" w:cs="宋体"/>
          <w:i/>
          <w:iCs/>
          <w:color w:val="000000"/>
          <w:kern w:val="0"/>
          <w:sz w:val="16"/>
          <w:szCs w:val="16"/>
        </w:rPr>
        <w:t>年的国际行为，计算机和通信大会（</w:t>
      </w:r>
      <w:r w:rsidRPr="002D6E2C">
        <w:rPr>
          <w:rFonts w:ascii="Calibri" w:eastAsia="宋体" w:hAnsi="Calibri" w:cs="宋体"/>
          <w:i/>
          <w:iCs/>
          <w:color w:val="000000"/>
          <w:kern w:val="0"/>
          <w:sz w:val="16"/>
          <w:szCs w:val="16"/>
        </w:rPr>
        <w:t>IPCCC</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，新奥尔良，洛杉矶，</w:t>
      </w:r>
      <w:r w:rsidRPr="002D6E2C">
        <w:rPr>
          <w:rFonts w:ascii="Calibri" w:eastAsia="宋体" w:hAnsi="Calibri" w:cs="宋体"/>
          <w:color w:val="000000"/>
          <w:kern w:val="0"/>
          <w:sz w:val="16"/>
          <w:szCs w:val="16"/>
        </w:rPr>
        <w:t>2007</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4</w:t>
      </w:r>
      <w:r w:rsidRPr="002D6E2C">
        <w:rPr>
          <w:rFonts w:ascii="Calibri" w:eastAsia="宋体" w:hAnsi="Calibri" w:cs="宋体"/>
          <w:color w:val="000000"/>
          <w:kern w:val="0"/>
          <w:sz w:val="16"/>
          <w:szCs w:val="16"/>
        </w:rPr>
        <w:t>月。</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Bryan M. Cantrill</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Michael W. Shapiro</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Adam H. Leventhal</w:t>
      </w:r>
      <w:r w:rsidRPr="002D6E2C">
        <w:rPr>
          <w:rFonts w:ascii="Calibri" w:eastAsia="宋体" w:hAnsi="Calibri" w:cs="宋体"/>
          <w:color w:val="000000"/>
          <w:kern w:val="0"/>
          <w:sz w:val="16"/>
          <w:szCs w:val="16"/>
        </w:rPr>
        <w:t>。生产系统的动态仪表。在</w:t>
      </w:r>
      <w:r w:rsidRPr="002D6E2C">
        <w:rPr>
          <w:rFonts w:ascii="Calibri" w:eastAsia="宋体" w:hAnsi="Calibri" w:cs="宋体"/>
          <w:i/>
          <w:iCs/>
          <w:color w:val="000000"/>
          <w:kern w:val="0"/>
          <w:sz w:val="16"/>
          <w:szCs w:val="16"/>
        </w:rPr>
        <w:t>2004</w:t>
      </w:r>
      <w:r w:rsidRPr="002D6E2C">
        <w:rPr>
          <w:rFonts w:ascii="Calibri" w:eastAsia="宋体" w:hAnsi="Calibri" w:cs="宋体"/>
          <w:i/>
          <w:iCs/>
          <w:color w:val="000000"/>
          <w:kern w:val="0"/>
          <w:sz w:val="16"/>
          <w:szCs w:val="16"/>
        </w:rPr>
        <w:t>年的</w:t>
      </w:r>
      <w:r w:rsidRPr="002D6E2C">
        <w:rPr>
          <w:rFonts w:ascii="Calibri" w:eastAsia="宋体" w:hAnsi="Calibri" w:cs="宋体"/>
          <w:i/>
          <w:iCs/>
          <w:color w:val="000000"/>
          <w:kern w:val="0"/>
          <w:sz w:val="16"/>
          <w:szCs w:val="16"/>
        </w:rPr>
        <w:t>USENIX</w:t>
      </w:r>
      <w:r w:rsidRPr="002D6E2C">
        <w:rPr>
          <w:rFonts w:ascii="Calibri" w:eastAsia="宋体" w:hAnsi="Calibri" w:cs="宋体"/>
          <w:i/>
          <w:iCs/>
          <w:color w:val="000000"/>
          <w:kern w:val="0"/>
          <w:sz w:val="16"/>
          <w:szCs w:val="16"/>
        </w:rPr>
        <w:t>年度技术会议（</w:t>
      </w:r>
      <w:r w:rsidRPr="002D6E2C">
        <w:rPr>
          <w:rFonts w:ascii="Calibri" w:eastAsia="宋体" w:hAnsi="Calibri" w:cs="宋体"/>
          <w:i/>
          <w:iCs/>
          <w:color w:val="000000"/>
          <w:kern w:val="0"/>
          <w:sz w:val="16"/>
          <w:szCs w:val="16"/>
        </w:rPr>
        <w:t>ATC</w:t>
      </w:r>
      <w:r w:rsidRPr="002D6E2C">
        <w:rPr>
          <w:rFonts w:ascii="Calibri" w:eastAsia="宋体" w:hAnsi="Calibri" w:cs="宋体"/>
          <w:i/>
          <w:iCs/>
          <w:color w:val="000000"/>
          <w:kern w:val="0"/>
          <w:sz w:val="16"/>
          <w:szCs w:val="16"/>
        </w:rPr>
        <w:t>）的论文集</w:t>
      </w:r>
      <w:r w:rsidRPr="002D6E2C">
        <w:rPr>
          <w:rFonts w:ascii="Calibri" w:eastAsia="宋体" w:hAnsi="Calibri" w:cs="宋体"/>
          <w:color w:val="000000"/>
          <w:kern w:val="0"/>
          <w:sz w:val="16"/>
          <w:szCs w:val="16"/>
        </w:rPr>
        <w:t>，马萨诸塞州波士顿，</w:t>
      </w:r>
      <w:r w:rsidRPr="002D6E2C">
        <w:rPr>
          <w:rFonts w:ascii="Calibri" w:eastAsia="宋体" w:hAnsi="Calibri" w:cs="宋体"/>
          <w:color w:val="000000"/>
          <w:kern w:val="0"/>
          <w:sz w:val="16"/>
          <w:szCs w:val="16"/>
        </w:rPr>
        <w:t>2004</w:t>
      </w:r>
      <w:r w:rsidRPr="002D6E2C">
        <w:rPr>
          <w:rFonts w:ascii="Calibri" w:eastAsia="宋体" w:hAnsi="Calibri" w:cs="宋体"/>
          <w:color w:val="000000"/>
          <w:kern w:val="0"/>
          <w:sz w:val="16"/>
          <w:szCs w:val="16"/>
        </w:rPr>
        <w:t>年六月至七月。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Roberto Capizzi</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Antonio Longo</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VN Venkatakrishnan</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A. Prasad Sistla</w:t>
      </w:r>
      <w:r w:rsidRPr="002D6E2C">
        <w:rPr>
          <w:rFonts w:ascii="Calibri" w:eastAsia="宋体" w:hAnsi="Calibri" w:cs="宋体"/>
          <w:color w:val="000000"/>
          <w:kern w:val="0"/>
          <w:sz w:val="16"/>
          <w:szCs w:val="16"/>
        </w:rPr>
        <w:t>。通过暗影执行防止信息泄漏。在</w:t>
      </w:r>
      <w:r w:rsidRPr="002D6E2C">
        <w:rPr>
          <w:rFonts w:ascii="Calibri" w:eastAsia="宋体" w:hAnsi="Calibri" w:cs="宋体"/>
          <w:i/>
          <w:iCs/>
          <w:color w:val="000000"/>
          <w:kern w:val="0"/>
          <w:sz w:val="16"/>
          <w:szCs w:val="16"/>
        </w:rPr>
        <w:t>软件工程</w:t>
      </w:r>
      <w:r w:rsidRPr="002D6E2C">
        <w:rPr>
          <w:rFonts w:ascii="Calibri" w:eastAsia="宋体" w:hAnsi="Calibri" w:cs="宋体"/>
          <w:i/>
          <w:iCs/>
          <w:color w:val="000000"/>
          <w:kern w:val="0"/>
          <w:sz w:val="16"/>
          <w:szCs w:val="16"/>
        </w:rPr>
        <w:t>2008</w:t>
      </w:r>
      <w:r w:rsidRPr="002D6E2C">
        <w:rPr>
          <w:rFonts w:ascii="Calibri" w:eastAsia="宋体" w:hAnsi="Calibri" w:cs="宋体"/>
          <w:i/>
          <w:iCs/>
          <w:color w:val="000000"/>
          <w:kern w:val="0"/>
          <w:sz w:val="16"/>
          <w:szCs w:val="16"/>
        </w:rPr>
        <w:t>年国际大会（</w:t>
      </w:r>
      <w:r w:rsidRPr="002D6E2C">
        <w:rPr>
          <w:rFonts w:ascii="Calibri" w:eastAsia="宋体" w:hAnsi="Calibri" w:cs="宋体"/>
          <w:i/>
          <w:iCs/>
          <w:color w:val="000000"/>
          <w:kern w:val="0"/>
          <w:sz w:val="16"/>
          <w:szCs w:val="16"/>
        </w:rPr>
        <w:t>ICSE</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，阿纳海姆，</w:t>
      </w:r>
      <w:r w:rsidRPr="002D6E2C">
        <w:rPr>
          <w:rFonts w:ascii="Calibri" w:eastAsia="宋体" w:hAnsi="Calibri" w:cs="宋体"/>
          <w:color w:val="000000"/>
          <w:kern w:val="0"/>
          <w:sz w:val="16"/>
          <w:szCs w:val="16"/>
        </w:rPr>
        <w:t>CA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2008</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12</w:t>
      </w:r>
      <w:r w:rsidRPr="002D6E2C">
        <w:rPr>
          <w:rFonts w:ascii="Calibri" w:eastAsia="宋体" w:hAnsi="Calibri" w:cs="宋体"/>
          <w:color w:val="000000"/>
          <w:kern w:val="0"/>
          <w:sz w:val="16"/>
          <w:szCs w:val="16"/>
        </w:rPr>
        <w:t>月。</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柯蒂斯</w:t>
      </w:r>
      <w:r w:rsidRPr="002D6E2C">
        <w:rPr>
          <w:rFonts w:ascii="Calibri" w:eastAsia="宋体" w:hAnsi="Calibri" w:cs="宋体"/>
          <w:color w:val="000000"/>
          <w:kern w:val="0"/>
          <w:sz w:val="16"/>
          <w:szCs w:val="16"/>
        </w:rPr>
        <w:t>Carmony</w:t>
      </w:r>
      <w:r w:rsidRPr="002D6E2C">
        <w:rPr>
          <w:rFonts w:ascii="Calibri" w:eastAsia="宋体" w:hAnsi="Calibri" w:cs="宋体"/>
          <w:color w:val="000000"/>
          <w:kern w:val="0"/>
          <w:sz w:val="16"/>
          <w:szCs w:val="16"/>
        </w:rPr>
        <w:t>，穆章，胡寻超，</w:t>
      </w:r>
      <w:r w:rsidRPr="002D6E2C">
        <w:rPr>
          <w:rFonts w:ascii="Calibri" w:eastAsia="宋体" w:hAnsi="Calibri" w:cs="宋体"/>
          <w:color w:val="000000"/>
          <w:kern w:val="0"/>
          <w:sz w:val="16"/>
          <w:szCs w:val="16"/>
        </w:rPr>
        <w:t>Abhishek Vasisht Bhaskar</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Heng Yin</w:t>
      </w:r>
      <w:r w:rsidRPr="002D6E2C">
        <w:rPr>
          <w:rFonts w:ascii="Calibri" w:eastAsia="宋体" w:hAnsi="Calibri" w:cs="宋体"/>
          <w:color w:val="000000"/>
          <w:kern w:val="0"/>
          <w:sz w:val="16"/>
          <w:szCs w:val="16"/>
        </w:rPr>
        <w:t>。如果可以，请提取我：滥用</w:t>
      </w:r>
      <w:r w:rsidRPr="002D6E2C">
        <w:rPr>
          <w:rFonts w:ascii="Calibri" w:eastAsia="宋体" w:hAnsi="Calibri" w:cs="宋体"/>
          <w:color w:val="000000"/>
          <w:kern w:val="0"/>
          <w:sz w:val="16"/>
          <w:szCs w:val="16"/>
        </w:rPr>
        <w:t>PDF</w:t>
      </w:r>
    </w:p>
    <w:p w:rsidR="002D6E2C" w:rsidRPr="002D6E2C" w:rsidRDefault="002D6E2C" w:rsidP="002D6E2C">
      <w:pPr>
        <w:widowControl/>
        <w:spacing w:after="8" w:line="204" w:lineRule="atLeast"/>
        <w:ind w:left="38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恶意软件探测器中的解析器。在</w:t>
      </w:r>
      <w:r w:rsidRPr="002D6E2C">
        <w:rPr>
          <w:rFonts w:ascii="Calibri" w:eastAsia="宋体" w:hAnsi="Calibri" w:cs="宋体"/>
          <w:i/>
          <w:iCs/>
          <w:color w:val="000000"/>
          <w:kern w:val="0"/>
          <w:sz w:val="16"/>
          <w:szCs w:val="16"/>
        </w:rPr>
        <w:t>2016</w:t>
      </w:r>
      <w:r w:rsidRPr="002D6E2C">
        <w:rPr>
          <w:rFonts w:ascii="Calibri" w:eastAsia="宋体" w:hAnsi="Calibri" w:cs="宋体"/>
          <w:i/>
          <w:iCs/>
          <w:color w:val="000000"/>
          <w:kern w:val="0"/>
          <w:sz w:val="16"/>
          <w:szCs w:val="16"/>
        </w:rPr>
        <w:t>年年报</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网络与分布式系统安全研讨会（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，加州圣地亚哥，</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黎明陈和</w:t>
      </w:r>
      <w:r w:rsidRPr="002D6E2C">
        <w:rPr>
          <w:rFonts w:ascii="Calibri" w:eastAsia="宋体" w:hAnsi="Calibri" w:cs="宋体"/>
          <w:color w:val="000000"/>
          <w:kern w:val="0"/>
          <w:sz w:val="16"/>
          <w:szCs w:val="16"/>
        </w:rPr>
        <w:t>Algirdas Avizienis</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w:t>
      </w:r>
      <w:r w:rsidRPr="002D6E2C">
        <w:rPr>
          <w:rFonts w:ascii="Calibri" w:eastAsia="宋体" w:hAnsi="Calibri" w:cs="宋体"/>
          <w:color w:val="000000"/>
          <w:kern w:val="0"/>
          <w:sz w:val="16"/>
          <w:szCs w:val="16"/>
        </w:rPr>
        <w:t>版本编程：软件操作可靠性的容错方法。在</w:t>
      </w:r>
      <w:r w:rsidRPr="002D6E2C">
        <w:rPr>
          <w:rFonts w:ascii="Calibri" w:eastAsia="宋体" w:hAnsi="Calibri" w:cs="宋体"/>
          <w:i/>
          <w:iCs/>
          <w:color w:val="000000"/>
          <w:kern w:val="0"/>
          <w:sz w:val="16"/>
          <w:szCs w:val="16"/>
        </w:rPr>
        <w:t>容错计算，</w:t>
      </w:r>
      <w:r w:rsidRPr="002D6E2C">
        <w:rPr>
          <w:rFonts w:ascii="Calibri" w:eastAsia="宋体" w:hAnsi="Calibri" w:cs="宋体"/>
          <w:i/>
          <w:iCs/>
          <w:color w:val="000000"/>
          <w:kern w:val="0"/>
          <w:sz w:val="16"/>
          <w:szCs w:val="16"/>
        </w:rPr>
        <w:t>1995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6 </w:t>
      </w:r>
      <w:r w:rsidRPr="002D6E2C">
        <w:rPr>
          <w:rFonts w:ascii="Calibri" w:eastAsia="宋体" w:hAnsi="Calibri" w:cs="宋体"/>
          <w:i/>
          <w:iCs/>
          <w:color w:val="000000"/>
          <w:kern w:val="0"/>
          <w:sz w:val="16"/>
          <w:szCs w:val="16"/>
        </w:rPr>
        <w:t>月</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1995</w:t>
      </w:r>
      <w:r w:rsidRPr="002D6E2C">
        <w:rPr>
          <w:rFonts w:ascii="Calibri" w:eastAsia="宋体" w:hAnsi="Calibri" w:cs="宋体"/>
          <w:color w:val="000000"/>
          <w:kern w:val="0"/>
          <w:sz w:val="16"/>
          <w:szCs w:val="16"/>
        </w:rPr>
        <w:t>年。</w:t>
      </w:r>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Corelan</w:t>
      </w:r>
      <w:r w:rsidRPr="002D6E2C">
        <w:rPr>
          <w:rFonts w:ascii="Calibri" w:eastAsia="宋体" w:hAnsi="Calibri" w:cs="宋体"/>
          <w:color w:val="000000"/>
          <w:kern w:val="0"/>
          <w:sz w:val="16"/>
          <w:szCs w:val="16"/>
        </w:rPr>
        <w:t>队。利用写作教程第</w:t>
      </w:r>
      <w:r w:rsidRPr="002D6E2C">
        <w:rPr>
          <w:rFonts w:ascii="Calibri" w:eastAsia="宋体" w:hAnsi="Calibri" w:cs="宋体"/>
          <w:color w:val="000000"/>
          <w:kern w:val="0"/>
          <w:sz w:val="16"/>
          <w:szCs w:val="16"/>
        </w:rPr>
        <w:t>11</w:t>
      </w:r>
      <w:r w:rsidRPr="002D6E2C">
        <w:rPr>
          <w:rFonts w:ascii="Calibri" w:eastAsia="宋体" w:hAnsi="Calibri" w:cs="宋体"/>
          <w:color w:val="000000"/>
          <w:kern w:val="0"/>
          <w:sz w:val="16"/>
          <w:szCs w:val="16"/>
        </w:rPr>
        <w:t>部分：堆喷洒</w:t>
      </w:r>
    </w:p>
    <w:p w:rsidR="002D6E2C" w:rsidRPr="002D6E2C" w:rsidRDefault="002D6E2C" w:rsidP="002D6E2C">
      <w:pPr>
        <w:widowControl/>
        <w:spacing w:after="88" w:line="194" w:lineRule="atLeast"/>
        <w:ind w:left="3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揭秘，</w:t>
      </w:r>
      <w:r w:rsidRPr="002D6E2C">
        <w:rPr>
          <w:rFonts w:ascii="Calibri" w:eastAsia="宋体" w:hAnsi="Calibri" w:cs="宋体"/>
          <w:color w:val="000000"/>
          <w:kern w:val="0"/>
          <w:sz w:val="16"/>
          <w:szCs w:val="16"/>
        </w:rPr>
        <w:t>2011</w:t>
      </w:r>
      <w:r w:rsidRPr="002D6E2C">
        <w:rPr>
          <w:rFonts w:ascii="Calibri" w:eastAsia="宋体" w:hAnsi="Calibri" w:cs="宋体"/>
          <w:color w:val="000000"/>
          <w:kern w:val="0"/>
          <w:sz w:val="16"/>
          <w:szCs w:val="16"/>
        </w:rPr>
        <w:t>年</w:t>
      </w:r>
      <w:hyperlink r:id="rId30"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https:</w:t>
        </w:r>
      </w:hyperlink>
      <w:r w:rsidRPr="002D6E2C">
        <w:rPr>
          <w:rFonts w:ascii="Calibri" w:eastAsia="宋体" w:hAnsi="Calibri" w:cs="宋体"/>
          <w:color w:val="000000"/>
          <w:kern w:val="0"/>
          <w:sz w:val="16"/>
          <w:szCs w:val="16"/>
        </w:rPr>
        <w:t> //www.corelan.be/index.php/ 2011/12/31 </w:t>
      </w:r>
      <w:hyperlink r:id="rId31" w:history="1">
        <w:r w:rsidRPr="002D6E2C">
          <w:rPr>
            <w:rFonts w:ascii="Calibri" w:eastAsia="宋体" w:hAnsi="Calibri" w:cs="宋体"/>
            <w:color w:val="E72582"/>
            <w:kern w:val="0"/>
            <w:sz w:val="16"/>
            <w:szCs w:val="16"/>
          </w:rPr>
          <w:t>/ exploit-writing-tutorial-part-11-heap </w:t>
        </w:r>
      </w:hyperlink>
      <w:hyperlink r:id="rId32" w:history="1">
        <w:r w:rsidRPr="002D6E2C">
          <w:rPr>
            <w:rFonts w:ascii="Calibri" w:eastAsia="宋体" w:hAnsi="Calibri" w:cs="宋体"/>
            <w:color w:val="E72582"/>
            <w:kern w:val="0"/>
            <w:sz w:val="16"/>
            <w:szCs w:val="16"/>
          </w:rPr>
          <w:t>spray-demystified </w:t>
        </w:r>
      </w:hyperlink>
      <w:hyperlink r:id="rId33"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Igino Corona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Davide Maiorca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Davide Ariu</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Giorgio Giacinto</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Lux0R</w:t>
      </w:r>
      <w:r w:rsidRPr="002D6E2C">
        <w:rPr>
          <w:rFonts w:ascii="Calibri" w:eastAsia="宋体" w:hAnsi="Calibri" w:cs="宋体"/>
          <w:color w:val="000000"/>
          <w:kern w:val="0"/>
          <w:sz w:val="16"/>
          <w:szCs w:val="16"/>
        </w:rPr>
        <w:t>：通过对</w:t>
      </w:r>
      <w:r w:rsidRPr="002D6E2C">
        <w:rPr>
          <w:rFonts w:ascii="Calibri" w:eastAsia="宋体" w:hAnsi="Calibri" w:cs="宋体"/>
          <w:color w:val="000000"/>
          <w:kern w:val="0"/>
          <w:sz w:val="16"/>
          <w:szCs w:val="16"/>
        </w:rPr>
        <w:t>API</w:t>
      </w:r>
      <w:r w:rsidRPr="002D6E2C">
        <w:rPr>
          <w:rFonts w:ascii="Calibri" w:eastAsia="宋体" w:hAnsi="Calibri" w:cs="宋体"/>
          <w:color w:val="000000"/>
          <w:kern w:val="0"/>
          <w:sz w:val="16"/>
          <w:szCs w:val="16"/>
        </w:rPr>
        <w:t>参考的判别分析来检测恶意的嵌入</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代码。在</w:t>
      </w:r>
      <w:r w:rsidRPr="002D6E2C">
        <w:rPr>
          <w:rFonts w:ascii="Calibri" w:eastAsia="宋体" w:hAnsi="Calibri" w:cs="宋体"/>
          <w:color w:val="000000"/>
          <w:kern w:val="0"/>
          <w:sz w:val="16"/>
          <w:szCs w:val="16"/>
        </w:rPr>
        <w:t>2014</w:t>
      </w:r>
      <w:r w:rsidRPr="002D6E2C">
        <w:rPr>
          <w:rFonts w:ascii="Calibri" w:eastAsia="宋体" w:hAnsi="Calibri" w:cs="宋体"/>
          <w:color w:val="000000"/>
          <w:kern w:val="0"/>
          <w:sz w:val="16"/>
          <w:szCs w:val="16"/>
        </w:rPr>
        <w:t>年</w:t>
      </w:r>
      <w:r w:rsidRPr="002D6E2C">
        <w:rPr>
          <w:rFonts w:ascii="Calibri" w:eastAsia="宋体" w:hAnsi="Calibri" w:cs="宋体"/>
          <w:i/>
          <w:iCs/>
          <w:color w:val="000000"/>
          <w:kern w:val="0"/>
          <w:sz w:val="16"/>
          <w:szCs w:val="16"/>
        </w:rPr>
        <w:t>人工智能和安全研讨会（</w:t>
      </w:r>
      <w:r w:rsidRPr="002D6E2C">
        <w:rPr>
          <w:rFonts w:ascii="Calibri" w:eastAsia="宋体" w:hAnsi="Calibri" w:cs="宋体"/>
          <w:i/>
          <w:iCs/>
          <w:color w:val="000000"/>
          <w:kern w:val="0"/>
          <w:sz w:val="16"/>
          <w:szCs w:val="16"/>
        </w:rPr>
        <w:t>AISec</w:t>
      </w:r>
      <w:r w:rsidRPr="002D6E2C">
        <w:rPr>
          <w:rFonts w:ascii="Calibri" w:eastAsia="宋体" w:hAnsi="Calibri" w:cs="宋体"/>
          <w:i/>
          <w:iCs/>
          <w:color w:val="000000"/>
          <w:kern w:val="0"/>
          <w:sz w:val="16"/>
          <w:szCs w:val="16"/>
        </w:rPr>
        <w:t>）会议记录中</w:t>
      </w:r>
      <w:r w:rsidRPr="002D6E2C">
        <w:rPr>
          <w:rFonts w:ascii="Calibri" w:eastAsia="宋体" w:hAnsi="Calibri" w:cs="宋体"/>
          <w:color w:val="000000"/>
          <w:kern w:val="0"/>
          <w:sz w:val="16"/>
          <w:szCs w:val="16"/>
        </w:rPr>
        <w:t>。</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本杰明</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考克斯，大卫</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埃文斯，阿德里安</w:t>
      </w:r>
      <w:r w:rsidRPr="002D6E2C">
        <w:rPr>
          <w:rFonts w:ascii="Calibri" w:eastAsia="宋体" w:hAnsi="Calibri" w:cs="宋体"/>
          <w:color w:val="000000"/>
          <w:kern w:val="0"/>
          <w:sz w:val="16"/>
          <w:szCs w:val="16"/>
        </w:rPr>
        <w:t>Filipi</w:t>
      </w:r>
      <w:r w:rsidRPr="002D6E2C">
        <w:rPr>
          <w:rFonts w:ascii="Calibri" w:eastAsia="宋体" w:hAnsi="Calibri" w:cs="宋体"/>
          <w:color w:val="000000"/>
          <w:kern w:val="0"/>
          <w:sz w:val="16"/>
          <w:szCs w:val="16"/>
        </w:rPr>
        <w:t>，乔纳森</w:t>
      </w:r>
      <w:r w:rsidRPr="002D6E2C">
        <w:rPr>
          <w:rFonts w:ascii="Calibri" w:eastAsia="宋体" w:hAnsi="Calibri" w:cs="宋体"/>
          <w:color w:val="000000"/>
          <w:kern w:val="0"/>
          <w:sz w:val="16"/>
          <w:szCs w:val="16"/>
        </w:rPr>
        <w:t>Rowanhill</w:t>
      </w:r>
      <w:r w:rsidRPr="002D6E2C">
        <w:rPr>
          <w:rFonts w:ascii="Calibri" w:eastAsia="宋体" w:hAnsi="Calibri" w:cs="宋体"/>
          <w:color w:val="000000"/>
          <w:kern w:val="0"/>
          <w:sz w:val="16"/>
          <w:szCs w:val="16"/>
        </w:rPr>
        <w:t>，胡伟，杰克</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戴维森，约翰</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奈特，映阮</w:t>
      </w:r>
      <w:r w:rsidRPr="002D6E2C">
        <w:rPr>
          <w:rFonts w:ascii="Calibri" w:eastAsia="宋体" w:hAnsi="Calibri" w:cs="宋体"/>
          <w:color w:val="000000"/>
          <w:kern w:val="0"/>
          <w:sz w:val="16"/>
          <w:szCs w:val="16"/>
        </w:rPr>
        <w:t>TUONG</w:t>
      </w:r>
      <w:r w:rsidRPr="002D6E2C">
        <w:rPr>
          <w:rFonts w:ascii="Calibri" w:eastAsia="宋体" w:hAnsi="Calibri" w:cs="宋体"/>
          <w:color w:val="000000"/>
          <w:kern w:val="0"/>
          <w:sz w:val="16"/>
          <w:szCs w:val="16"/>
        </w:rPr>
        <w:t>，和</w:t>
      </w:r>
    </w:p>
    <w:p w:rsidR="002D6E2C" w:rsidRPr="002D6E2C" w:rsidRDefault="002D6E2C" w:rsidP="002D6E2C">
      <w:pPr>
        <w:widowControl/>
        <w:spacing w:after="10" w:line="204" w:lineRule="atLeast"/>
        <w:ind w:left="402"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贾森</w:t>
      </w:r>
      <w:r w:rsidRPr="002D6E2C">
        <w:rPr>
          <w:rFonts w:ascii="Calibri" w:eastAsia="宋体" w:hAnsi="Calibri" w:cs="宋体"/>
          <w:color w:val="000000"/>
          <w:kern w:val="0"/>
          <w:sz w:val="16"/>
          <w:szCs w:val="16"/>
        </w:rPr>
        <w:t>Hiser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w:t>
      </w:r>
      <w:r w:rsidRPr="002D6E2C">
        <w:rPr>
          <w:rFonts w:ascii="Calibri" w:eastAsia="宋体" w:hAnsi="Calibri" w:cs="宋体"/>
          <w:color w:val="000000"/>
          <w:kern w:val="0"/>
          <w:sz w:val="16"/>
          <w:szCs w:val="16"/>
        </w:rPr>
        <w:t>变体系统：一个秘密的框架</w:t>
      </w:r>
    </w:p>
    <w:p w:rsidR="002D6E2C" w:rsidRPr="002D6E2C" w:rsidRDefault="002D6E2C" w:rsidP="002D6E2C">
      <w:pPr>
        <w:widowControl/>
        <w:spacing w:after="75" w:line="204" w:lineRule="atLeast"/>
        <w:ind w:left="401" w:right="10" w:firstLine="4"/>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安全通过多样性。在</w:t>
      </w:r>
      <w:r w:rsidRPr="002D6E2C">
        <w:rPr>
          <w:rFonts w:ascii="Calibri" w:eastAsia="宋体" w:hAnsi="Calibri" w:cs="宋体"/>
          <w:i/>
          <w:iCs/>
          <w:color w:val="000000"/>
          <w:kern w:val="0"/>
          <w:sz w:val="16"/>
          <w:szCs w:val="16"/>
        </w:rPr>
        <w:t>第</w:t>
      </w:r>
      <w:r w:rsidRPr="002D6E2C">
        <w:rPr>
          <w:rFonts w:ascii="Calibri" w:eastAsia="宋体" w:hAnsi="Calibri" w:cs="宋体"/>
          <w:i/>
          <w:iCs/>
          <w:color w:val="000000"/>
          <w:kern w:val="0"/>
          <w:sz w:val="16"/>
          <w:szCs w:val="16"/>
        </w:rPr>
        <w:t>15</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USENIX</w:t>
      </w:r>
      <w:r w:rsidRPr="002D6E2C">
        <w:rPr>
          <w:rFonts w:ascii="Calibri" w:eastAsia="宋体" w:hAnsi="Calibri" w:cs="宋体"/>
          <w:i/>
          <w:iCs/>
          <w:color w:val="000000"/>
          <w:kern w:val="0"/>
          <w:sz w:val="16"/>
          <w:szCs w:val="16"/>
        </w:rPr>
        <w:t>安全研讨会（安全）的诉讼</w:t>
      </w:r>
      <w:r w:rsidRPr="002D6E2C">
        <w:rPr>
          <w:rFonts w:ascii="Calibri" w:eastAsia="宋体" w:hAnsi="Calibri" w:cs="宋体"/>
          <w:color w:val="000000"/>
          <w:kern w:val="0"/>
          <w:sz w:val="16"/>
          <w:szCs w:val="16"/>
        </w:rPr>
        <w:t>，加拿大温哥华，</w:t>
      </w:r>
      <w:r w:rsidRPr="002D6E2C">
        <w:rPr>
          <w:rFonts w:ascii="Calibri" w:eastAsia="宋体" w:hAnsi="Calibri" w:cs="宋体"/>
          <w:color w:val="000000"/>
          <w:kern w:val="0"/>
          <w:sz w:val="16"/>
          <w:szCs w:val="16"/>
        </w:rPr>
        <w:t>2006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7</w:t>
      </w:r>
      <w:r w:rsidRPr="002D6E2C">
        <w:rPr>
          <w:rFonts w:ascii="Calibri" w:eastAsia="宋体" w:hAnsi="Calibri" w:cs="宋体"/>
          <w:color w:val="000000"/>
          <w:kern w:val="0"/>
          <w:sz w:val="16"/>
          <w:szCs w:val="16"/>
        </w:rPr>
        <w:t>月。</w:t>
      </w:r>
    </w:p>
    <w:p w:rsidR="002D6E2C" w:rsidRPr="002D6E2C" w:rsidRDefault="002D6E2C" w:rsidP="002D6E2C">
      <w:pPr>
        <w:widowControl/>
        <w:spacing w:after="1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斯蒂芬</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克兰，安德烈</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霍伊斯库，斯特凡</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布朗塔勒，佩尔</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拉森和迈克尔</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弗朗茨。通过动态软件分集阻止</w:t>
      </w:r>
      <w:r w:rsidRPr="002D6E2C">
        <w:rPr>
          <w:rFonts w:ascii="Calibri" w:eastAsia="宋体" w:hAnsi="Calibri" w:cs="宋体"/>
          <w:color w:val="000000"/>
          <w:kern w:val="0"/>
          <w:sz w:val="16"/>
          <w:szCs w:val="16"/>
        </w:rPr>
        <w:t>Cache Side-Channel</w:t>
      </w:r>
      <w:r w:rsidRPr="002D6E2C">
        <w:rPr>
          <w:rFonts w:ascii="Calibri" w:eastAsia="宋体" w:hAnsi="Calibri" w:cs="宋体"/>
          <w:color w:val="000000"/>
          <w:kern w:val="0"/>
          <w:sz w:val="16"/>
          <w:szCs w:val="16"/>
        </w:rPr>
        <w:t>攻击</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在</w:t>
      </w:r>
      <w:r w:rsidRPr="002D6E2C">
        <w:rPr>
          <w:rFonts w:ascii="Calibri" w:eastAsia="宋体" w:hAnsi="Calibri" w:cs="宋体"/>
          <w:color w:val="000000"/>
          <w:kern w:val="0"/>
          <w:sz w:val="16"/>
          <w:szCs w:val="16"/>
        </w:rPr>
        <w:t>“ </w:t>
      </w:r>
      <w:r w:rsidRPr="002D6E2C">
        <w:rPr>
          <w:rFonts w:ascii="Calibri" w:eastAsia="宋体" w:hAnsi="Calibri" w:cs="宋体"/>
          <w:i/>
          <w:iCs/>
          <w:color w:val="000000"/>
          <w:kern w:val="0"/>
          <w:sz w:val="16"/>
          <w:szCs w:val="16"/>
        </w:rPr>
        <w:t>诉讼程序</w:t>
      </w:r>
      <w:r w:rsidRPr="002D6E2C">
        <w:rPr>
          <w:rFonts w:ascii="Calibri" w:eastAsia="宋体" w:hAnsi="Calibri" w:cs="宋体"/>
          <w:i/>
          <w:iCs/>
          <w:color w:val="000000"/>
          <w:kern w:val="0"/>
          <w:sz w:val="16"/>
          <w:szCs w:val="16"/>
        </w:rPr>
        <w:t>”</w:t>
      </w:r>
      <w:r w:rsidRPr="002D6E2C">
        <w:rPr>
          <w:rFonts w:ascii="Calibri" w:eastAsia="宋体" w:hAnsi="Calibri" w:cs="宋体"/>
          <w:i/>
          <w:iCs/>
          <w:color w:val="000000"/>
          <w:kern w:val="0"/>
          <w:sz w:val="16"/>
          <w:szCs w:val="16"/>
        </w:rPr>
        <w:t>中</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2015</w:t>
      </w:r>
      <w:r w:rsidRPr="002D6E2C">
        <w:rPr>
          <w:rFonts w:ascii="Calibri" w:eastAsia="宋体" w:hAnsi="Calibri" w:cs="宋体"/>
          <w:i/>
          <w:iCs/>
          <w:color w:val="000000"/>
          <w:kern w:val="0"/>
          <w:sz w:val="16"/>
          <w:szCs w:val="16"/>
        </w:rPr>
        <w:t>年度网络和分布式系统安全研讨会（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，加州圣地亚哥，</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daehee87</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DEFCON 2014 Polyglot </w:t>
      </w:r>
      <w:hyperlink r:id="rId34" w:history="1">
        <w:r w:rsidRPr="002D6E2C">
          <w:rPr>
            <w:rFonts w:ascii="Calibri" w:eastAsia="宋体" w:hAnsi="Calibri" w:cs="宋体"/>
            <w:color w:val="E72582"/>
            <w:kern w:val="0"/>
            <w:sz w:val="16"/>
            <w:szCs w:val="16"/>
          </w:rPr>
          <w:t>Writeup</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2014</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 </w:t>
        </w:r>
      </w:hyperlink>
      <w:hyperlink r:id="rId35"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 </w:t>
        </w:r>
      </w:hyperlink>
      <w:hyperlink r:id="rId36" w:history="1">
        <w:r w:rsidRPr="002D6E2C">
          <w:rPr>
            <w:rFonts w:ascii="Calibri" w:eastAsia="宋体" w:hAnsi="Calibri" w:cs="宋体"/>
            <w:color w:val="E72582"/>
            <w:kern w:val="0"/>
            <w:sz w:val="16"/>
            <w:szCs w:val="16"/>
          </w:rPr>
          <w:t>daehee87.tistory.com/393 </w:t>
        </w:r>
      </w:hyperlink>
      <w:hyperlink r:id="rId37"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ECMA</w:t>
      </w:r>
      <w:r w:rsidRPr="002D6E2C">
        <w:rPr>
          <w:rFonts w:ascii="Calibri" w:eastAsia="宋体" w:hAnsi="Calibri" w:cs="宋体"/>
          <w:color w:val="000000"/>
          <w:kern w:val="0"/>
          <w:sz w:val="16"/>
          <w:szCs w:val="16"/>
        </w:rPr>
        <w:t>国际。</w:t>
      </w:r>
      <w:r w:rsidRPr="002D6E2C">
        <w:rPr>
          <w:rFonts w:ascii="Calibri" w:eastAsia="宋体" w:hAnsi="Calibri" w:cs="宋体"/>
          <w:color w:val="000000"/>
          <w:kern w:val="0"/>
          <w:sz w:val="16"/>
          <w:szCs w:val="16"/>
        </w:rPr>
        <w:t>ECMAScript Language Specification</w:t>
      </w:r>
      <w:r w:rsidRPr="002D6E2C">
        <w:rPr>
          <w:rFonts w:ascii="Calibri" w:eastAsia="宋体" w:hAnsi="Calibri" w:cs="宋体"/>
          <w:color w:val="000000"/>
          <w:kern w:val="0"/>
          <w:sz w:val="16"/>
          <w:szCs w:val="16"/>
        </w:rPr>
        <w:t>，</w:t>
      </w:r>
      <w:hyperlink r:id="rId38" w:history="1">
        <w:r w:rsidRPr="002D6E2C">
          <w:rPr>
            <w:rFonts w:ascii="Calibri" w:eastAsia="宋体" w:hAnsi="Calibri" w:cs="宋体"/>
            <w:color w:val="E72582"/>
            <w:kern w:val="0"/>
            <w:sz w:val="16"/>
            <w:szCs w:val="16"/>
          </w:rPr>
          <w:t>2016</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 </w:t>
        </w:r>
      </w:hyperlink>
      <w:hyperlink r:id="rId39" w:history="1">
        <w:r w:rsidRPr="002D6E2C">
          <w:rPr>
            <w:rFonts w:ascii="Calibri" w:eastAsia="宋体" w:hAnsi="Calibri" w:cs="宋体"/>
            <w:color w:val="E72582"/>
            <w:kern w:val="0"/>
            <w:sz w:val="16"/>
            <w:szCs w:val="16"/>
          </w:rPr>
          <w:t>://www.ecma-international.org/ </w:t>
        </w:r>
      </w:hyperlink>
      <w:hyperlink r:id="rId40" w:history="1">
        <w:r w:rsidRPr="002D6E2C">
          <w:rPr>
            <w:rFonts w:ascii="Calibri" w:eastAsia="宋体" w:hAnsi="Calibri" w:cs="宋体"/>
            <w:color w:val="E72582"/>
            <w:kern w:val="0"/>
            <w:sz w:val="16"/>
            <w:szCs w:val="16"/>
          </w:rPr>
          <w:t>publications / files / ECMA-ST / Ecma-262.pdf </w:t>
        </w:r>
      </w:hyperlink>
      <w:hyperlink r:id="rId41"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利用数据库。攻击性安全攻击数据库</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2016. </w:t>
      </w:r>
      <w:hyperlink r:id="rId42" w:history="1">
        <w:r w:rsidRPr="002D6E2C">
          <w:rPr>
            <w:rFonts w:ascii="Calibri" w:eastAsia="宋体" w:hAnsi="Calibri" w:cs="宋体"/>
            <w:color w:val="E72582"/>
            <w:kern w:val="0"/>
            <w:sz w:val="16"/>
            <w:szCs w:val="16"/>
          </w:rPr>
          <w:t>https://www.exploit-db.com </w:t>
        </w:r>
      </w:hyperlink>
      <w:hyperlink r:id="rId43"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约瑟夫加德纳和</w:t>
      </w:r>
      <w:r w:rsidRPr="002D6E2C">
        <w:rPr>
          <w:rFonts w:ascii="Calibri" w:eastAsia="宋体" w:hAnsi="Calibri" w:cs="宋体"/>
          <w:color w:val="000000"/>
          <w:kern w:val="0"/>
          <w:sz w:val="16"/>
          <w:szCs w:val="16"/>
        </w:rPr>
        <w:t>Shishir Nagaraja</w:t>
      </w:r>
      <w:r w:rsidRPr="002D6E2C">
        <w:rPr>
          <w:rFonts w:ascii="Calibri" w:eastAsia="宋体" w:hAnsi="Calibri" w:cs="宋体"/>
          <w:color w:val="000000"/>
          <w:kern w:val="0"/>
          <w:sz w:val="16"/>
          <w:szCs w:val="16"/>
        </w:rPr>
        <w:t>。恶意软件</w:t>
      </w:r>
      <w:r w:rsidRPr="002D6E2C">
        <w:rPr>
          <w:rFonts w:ascii="Calibri" w:eastAsia="宋体" w:hAnsi="Calibri" w:cs="宋体"/>
          <w:color w:val="000000"/>
          <w:kern w:val="0"/>
          <w:sz w:val="16"/>
          <w:szCs w:val="16"/>
        </w:rPr>
        <w:t>C</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C</w:t>
      </w:r>
      <w:r w:rsidRPr="002D6E2C">
        <w:rPr>
          <w:rFonts w:ascii="Calibri" w:eastAsia="宋体" w:hAnsi="Calibri" w:cs="宋体"/>
          <w:color w:val="000000"/>
          <w:kern w:val="0"/>
          <w:sz w:val="16"/>
          <w:szCs w:val="16"/>
        </w:rPr>
        <w:t>检测中机器学习的安全性研究。</w:t>
      </w:r>
      <w:r w:rsidRPr="002D6E2C">
        <w:rPr>
          <w:rFonts w:ascii="Calibri" w:eastAsia="宋体" w:hAnsi="Calibri" w:cs="宋体"/>
          <w:i/>
          <w:iCs/>
          <w:color w:val="000000"/>
          <w:kern w:val="0"/>
          <w:sz w:val="16"/>
          <w:szCs w:val="16"/>
        </w:rPr>
        <w:t>ACM Computing Survey</w:t>
      </w:r>
      <w:r w:rsidRPr="002D6E2C">
        <w:rPr>
          <w:rFonts w:ascii="Calibri" w:eastAsia="宋体" w:hAnsi="Calibri" w:cs="宋体"/>
          <w:i/>
          <w:iCs/>
          <w:color w:val="000000"/>
          <w:kern w:val="0"/>
          <w:sz w:val="16"/>
          <w:szCs w:val="16"/>
        </w:rPr>
        <w:t>（</w:t>
      </w:r>
      <w:r w:rsidRPr="002D6E2C">
        <w:rPr>
          <w:rFonts w:ascii="Calibri" w:eastAsia="宋体" w:hAnsi="Calibri" w:cs="宋体"/>
          <w:i/>
          <w:iCs/>
          <w:color w:val="000000"/>
          <w:kern w:val="0"/>
          <w:sz w:val="16"/>
          <w:szCs w:val="16"/>
        </w:rPr>
        <w:t>CSUR</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49</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3</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9</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Dan Goodin</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Pwn2Own</w:t>
      </w:r>
      <w:r w:rsidRPr="002D6E2C">
        <w:rPr>
          <w:rFonts w:ascii="Calibri" w:eastAsia="宋体" w:hAnsi="Calibri" w:cs="宋体"/>
          <w:color w:val="000000"/>
          <w:kern w:val="0"/>
          <w:sz w:val="16"/>
          <w:szCs w:val="16"/>
        </w:rPr>
        <w:t>大屠杀继续作为漏洞利用</w:t>
      </w:r>
      <w:r w:rsidRPr="002D6E2C">
        <w:rPr>
          <w:rFonts w:ascii="Calibri" w:eastAsia="宋体" w:hAnsi="Calibri" w:cs="宋体"/>
          <w:color w:val="000000"/>
          <w:kern w:val="0"/>
          <w:sz w:val="16"/>
          <w:szCs w:val="16"/>
        </w:rPr>
        <w:t>Adobe Reader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Flash</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2013. </w:t>
      </w:r>
      <w:hyperlink r:id="rId44" w:history="1">
        <w:r w:rsidRPr="002D6E2C">
          <w:rPr>
            <w:rFonts w:ascii="Calibri" w:eastAsia="宋体" w:hAnsi="Calibri" w:cs="宋体"/>
            <w:color w:val="E72582"/>
            <w:kern w:val="0"/>
            <w:sz w:val="16"/>
            <w:szCs w:val="16"/>
          </w:rPr>
          <w:t>https</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 arstechnica</w:t>
        </w:r>
        <w:r w:rsidRPr="002D6E2C">
          <w:rPr>
            <w:rFonts w:ascii="Calibri" w:eastAsia="宋体" w:hAnsi="Calibri" w:cs="宋体"/>
            <w:color w:val="E72582"/>
            <w:kern w:val="0"/>
            <w:sz w:val="16"/>
            <w:szCs w:val="16"/>
          </w:rPr>
          <w:t>。</w:t>
        </w:r>
      </w:hyperlink>
      <w:hyperlink r:id="rId45" w:history="1">
        <w:r w:rsidRPr="002D6E2C">
          <w:rPr>
            <w:rFonts w:ascii="Calibri" w:eastAsia="宋体" w:hAnsi="Calibri" w:cs="宋体"/>
            <w:color w:val="E72582"/>
            <w:kern w:val="0"/>
            <w:sz w:val="16"/>
            <w:szCs w:val="16"/>
          </w:rPr>
          <w:t>com / security / 2013/03 / pwn2own-carnage-continue </w:t>
        </w:r>
      </w:hyperlink>
      <w:hyperlink r:id="rId46" w:history="1">
        <w:r w:rsidRPr="002D6E2C">
          <w:rPr>
            <w:rFonts w:ascii="Calibri" w:eastAsia="宋体" w:hAnsi="Calibri" w:cs="宋体"/>
            <w:color w:val="E72582"/>
            <w:kern w:val="0"/>
            <w:sz w:val="16"/>
            <w:szCs w:val="16"/>
          </w:rPr>
          <w:t>as-exploits-take-down-adobe-reader-flash </w:t>
        </w:r>
      </w:hyperlink>
      <w:hyperlink r:id="rId47"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Brian Gorenc</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AbdulAziz Hariri</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Jasiel Spelman</w:t>
      </w:r>
      <w:r w:rsidRPr="002D6E2C">
        <w:rPr>
          <w:rFonts w:ascii="Calibri" w:eastAsia="宋体" w:hAnsi="Calibri" w:cs="宋体"/>
          <w:color w:val="000000"/>
          <w:kern w:val="0"/>
          <w:sz w:val="16"/>
          <w:szCs w:val="16"/>
        </w:rPr>
        <w:t>。滥用</w:t>
      </w:r>
      <w:r w:rsidRPr="002D6E2C">
        <w:rPr>
          <w:rFonts w:ascii="Calibri" w:eastAsia="宋体" w:hAnsi="Calibri" w:cs="宋体"/>
          <w:color w:val="000000"/>
          <w:kern w:val="0"/>
          <w:sz w:val="16"/>
          <w:szCs w:val="16"/>
        </w:rPr>
        <w:t>Adobe Reader</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JavaScript API</w:t>
      </w:r>
      <w:r w:rsidRPr="002D6E2C">
        <w:rPr>
          <w:rFonts w:ascii="Calibri" w:eastAsia="宋体" w:hAnsi="Calibri" w:cs="宋体"/>
          <w:color w:val="000000"/>
          <w:kern w:val="0"/>
          <w:sz w:val="16"/>
          <w:szCs w:val="16"/>
        </w:rPr>
        <w:t>。在</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8</w:t>
      </w:r>
      <w:r w:rsidRPr="002D6E2C">
        <w:rPr>
          <w:rFonts w:ascii="Calibri" w:eastAsia="宋体" w:hAnsi="Calibri" w:cs="宋体"/>
          <w:color w:val="000000"/>
          <w:kern w:val="0"/>
          <w:sz w:val="16"/>
          <w:szCs w:val="16"/>
        </w:rPr>
        <w:t>月在内华达州拉斯维加斯举行</w:t>
      </w:r>
      <w:r w:rsidRPr="002D6E2C">
        <w:rPr>
          <w:rFonts w:ascii="Calibri" w:eastAsia="宋体" w:hAnsi="Calibri" w:cs="宋体"/>
          <w:i/>
          <w:iCs/>
          <w:color w:val="000000"/>
          <w:kern w:val="0"/>
          <w:sz w:val="16"/>
          <w:szCs w:val="16"/>
        </w:rPr>
        <w:t>的第</w:t>
      </w:r>
      <w:r w:rsidRPr="002D6E2C">
        <w:rPr>
          <w:rFonts w:ascii="Calibri" w:eastAsia="宋体" w:hAnsi="Calibri" w:cs="宋体"/>
          <w:i/>
          <w:iCs/>
          <w:color w:val="000000"/>
          <w:kern w:val="0"/>
          <w:sz w:val="16"/>
          <w:szCs w:val="16"/>
        </w:rPr>
        <w:t>23</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DEF CON</w:t>
      </w:r>
      <w:r w:rsidRPr="002D6E2C">
        <w:rPr>
          <w:rFonts w:ascii="Calibri" w:eastAsia="宋体" w:hAnsi="Calibri" w:cs="宋体"/>
          <w:i/>
          <w:iCs/>
          <w:color w:val="000000"/>
          <w:kern w:val="0"/>
          <w:sz w:val="16"/>
          <w:szCs w:val="16"/>
        </w:rPr>
        <w:t>会议论文集中</w:t>
      </w:r>
      <w:r w:rsidRPr="002D6E2C">
        <w:rPr>
          <w:rFonts w:ascii="Calibri" w:eastAsia="宋体" w:hAnsi="Calibri" w:cs="宋体"/>
          <w:color w:val="000000"/>
          <w:kern w:val="0"/>
          <w:sz w:val="16"/>
          <w:szCs w:val="16"/>
        </w:rPr>
        <w:t>。</w:t>
      </w:r>
    </w:p>
    <w:p w:rsidR="002D6E2C" w:rsidRPr="002D6E2C" w:rsidRDefault="002D6E2C" w:rsidP="002D6E2C">
      <w:pPr>
        <w:widowControl/>
        <w:spacing w:after="12"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Marco Grassi</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[CVE-2016-4673]</w:t>
      </w:r>
      <w:r w:rsidRPr="002D6E2C">
        <w:rPr>
          <w:rFonts w:ascii="Calibri" w:eastAsia="宋体" w:hAnsi="Calibri" w:cs="宋体"/>
          <w:color w:val="000000"/>
          <w:kern w:val="0"/>
          <w:sz w:val="16"/>
          <w:szCs w:val="16"/>
        </w:rPr>
        <w:t>苹果</w:t>
      </w:r>
      <w:r w:rsidRPr="002D6E2C">
        <w:rPr>
          <w:rFonts w:ascii="Calibri" w:eastAsia="宋体" w:hAnsi="Calibri" w:cs="宋体"/>
          <w:color w:val="000000"/>
          <w:kern w:val="0"/>
          <w:sz w:val="16"/>
          <w:szCs w:val="16"/>
        </w:rPr>
        <w:t>CoreGraphics macOS / iOS JPEG</w:t>
      </w:r>
      <w:r w:rsidRPr="002D6E2C">
        <w:rPr>
          <w:rFonts w:ascii="Calibri" w:eastAsia="宋体" w:hAnsi="Calibri" w:cs="宋体"/>
          <w:color w:val="000000"/>
          <w:kern w:val="0"/>
          <w:sz w:val="16"/>
          <w:szCs w:val="16"/>
        </w:rPr>
        <w:t>内存损坏，</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w:t>
      </w:r>
    </w:p>
    <w:p w:rsidR="002D6E2C" w:rsidRPr="002D6E2C" w:rsidRDefault="002D6E2C" w:rsidP="002D6E2C">
      <w:pPr>
        <w:widowControl/>
        <w:spacing w:after="88" w:line="194" w:lineRule="atLeast"/>
        <w:ind w:left="405"/>
        <w:jc w:val="left"/>
        <w:rPr>
          <w:rFonts w:ascii="Calibri" w:eastAsia="宋体" w:hAnsi="Calibri" w:cs="宋体"/>
          <w:color w:val="000000"/>
          <w:kern w:val="0"/>
          <w:sz w:val="20"/>
          <w:szCs w:val="20"/>
        </w:rPr>
      </w:pPr>
      <w:hyperlink r:id="rId48" w:history="1">
        <w:r w:rsidRPr="002D6E2C">
          <w:rPr>
            <w:rFonts w:ascii="Calibri" w:eastAsia="宋体" w:hAnsi="Calibri" w:cs="宋体"/>
            <w:color w:val="E72582"/>
            <w:kern w:val="0"/>
            <w:sz w:val="16"/>
            <w:szCs w:val="16"/>
          </w:rPr>
          <w:t>https://marcograss.github.io/security/apple/ </w:t>
        </w:r>
      </w:hyperlink>
      <w:hyperlink r:id="rId49" w:history="1">
        <w:r w:rsidRPr="002D6E2C">
          <w:rPr>
            <w:rFonts w:ascii="Calibri" w:eastAsia="宋体" w:hAnsi="Calibri" w:cs="宋体"/>
            <w:color w:val="E72582"/>
            <w:kern w:val="0"/>
            <w:sz w:val="16"/>
            <w:szCs w:val="16"/>
          </w:rPr>
          <w:t>cve / macos / ios / 2016/11/21 / cve-2016-4673-apple </w:t>
        </w:r>
      </w:hyperlink>
      <w:hyperlink r:id="rId50" w:history="1">
        <w:r w:rsidRPr="002D6E2C">
          <w:rPr>
            <w:rFonts w:ascii="Calibri" w:eastAsia="宋体" w:hAnsi="Calibri" w:cs="宋体"/>
            <w:color w:val="E72582"/>
            <w:kern w:val="0"/>
            <w:sz w:val="16"/>
            <w:szCs w:val="16"/>
          </w:rPr>
          <w:t>coregraphics.html </w:t>
        </w:r>
      </w:hyperlink>
      <w:hyperlink r:id="rId51"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Petr Hosek</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Cristian Cadar</w:t>
      </w:r>
      <w:r w:rsidRPr="002D6E2C">
        <w:rPr>
          <w:rFonts w:ascii="Calibri" w:eastAsia="宋体" w:hAnsi="Calibri" w:cs="宋体"/>
          <w:color w:val="000000"/>
          <w:kern w:val="0"/>
          <w:sz w:val="16"/>
          <w:szCs w:val="16"/>
        </w:rPr>
        <w:t>。通过</w:t>
      </w:r>
      <w:r w:rsidRPr="002D6E2C">
        <w:rPr>
          <w:rFonts w:ascii="Calibri" w:eastAsia="宋体" w:hAnsi="Calibri" w:cs="宋体"/>
          <w:color w:val="000000"/>
          <w:kern w:val="0"/>
          <w:sz w:val="16"/>
          <w:szCs w:val="16"/>
        </w:rPr>
        <w:t>Multiversion</w:t>
      </w:r>
      <w:r w:rsidRPr="002D6E2C">
        <w:rPr>
          <w:rFonts w:ascii="Calibri" w:eastAsia="宋体" w:hAnsi="Calibri" w:cs="宋体"/>
          <w:color w:val="000000"/>
          <w:kern w:val="0"/>
          <w:sz w:val="16"/>
          <w:szCs w:val="16"/>
        </w:rPr>
        <w:t>执行安全的软件更新。在</w:t>
      </w:r>
      <w:r w:rsidRPr="002D6E2C">
        <w:rPr>
          <w:rFonts w:ascii="Calibri" w:eastAsia="宋体" w:hAnsi="Calibri" w:cs="宋体"/>
          <w:i/>
          <w:iCs/>
          <w:color w:val="000000"/>
          <w:kern w:val="0"/>
          <w:sz w:val="16"/>
          <w:szCs w:val="16"/>
        </w:rPr>
        <w:t>第</w:t>
      </w:r>
      <w:r w:rsidRPr="002D6E2C">
        <w:rPr>
          <w:rFonts w:ascii="Calibri" w:eastAsia="宋体" w:hAnsi="Calibri" w:cs="宋体"/>
          <w:i/>
          <w:iCs/>
          <w:color w:val="000000"/>
          <w:kern w:val="0"/>
          <w:sz w:val="16"/>
          <w:szCs w:val="16"/>
        </w:rPr>
        <w:t>35</w:t>
      </w:r>
      <w:r w:rsidRPr="002D6E2C">
        <w:rPr>
          <w:rFonts w:ascii="Calibri" w:eastAsia="宋体" w:hAnsi="Calibri" w:cs="宋体"/>
          <w:i/>
          <w:iCs/>
          <w:color w:val="000000"/>
          <w:kern w:val="0"/>
          <w:sz w:val="16"/>
          <w:szCs w:val="16"/>
        </w:rPr>
        <w:t>届国际软件工程会议（</w:t>
      </w:r>
      <w:r w:rsidRPr="002D6E2C">
        <w:rPr>
          <w:rFonts w:ascii="Calibri" w:eastAsia="宋体" w:hAnsi="Calibri" w:cs="宋体"/>
          <w:i/>
          <w:iCs/>
          <w:color w:val="000000"/>
          <w:kern w:val="0"/>
          <w:sz w:val="16"/>
          <w:szCs w:val="16"/>
        </w:rPr>
        <w:t>ICSE</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，加利福尼亚州旧金山，</w:t>
      </w:r>
      <w:r w:rsidRPr="002D6E2C">
        <w:rPr>
          <w:rFonts w:ascii="Calibri" w:eastAsia="宋体" w:hAnsi="Calibri" w:cs="宋体"/>
          <w:color w:val="000000"/>
          <w:kern w:val="0"/>
          <w:sz w:val="16"/>
          <w:szCs w:val="16"/>
        </w:rPr>
        <w:t>2013</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5</w:t>
      </w:r>
      <w:r w:rsidRPr="002D6E2C">
        <w:rPr>
          <w:rFonts w:ascii="Calibri" w:eastAsia="宋体" w:hAnsi="Calibri" w:cs="宋体"/>
          <w:color w:val="000000"/>
          <w:kern w:val="0"/>
          <w:sz w:val="16"/>
          <w:szCs w:val="16"/>
        </w:rPr>
        <w:t>月。</w:t>
      </w:r>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卡巴斯基。</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卡巴斯基</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安全</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公告，</w:t>
      </w:r>
      <w:r w:rsidRPr="002D6E2C">
        <w:rPr>
          <w:rFonts w:ascii="Calibri" w:eastAsia="宋体" w:hAnsi="Calibri" w:cs="宋体"/>
          <w:color w:val="000000"/>
          <w:kern w:val="0"/>
          <w:sz w:val="16"/>
          <w:szCs w:val="16"/>
        </w:rPr>
        <w:t>      2015</w:t>
      </w:r>
      <w:r w:rsidRPr="002D6E2C">
        <w:rPr>
          <w:rFonts w:ascii="Calibri" w:eastAsia="宋体" w:hAnsi="Calibri" w:cs="宋体"/>
          <w:color w:val="000000"/>
          <w:kern w:val="0"/>
          <w:sz w:val="16"/>
          <w:szCs w:val="16"/>
        </w:rPr>
        <w:t>年</w:t>
      </w:r>
      <w:hyperlink r:id="rId52" w:history="1">
        <w:r w:rsidRPr="002D6E2C">
          <w:rPr>
            <w:rFonts w:ascii="Calibri" w:eastAsia="宋体" w:hAnsi="Calibri" w:cs="宋体"/>
            <w:color w:val="E72582"/>
            <w:kern w:val="0"/>
            <w:sz w:val="16"/>
            <w:szCs w:val="16"/>
          </w:rPr>
          <w:t>https://securelist.com/files/2014/12/Kaspersky </w:t>
        </w:r>
      </w:hyperlink>
      <w:hyperlink r:id="rId53" w:history="1">
        <w:r w:rsidRPr="002D6E2C">
          <w:rPr>
            <w:rFonts w:ascii="Calibri" w:eastAsia="宋体" w:hAnsi="Calibri" w:cs="宋体"/>
            <w:color w:val="E72582"/>
            <w:kern w:val="0"/>
            <w:sz w:val="16"/>
            <w:szCs w:val="16"/>
          </w:rPr>
          <w:t>安全</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公告</w:t>
        </w:r>
        <w:r w:rsidRPr="002D6E2C">
          <w:rPr>
            <w:rFonts w:ascii="Calibri" w:eastAsia="宋体" w:hAnsi="Calibri" w:cs="宋体"/>
            <w:color w:val="E72582"/>
            <w:kern w:val="0"/>
            <w:sz w:val="16"/>
            <w:szCs w:val="16"/>
          </w:rPr>
          <w:t>- 2014 EN.pdf </w:t>
        </w:r>
      </w:hyperlink>
      <w:hyperlink r:id="rId54"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门斯</w:t>
      </w:r>
      <w:r w:rsidRPr="002D6E2C">
        <w:rPr>
          <w:rFonts w:ascii="Calibri" w:eastAsia="宋体" w:hAnsi="Calibri" w:cs="宋体"/>
          <w:color w:val="000000"/>
          <w:kern w:val="0"/>
          <w:sz w:val="16"/>
          <w:szCs w:val="16"/>
        </w:rPr>
        <w:t>Kolbitsch</w:t>
      </w:r>
      <w:r w:rsidRPr="002D6E2C">
        <w:rPr>
          <w:rFonts w:ascii="Calibri" w:eastAsia="宋体" w:hAnsi="Calibri" w:cs="宋体"/>
          <w:color w:val="000000"/>
          <w:kern w:val="0"/>
          <w:sz w:val="16"/>
          <w:szCs w:val="16"/>
        </w:rPr>
        <w:t>，本杰明</w:t>
      </w:r>
      <w:r w:rsidRPr="002D6E2C">
        <w:rPr>
          <w:rFonts w:ascii="Calibri" w:eastAsia="宋体" w:hAnsi="Calibri" w:cs="宋体"/>
          <w:color w:val="000000"/>
          <w:kern w:val="0"/>
          <w:sz w:val="16"/>
          <w:szCs w:val="16"/>
        </w:rPr>
        <w:t>Livshits</w:t>
      </w:r>
      <w:r w:rsidRPr="002D6E2C">
        <w:rPr>
          <w:rFonts w:ascii="Calibri" w:eastAsia="宋体" w:hAnsi="Calibri" w:cs="宋体"/>
          <w:color w:val="000000"/>
          <w:kern w:val="0"/>
          <w:sz w:val="16"/>
          <w:szCs w:val="16"/>
        </w:rPr>
        <w:t>，本杰明佐恩，和</w:t>
      </w:r>
      <w:r w:rsidRPr="002D6E2C">
        <w:rPr>
          <w:rFonts w:ascii="Calibri" w:eastAsia="宋体" w:hAnsi="Calibri" w:cs="宋体"/>
          <w:color w:val="000000"/>
          <w:kern w:val="0"/>
          <w:sz w:val="16"/>
          <w:szCs w:val="16"/>
        </w:rPr>
        <w:t>Christian</w:t>
      </w:r>
      <w:r w:rsidRPr="002D6E2C">
        <w:rPr>
          <w:rFonts w:ascii="Calibri" w:eastAsia="宋体" w:hAnsi="Calibri" w:cs="宋体"/>
          <w:color w:val="000000"/>
          <w:kern w:val="0"/>
          <w:sz w:val="16"/>
          <w:szCs w:val="16"/>
        </w:rPr>
        <w:t>塞弗特。</w:t>
      </w:r>
      <w:r w:rsidRPr="002D6E2C">
        <w:rPr>
          <w:rFonts w:ascii="Calibri" w:eastAsia="宋体" w:hAnsi="Calibri" w:cs="宋体"/>
          <w:color w:val="000000"/>
          <w:kern w:val="0"/>
          <w:sz w:val="16"/>
          <w:szCs w:val="16"/>
        </w:rPr>
        <w:t>Rozzle</w:t>
      </w:r>
      <w:r w:rsidRPr="002D6E2C">
        <w:rPr>
          <w:rFonts w:ascii="Calibri" w:eastAsia="宋体" w:hAnsi="Calibri" w:cs="宋体"/>
          <w:color w:val="000000"/>
          <w:kern w:val="0"/>
          <w:sz w:val="16"/>
          <w:szCs w:val="16"/>
        </w:rPr>
        <w:t>：去欺骗互联网恶意软件。在</w:t>
      </w:r>
      <w:r w:rsidRPr="002D6E2C">
        <w:rPr>
          <w:rFonts w:ascii="Calibri" w:eastAsia="宋体" w:hAnsi="Calibri" w:cs="宋体"/>
          <w:color w:val="000000"/>
          <w:kern w:val="0"/>
          <w:sz w:val="16"/>
          <w:szCs w:val="16"/>
        </w:rPr>
        <w:t>2012</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5</w:t>
      </w:r>
      <w:r w:rsidRPr="002D6E2C">
        <w:rPr>
          <w:rFonts w:ascii="Calibri" w:eastAsia="宋体" w:hAnsi="Calibri" w:cs="宋体"/>
          <w:color w:val="000000"/>
          <w:kern w:val="0"/>
          <w:sz w:val="16"/>
          <w:szCs w:val="16"/>
        </w:rPr>
        <w:t>月在加利福尼亚州旧金山</w:t>
      </w:r>
      <w:r w:rsidRPr="002D6E2C">
        <w:rPr>
          <w:rFonts w:ascii="Calibri" w:eastAsia="宋体" w:hAnsi="Calibri" w:cs="宋体"/>
          <w:i/>
          <w:iCs/>
          <w:color w:val="000000"/>
          <w:kern w:val="0"/>
          <w:sz w:val="16"/>
          <w:szCs w:val="16"/>
        </w:rPr>
        <w:t>举行的第</w:t>
      </w:r>
      <w:r w:rsidRPr="002D6E2C">
        <w:rPr>
          <w:rFonts w:ascii="Calibri" w:eastAsia="宋体" w:hAnsi="Calibri" w:cs="宋体"/>
          <w:i/>
          <w:iCs/>
          <w:color w:val="000000"/>
          <w:kern w:val="0"/>
          <w:sz w:val="16"/>
          <w:szCs w:val="16"/>
        </w:rPr>
        <w:t>33</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IEEE</w:t>
      </w:r>
      <w:r w:rsidRPr="002D6E2C">
        <w:rPr>
          <w:rFonts w:ascii="Calibri" w:eastAsia="宋体" w:hAnsi="Calibri" w:cs="宋体"/>
          <w:i/>
          <w:iCs/>
          <w:color w:val="000000"/>
          <w:kern w:val="0"/>
          <w:sz w:val="16"/>
          <w:szCs w:val="16"/>
        </w:rPr>
        <w:t>安全与隐私专题讨论会（奥克兰）会议记录中</w:t>
      </w:r>
      <w:r w:rsidRPr="002D6E2C">
        <w:rPr>
          <w:rFonts w:ascii="Calibri" w:eastAsia="宋体" w:hAnsi="Calibri" w:cs="宋体"/>
          <w:color w:val="000000"/>
          <w:kern w:val="0"/>
          <w:sz w:val="16"/>
          <w:szCs w:val="16"/>
        </w:rPr>
        <w:t>。</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Pavel Laskov</w:t>
      </w:r>
      <w:r w:rsidRPr="002D6E2C">
        <w:rPr>
          <w:rFonts w:ascii="Calibri" w:eastAsia="宋体" w:hAnsi="Calibri" w:cs="宋体"/>
          <w:color w:val="000000"/>
          <w:kern w:val="0"/>
          <w:sz w:val="16"/>
          <w:szCs w:val="16"/>
        </w:rPr>
        <w:t>和内迪姆</w:t>
      </w:r>
      <w:r w:rsidRPr="002D6E2C">
        <w:rPr>
          <w:rFonts w:ascii="Calibri" w:eastAsia="宋体" w:hAnsi="Calibri" w:cs="宋体"/>
          <w:color w:val="000000"/>
          <w:kern w:val="0"/>
          <w:sz w:val="16"/>
          <w:szCs w:val="16"/>
        </w:rPr>
        <w:t>Srndic</w:t>
      </w:r>
      <w:r w:rsidRPr="002D6E2C">
        <w:rPr>
          <w:rFonts w:ascii="Calibri" w:eastAsia="宋体" w:hAnsi="Calibri" w:cs="宋体"/>
          <w:color w:val="000000"/>
          <w:kern w:val="0"/>
          <w:sz w:val="16"/>
          <w:szCs w:val="16"/>
        </w:rPr>
        <w:t>。恶意</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PDF</w:t>
      </w:r>
      <w:r w:rsidRPr="002D6E2C">
        <w:rPr>
          <w:rFonts w:ascii="Calibri" w:eastAsia="宋体" w:hAnsi="Calibri" w:cs="宋体"/>
          <w:color w:val="000000"/>
          <w:kern w:val="0"/>
          <w:sz w:val="16"/>
          <w:szCs w:val="16"/>
        </w:rPr>
        <w:t>文档的静态检测。在</w:t>
      </w:r>
      <w:r w:rsidRPr="002D6E2C">
        <w:rPr>
          <w:rFonts w:ascii="Calibri" w:eastAsia="宋体" w:hAnsi="Calibri" w:cs="宋体"/>
          <w:i/>
          <w:iCs/>
          <w:color w:val="000000"/>
          <w:kern w:val="0"/>
          <w:sz w:val="16"/>
          <w:szCs w:val="16"/>
        </w:rPr>
        <w:t>年度计算机安全应用会议（</w:t>
      </w:r>
      <w:r w:rsidRPr="002D6E2C">
        <w:rPr>
          <w:rFonts w:ascii="Calibri" w:eastAsia="宋体" w:hAnsi="Calibri" w:cs="宋体"/>
          <w:i/>
          <w:iCs/>
          <w:color w:val="000000"/>
          <w:kern w:val="0"/>
          <w:sz w:val="16"/>
          <w:szCs w:val="16"/>
        </w:rPr>
        <w:t>ACSAC</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2011</w:t>
      </w:r>
      <w:r w:rsidRPr="002D6E2C">
        <w:rPr>
          <w:rFonts w:ascii="Calibri" w:eastAsia="宋体" w:hAnsi="Calibri" w:cs="宋体"/>
          <w:color w:val="000000"/>
          <w:kern w:val="0"/>
          <w:sz w:val="16"/>
          <w:szCs w:val="16"/>
        </w:rPr>
        <w:t>年。</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Moony Li</w:t>
      </w:r>
      <w:r w:rsidRPr="002D6E2C">
        <w:rPr>
          <w:rFonts w:ascii="Calibri" w:eastAsia="宋体" w:hAnsi="Calibri" w:cs="宋体"/>
          <w:color w:val="000000"/>
          <w:kern w:val="0"/>
          <w:sz w:val="16"/>
          <w:szCs w:val="16"/>
        </w:rPr>
        <w:t>。黑客团队漏洞发现另一个</w:t>
      </w:r>
      <w:r w:rsidRPr="002D6E2C">
        <w:rPr>
          <w:rFonts w:ascii="Calibri" w:eastAsia="宋体" w:hAnsi="Calibri" w:cs="宋体"/>
          <w:color w:val="000000"/>
          <w:kern w:val="0"/>
          <w:sz w:val="16"/>
          <w:szCs w:val="16"/>
        </w:rPr>
        <w:t>Windows</w:t>
      </w:r>
      <w:r w:rsidRPr="002D6E2C">
        <w:rPr>
          <w:rFonts w:ascii="Calibri" w:eastAsia="宋体" w:hAnsi="Calibri" w:cs="宋体"/>
          <w:color w:val="000000"/>
          <w:kern w:val="0"/>
          <w:sz w:val="16"/>
          <w:szCs w:val="16"/>
        </w:rPr>
        <w:t>零日，固定在带外补丁，</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hyperlink r:id="rId55"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http://blog.trendmicro.com/trendlabs-security </w:t>
        </w:r>
      </w:hyperlink>
      <w:hyperlink r:id="rId56" w:history="1">
        <w:r w:rsidRPr="002D6E2C">
          <w:rPr>
            <w:rFonts w:ascii="Calibri" w:eastAsia="宋体" w:hAnsi="Calibri" w:cs="宋体"/>
            <w:color w:val="E72582"/>
            <w:kern w:val="0"/>
            <w:sz w:val="16"/>
            <w:szCs w:val="16"/>
          </w:rPr>
          <w:t>intelligence /</w:t>
        </w:r>
        <w:r w:rsidRPr="002D6E2C">
          <w:rPr>
            <w:rFonts w:ascii="Calibri" w:eastAsia="宋体" w:hAnsi="Calibri" w:cs="宋体"/>
            <w:color w:val="E72582"/>
            <w:kern w:val="0"/>
            <w:sz w:val="16"/>
            <w:szCs w:val="16"/>
          </w:rPr>
          <w:t>黑客</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团队泄漏</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揭露</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另一个</w:t>
        </w:r>
      </w:hyperlink>
      <w:hyperlink r:id="rId57" w:history="1">
        <w:r w:rsidRPr="002D6E2C">
          <w:rPr>
            <w:rFonts w:ascii="Calibri" w:eastAsia="宋体" w:hAnsi="Calibri" w:cs="宋体"/>
            <w:color w:val="E72582"/>
            <w:kern w:val="0"/>
            <w:sz w:val="16"/>
            <w:szCs w:val="16"/>
          </w:rPr>
          <w:t>窗口零日</w:t>
        </w:r>
        <w:r w:rsidRPr="002D6E2C">
          <w:rPr>
            <w:rFonts w:ascii="Calibri" w:eastAsia="宋体" w:hAnsi="Calibri" w:cs="宋体"/>
            <w:color w:val="E72582"/>
            <w:kern w:val="0"/>
            <w:sz w:val="16"/>
            <w:szCs w:val="16"/>
          </w:rPr>
          <w:t>-ms-releases-patch </w:t>
        </w:r>
      </w:hyperlink>
      <w:hyperlink r:id="rId58"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Daiping Liu, Haining Wang, and Angelos Stavrou. Detecting Malicious Javascript in PDF through Document Instrumentation. In </w:t>
      </w:r>
      <w:r w:rsidRPr="002D6E2C">
        <w:rPr>
          <w:rFonts w:ascii="Calibri" w:eastAsia="宋体" w:hAnsi="Calibri" w:cs="宋体"/>
          <w:i/>
          <w:iCs/>
          <w:color w:val="000000"/>
          <w:kern w:val="0"/>
          <w:sz w:val="16"/>
          <w:szCs w:val="16"/>
        </w:rPr>
        <w:t>Proceedings of the 44th International Conference on Dependable Systems and Networks (DSN)</w:t>
      </w:r>
      <w:r w:rsidRPr="002D6E2C">
        <w:rPr>
          <w:rFonts w:ascii="Calibri" w:eastAsia="宋体" w:hAnsi="Calibri" w:cs="宋体"/>
          <w:color w:val="000000"/>
          <w:kern w:val="0"/>
          <w:sz w:val="16"/>
          <w:szCs w:val="16"/>
        </w:rPr>
        <w:t>, Atlanta, GA, 2014.</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Kai Lu and Kushal Arvind Shah. Analysis of Use-After-Free Vulnerability (CVE-2016-4119) in Adobe Acrobat and Reader, 2016. </w:t>
      </w:r>
      <w:hyperlink r:id="rId59" w:history="1">
        <w:r w:rsidRPr="002D6E2C">
          <w:rPr>
            <w:rFonts w:ascii="Calibri" w:eastAsia="宋体" w:hAnsi="Calibri" w:cs="宋体"/>
            <w:color w:val="E72582"/>
            <w:kern w:val="0"/>
            <w:sz w:val="16"/>
            <w:szCs w:val="16"/>
          </w:rPr>
          <w:t>https://blog.fortinet.com/2016/06/06/analysis-of</w:t>
        </w:r>
      </w:hyperlink>
      <w:hyperlink r:id="rId60" w:history="1">
        <w:r w:rsidRPr="002D6E2C">
          <w:rPr>
            <w:rFonts w:ascii="Calibri" w:eastAsia="宋体" w:hAnsi="Calibri" w:cs="宋体"/>
            <w:color w:val="E72582"/>
            <w:kern w:val="0"/>
            <w:sz w:val="16"/>
            <w:szCs w:val="16"/>
          </w:rPr>
          <w:t>use-after-free-vulnerability-cve-2016-4119-in</w:t>
        </w:r>
      </w:hyperlink>
      <w:hyperlink r:id="rId61" w:history="1">
        <w:r w:rsidRPr="002D6E2C">
          <w:rPr>
            <w:rFonts w:ascii="Calibri" w:eastAsia="宋体" w:hAnsi="Calibri" w:cs="宋体"/>
            <w:color w:val="E72582"/>
            <w:kern w:val="0"/>
            <w:sz w:val="16"/>
            <w:szCs w:val="16"/>
          </w:rPr>
          <w:t>adobe-acrobat-and-reader</w:t>
        </w:r>
      </w:hyperlink>
      <w:hyperlink r:id="rId62"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Xun Lu, Jianwei Zhuge, Ruoyu Wang, Yinzhi Cao, and Yan Chen.</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De-obfuscation and Detection of Malicious PDF Files with High Accuracy. In </w:t>
      </w:r>
      <w:r w:rsidRPr="002D6E2C">
        <w:rPr>
          <w:rFonts w:ascii="Calibri" w:eastAsia="宋体" w:hAnsi="Calibri" w:cs="宋体"/>
          <w:i/>
          <w:iCs/>
          <w:color w:val="000000"/>
          <w:kern w:val="0"/>
          <w:sz w:val="16"/>
          <w:szCs w:val="16"/>
        </w:rPr>
        <w:t>Proceedings of the 46th Hawaii International Conference on System Sciences (HICSS)</w:t>
      </w:r>
      <w:r w:rsidRPr="002D6E2C">
        <w:rPr>
          <w:rFonts w:ascii="Calibri" w:eastAsia="宋体" w:hAnsi="Calibri" w:cs="宋体"/>
          <w:color w:val="000000"/>
          <w:kern w:val="0"/>
          <w:sz w:val="16"/>
          <w:szCs w:val="16"/>
        </w:rPr>
        <w:t>, 2013.</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Chi-Keung Luk, Robert Cohn, Robert Muth, Harish Patil, Artur Klauser, Geoff Lowney, Steven Wallace, Vijay Janapa Reddi, and</w:t>
      </w:r>
    </w:p>
    <w:p w:rsidR="002D6E2C" w:rsidRPr="002D6E2C" w:rsidRDefault="002D6E2C" w:rsidP="002D6E2C">
      <w:pPr>
        <w:widowControl/>
        <w:spacing w:after="10" w:line="204" w:lineRule="atLeast"/>
        <w:ind w:left="365"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Kim Hazelwood. Pin: Building Customized Program Analyis</w:t>
      </w:r>
    </w:p>
    <w:p w:rsidR="002D6E2C" w:rsidRPr="002D6E2C" w:rsidRDefault="002D6E2C" w:rsidP="002D6E2C">
      <w:pPr>
        <w:widowControl/>
        <w:spacing w:after="8" w:line="204" w:lineRule="atLeast"/>
        <w:ind w:left="36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Tools with Dynamic Instrumentation. In </w:t>
      </w:r>
      <w:r w:rsidRPr="002D6E2C">
        <w:rPr>
          <w:rFonts w:ascii="Calibri" w:eastAsia="宋体" w:hAnsi="Calibri" w:cs="宋体"/>
          <w:i/>
          <w:iCs/>
          <w:color w:val="000000"/>
          <w:kern w:val="0"/>
          <w:sz w:val="16"/>
          <w:szCs w:val="16"/>
        </w:rPr>
        <w:t>Proceedings of the 2005</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ACM SIGPLAN Conference on Programming Language Design and Implementation (PLDI)</w:t>
      </w:r>
      <w:r w:rsidRPr="002D6E2C">
        <w:rPr>
          <w:rFonts w:ascii="Calibri" w:eastAsia="宋体" w:hAnsi="Calibri" w:cs="宋体"/>
          <w:color w:val="000000"/>
          <w:kern w:val="0"/>
          <w:sz w:val="16"/>
          <w:szCs w:val="16"/>
        </w:rPr>
        <w:t>, Chicago, IL, June 2005.</w:t>
      </w:r>
    </w:p>
    <w:p w:rsidR="002D6E2C" w:rsidRPr="002D6E2C" w:rsidRDefault="002D6E2C" w:rsidP="002D6E2C">
      <w:pPr>
        <w:widowControl/>
        <w:spacing w:after="5"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Davide Ariu, Igino Corona, and Giorgio Giacinto. A Structural and Content-based Approach for a Precise and Robust Detection of Malicious PDF Files.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International Conference on Information Systems Security and Privacy (ICISSP)</w:t>
      </w:r>
      <w:r w:rsidRPr="002D6E2C">
        <w:rPr>
          <w:rFonts w:ascii="Calibri" w:eastAsia="宋体" w:hAnsi="Calibri" w:cs="宋体"/>
          <w:color w:val="000000"/>
          <w:kern w:val="0"/>
          <w:sz w:val="16"/>
          <w:szCs w:val="16"/>
        </w:rPr>
        <w:t>, 2015.</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Davide Ariu, Igino Corona, and Giorgio Giacinto. An Evasion Resilient Approach to the Detection of Malicious</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PDF Files. In </w:t>
      </w:r>
      <w:r w:rsidRPr="002D6E2C">
        <w:rPr>
          <w:rFonts w:ascii="Calibri" w:eastAsia="宋体" w:hAnsi="Calibri" w:cs="宋体"/>
          <w:i/>
          <w:iCs/>
          <w:color w:val="000000"/>
          <w:kern w:val="0"/>
          <w:sz w:val="16"/>
          <w:szCs w:val="16"/>
        </w:rPr>
        <w:t>Proceedings of the International Conference on Information Systems Security and Privacy (ICISSP)</w:t>
      </w:r>
      <w:r w:rsidRPr="002D6E2C">
        <w:rPr>
          <w:rFonts w:ascii="Calibri" w:eastAsia="宋体" w:hAnsi="Calibri" w:cs="宋体"/>
          <w:color w:val="000000"/>
          <w:kern w:val="0"/>
          <w:sz w:val="16"/>
          <w:szCs w:val="16"/>
        </w:rPr>
        <w: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Igino Corona, and Giorgio Giacinto. Looking at the Bag is not Enough to Find the Bomb: An Evasion of Structural Methods for Malicious PDF Files Detection. In </w:t>
      </w:r>
      <w:r w:rsidRPr="002D6E2C">
        <w:rPr>
          <w:rFonts w:ascii="Calibri" w:eastAsia="宋体" w:hAnsi="Calibri" w:cs="宋体"/>
          <w:i/>
          <w:iCs/>
          <w:color w:val="000000"/>
          <w:kern w:val="0"/>
          <w:sz w:val="16"/>
          <w:szCs w:val="16"/>
        </w:rPr>
        <w:t>Proceedings of the 8th ACM Symposium on Information, Computer and Communications Security (ASIACCS)</w:t>
      </w:r>
      <w:r w:rsidRPr="002D6E2C">
        <w:rPr>
          <w:rFonts w:ascii="Calibri" w:eastAsia="宋体" w:hAnsi="Calibri" w:cs="宋体"/>
          <w:color w:val="000000"/>
          <w:kern w:val="0"/>
          <w:sz w:val="16"/>
          <w:szCs w:val="16"/>
        </w:rPr>
        <w:t>, Hangzhou, China, March 2013.</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Giorgio Giacinto, and Igino Corona. A Pattern Recognition System for Malicious PDF Files Detection. In </w:t>
      </w:r>
      <w:r w:rsidRPr="002D6E2C">
        <w:rPr>
          <w:rFonts w:ascii="Calibri" w:eastAsia="宋体" w:hAnsi="Calibri" w:cs="宋体"/>
          <w:i/>
          <w:iCs/>
          <w:color w:val="000000"/>
          <w:kern w:val="0"/>
          <w:sz w:val="16"/>
          <w:szCs w:val="16"/>
        </w:rPr>
        <w:t>Proceedings of the 8th International Conference on Machine Learning and Data Mining in Pattern Recognition (MLDM)</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Felipe Andres Manzano. Adobe Reader X BMP/RLE heap corruption, 2012. </w:t>
      </w:r>
      <w:hyperlink r:id="rId63" w:history="1">
        <w:r w:rsidRPr="002D6E2C">
          <w:rPr>
            <w:rFonts w:ascii="Calibri" w:eastAsia="宋体" w:hAnsi="Calibri" w:cs="宋体"/>
            <w:color w:val="E72582"/>
            <w:kern w:val="0"/>
            <w:sz w:val="16"/>
            <w:szCs w:val="16"/>
          </w:rPr>
          <w:t>http://www.binamuse.com/papers/ </w:t>
        </w:r>
      </w:hyperlink>
      <w:hyperlink r:id="rId64" w:history="1">
        <w:r w:rsidRPr="002D6E2C">
          <w:rPr>
            <w:rFonts w:ascii="Calibri" w:eastAsia="宋体" w:hAnsi="Calibri" w:cs="宋体"/>
            <w:color w:val="E72582"/>
            <w:kern w:val="0"/>
            <w:sz w:val="16"/>
            <w:szCs w:val="16"/>
          </w:rPr>
          <w:t>XFABMPReport.pdf</w:t>
        </w:r>
      </w:hyperlink>
      <w:hyperlink r:id="rId65"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Net MarketShare. Desktop Operating System Market Share, 2017. </w:t>
      </w:r>
      <w:hyperlink r:id="rId66" w:history="1">
        <w:r w:rsidRPr="002D6E2C">
          <w:rPr>
            <w:rFonts w:ascii="Calibri" w:eastAsia="宋体" w:hAnsi="Calibri" w:cs="宋体"/>
            <w:color w:val="E72582"/>
            <w:kern w:val="0"/>
            <w:sz w:val="16"/>
            <w:szCs w:val="16"/>
          </w:rPr>
          <w:t>https://www.netmarketshare.com/operating</w:t>
        </w:r>
      </w:hyperlink>
      <w:hyperlink r:id="rId67" w:history="1">
        <w:r w:rsidRPr="002D6E2C">
          <w:rPr>
            <w:rFonts w:ascii="Calibri" w:eastAsia="宋体" w:hAnsi="Calibri" w:cs="宋体"/>
            <w:color w:val="E72582"/>
            <w:kern w:val="0"/>
            <w:sz w:val="16"/>
            <w:szCs w:val="16"/>
          </w:rPr>
          <w:t>system-market-share.aspx?qprid=10&amp;qpcustomd=0</w:t>
        </w:r>
      </w:hyperlink>
      <w:hyperlink r:id="rId68"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Nexor. Preventing Document-based Malware from Devastating Your Business, 2013. </w:t>
      </w:r>
      <w:hyperlink r:id="rId69" w:history="1">
        <w:r w:rsidRPr="002D6E2C">
          <w:rPr>
            <w:rFonts w:ascii="Calibri" w:eastAsia="宋体" w:hAnsi="Calibri" w:cs="宋体"/>
            <w:color w:val="E72582"/>
            <w:kern w:val="0"/>
            <w:sz w:val="16"/>
            <w:szCs w:val="16"/>
          </w:rPr>
          <w:t>https://www.nexor.com/wp</w:t>
        </w:r>
      </w:hyperlink>
      <w:hyperlink r:id="rId70" w:history="1">
        <w:r w:rsidRPr="002D6E2C">
          <w:rPr>
            <w:rFonts w:ascii="Calibri" w:eastAsia="宋体" w:hAnsi="Calibri" w:cs="宋体"/>
            <w:color w:val="E72582"/>
            <w:kern w:val="0"/>
            <w:sz w:val="16"/>
            <w:szCs w:val="16"/>
          </w:rPr>
          <w:t>content/uploads/2016/02/Preventing-Document-</w:t>
        </w:r>
      </w:hyperlink>
    </w:p>
    <w:p w:rsidR="002D6E2C" w:rsidRPr="002D6E2C" w:rsidRDefault="002D6E2C" w:rsidP="002D6E2C">
      <w:pPr>
        <w:widowControl/>
        <w:spacing w:after="75" w:line="208" w:lineRule="atLeast"/>
        <w:ind w:left="365" w:right="17"/>
        <w:rPr>
          <w:rFonts w:ascii="Calibri" w:eastAsia="宋体" w:hAnsi="Calibri" w:cs="宋体"/>
          <w:color w:val="000000"/>
          <w:kern w:val="0"/>
          <w:sz w:val="20"/>
          <w:szCs w:val="20"/>
        </w:rPr>
      </w:pPr>
      <w:hyperlink r:id="rId71" w:history="1">
        <w:r w:rsidRPr="002D6E2C">
          <w:rPr>
            <w:rFonts w:ascii="Calibri" w:eastAsia="宋体" w:hAnsi="Calibri" w:cs="宋体"/>
            <w:color w:val="E72582"/>
            <w:kern w:val="0"/>
            <w:sz w:val="16"/>
            <w:szCs w:val="16"/>
          </w:rPr>
          <w:t>Based-Malware-from-Devastating-Your-Business.pdf</w:t>
        </w:r>
      </w:hyperlink>
      <w:hyperlink r:id="rId72"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Nir Nissim, Aviad Cohen, Chanan Glezer, and Yuval Elovici. Detection of Malicious PDF Files and Directions for Enhancements: A State-of-the-art Survey. </w:t>
      </w:r>
      <w:r w:rsidRPr="002D6E2C">
        <w:rPr>
          <w:rFonts w:ascii="Calibri" w:eastAsia="宋体" w:hAnsi="Calibri" w:cs="宋体"/>
          <w:i/>
          <w:iCs/>
          <w:color w:val="000000"/>
          <w:kern w:val="0"/>
          <w:sz w:val="16"/>
          <w:szCs w:val="16"/>
        </w:rPr>
        <w:t>Computers &amp; Security</w:t>
      </w:r>
      <w:r w:rsidRPr="002D6E2C">
        <w:rPr>
          <w:rFonts w:ascii="Calibri" w:eastAsia="宋体" w:hAnsi="Calibri" w:cs="宋体"/>
          <w:color w:val="000000"/>
          <w:kern w:val="0"/>
          <w:sz w:val="16"/>
          <w:szCs w:val="16"/>
        </w:rPr>
        <w:t>, October 2014.</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Roger Orr. NtTrace - Native API tracing for Windows, 2016. </w:t>
      </w:r>
      <w:hyperlink r:id="rId73" w:history="1">
        <w:r w:rsidRPr="002D6E2C">
          <w:rPr>
            <w:rFonts w:ascii="Calibri" w:eastAsia="宋体" w:hAnsi="Calibri" w:cs="宋体"/>
            <w:color w:val="E72582"/>
            <w:kern w:val="0"/>
            <w:sz w:val="16"/>
            <w:szCs w:val="16"/>
          </w:rPr>
          <w:t>http://rogerorr.github.io/NtTrace/</w:t>
        </w:r>
      </w:hyperlink>
      <w:hyperlink r:id="rId74"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Nicolas Papernot, Patrick McDaniel, Somesh Jha, Matt Fredrikson,</w:t>
      </w:r>
    </w:p>
    <w:p w:rsidR="002D6E2C" w:rsidRPr="002D6E2C" w:rsidRDefault="002D6E2C" w:rsidP="002D6E2C">
      <w:pPr>
        <w:widowControl/>
        <w:spacing w:after="14" w:line="20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Z. Berkay Celik, and Ananthram Swami.      The Limitations of</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Deep Learning in Adversarial Settings. In </w:t>
      </w:r>
      <w:r w:rsidRPr="002D6E2C">
        <w:rPr>
          <w:rFonts w:ascii="Calibri" w:eastAsia="宋体" w:hAnsi="Calibri" w:cs="宋体"/>
          <w:i/>
          <w:iCs/>
          <w:color w:val="000000"/>
          <w:kern w:val="0"/>
          <w:sz w:val="16"/>
          <w:szCs w:val="16"/>
        </w:rPr>
        <w:t>Proceedings of the 9th European Workshop on System Security (EUROSEC)</w:t>
      </w:r>
      <w:r w:rsidRPr="002D6E2C">
        <w:rPr>
          <w:rFonts w:ascii="Calibri" w:eastAsia="宋体" w:hAnsi="Calibri" w:cs="宋体"/>
          <w:color w:val="000000"/>
          <w:kern w:val="0"/>
          <w:sz w:val="16"/>
          <w:szCs w:val="16"/>
        </w:rPr>
        <w: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Babak Salamat, Todd Jackson, Andreas Gal, and Michael Franz. Orchestra: Intrusion Detection Using Parallel Execution and Monitoring of Program Variants in User-space. In </w:t>
      </w:r>
      <w:r w:rsidRPr="002D6E2C">
        <w:rPr>
          <w:rFonts w:ascii="Calibri" w:eastAsia="宋体" w:hAnsi="Calibri" w:cs="宋体"/>
          <w:i/>
          <w:iCs/>
          <w:color w:val="000000"/>
          <w:kern w:val="0"/>
          <w:sz w:val="16"/>
          <w:szCs w:val="16"/>
        </w:rPr>
        <w:t>Proceedings of the 4th European Conference on Computer Systems (EuroSys)</w:t>
      </w:r>
      <w:r w:rsidRPr="002D6E2C">
        <w:rPr>
          <w:rFonts w:ascii="Calibri" w:eastAsia="宋体" w:hAnsi="Calibri" w:cs="宋体"/>
          <w:color w:val="000000"/>
          <w:kern w:val="0"/>
          <w:sz w:val="16"/>
          <w:szCs w:val="16"/>
        </w:rPr>
        <w:t>, Nuremberg, Germany, March 2009.</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Mark Schloesser, Jurriaan Bremer, and Alessandro Tanasi. Cuckoo Sandbox - Open Source Automated Malware Analysis. In </w:t>
      </w:r>
      <w:r w:rsidRPr="002D6E2C">
        <w:rPr>
          <w:rFonts w:ascii="Calibri" w:eastAsia="宋体" w:hAnsi="Calibri" w:cs="宋体"/>
          <w:i/>
          <w:iCs/>
          <w:color w:val="000000"/>
          <w:kern w:val="0"/>
          <w:sz w:val="16"/>
          <w:szCs w:val="16"/>
        </w:rPr>
        <w:t>Black Hat USA Briefings (Black Hat USA)</w:t>
      </w:r>
      <w:r w:rsidRPr="002D6E2C">
        <w:rPr>
          <w:rFonts w:ascii="Calibri" w:eastAsia="宋体" w:hAnsi="Calibri" w:cs="宋体"/>
          <w:color w:val="000000"/>
          <w:kern w:val="0"/>
          <w:sz w:val="16"/>
          <w:szCs w:val="16"/>
        </w:rPr>
        <w:t>, Las Vegas, NV, August 2013.</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Florian Schmitt, Jan Gassen, and Elmar Gerhards-Padilla. PDF Scrutinizer: Detecting JavaScript-based Attacks in PDF Documents. In </w:t>
      </w:r>
      <w:r w:rsidRPr="002D6E2C">
        <w:rPr>
          <w:rFonts w:ascii="Calibri" w:eastAsia="宋体" w:hAnsi="Calibri" w:cs="宋体"/>
          <w:i/>
          <w:iCs/>
          <w:color w:val="000000"/>
          <w:kern w:val="0"/>
          <w:sz w:val="16"/>
          <w:szCs w:val="16"/>
        </w:rPr>
        <w:t>Proceedings of the 10th Annual International Conference on Privacy, Security and Trust (PST)</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Charles Smutz and Angelos Stavrou. Malicious PDF Detection using Metadata and Structural Features. In </w:t>
      </w:r>
      <w:r w:rsidRPr="002D6E2C">
        <w:rPr>
          <w:rFonts w:ascii="Calibri" w:eastAsia="宋体" w:hAnsi="Calibri" w:cs="宋体"/>
          <w:i/>
          <w:iCs/>
          <w:color w:val="000000"/>
          <w:kern w:val="0"/>
          <w:sz w:val="16"/>
          <w:szCs w:val="16"/>
        </w:rPr>
        <w:t>Proceedings of the Annual Computer Security Applications Conference (ACSAC)</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Charles Smutz and Angelos Stavrou. When a Tree Falls: Using Diversity in Ensemble Classifiers to Identify Evasion in Malware Detectors.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Kevin Z. Snow, Srinivas Krishnan, Fabian Monrose, and Niels Provos. ShellOS: Enabling Fast Detection and Forensic Analysis of Code Injection Attacks. In </w:t>
      </w:r>
      <w:r w:rsidRPr="002D6E2C">
        <w:rPr>
          <w:rFonts w:ascii="Calibri" w:eastAsia="宋体" w:hAnsi="Calibri" w:cs="宋体"/>
          <w:i/>
          <w:iCs/>
          <w:color w:val="000000"/>
          <w:kern w:val="0"/>
          <w:sz w:val="16"/>
          <w:szCs w:val="16"/>
        </w:rPr>
        <w:t>Proceedings of the 20th USENIX Security Symposium (Security)</w:t>
      </w:r>
      <w:r w:rsidRPr="002D6E2C">
        <w:rPr>
          <w:rFonts w:ascii="Calibri" w:eastAsia="宋体" w:hAnsi="Calibri" w:cs="宋体"/>
          <w:color w:val="000000"/>
          <w:kern w:val="0"/>
          <w:sz w:val="16"/>
          <w:szCs w:val="16"/>
        </w:rPr>
        <w:t>, San Francisco, CA, August 2011.</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Kevin Z. Snow, Fabian Monrose, Lucas Davi, Alexandra Dmitrienko, Christopher Liebchen, and Ahmad-Reza Sadeghi.</w:t>
      </w:r>
    </w:p>
    <w:p w:rsidR="002D6E2C" w:rsidRPr="002D6E2C" w:rsidRDefault="002D6E2C" w:rsidP="002D6E2C">
      <w:pPr>
        <w:widowControl/>
        <w:spacing w:after="9" w:line="204" w:lineRule="atLeast"/>
        <w:ind w:left="402"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Just-In-Time Code Reuse: On the Effectiveness of Fine-Grained</w:t>
      </w:r>
    </w:p>
    <w:p w:rsidR="002D6E2C" w:rsidRPr="002D6E2C" w:rsidRDefault="002D6E2C" w:rsidP="002D6E2C">
      <w:pPr>
        <w:widowControl/>
        <w:spacing w:after="8" w:line="204" w:lineRule="atLeast"/>
        <w:ind w:left="399"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Address Space Layout Randomization.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34th IEEE Symposium on Security and Privacy (Oakland)</w:t>
      </w:r>
      <w:r w:rsidRPr="002D6E2C">
        <w:rPr>
          <w:rFonts w:ascii="Calibri" w:eastAsia="宋体" w:hAnsi="Calibri" w:cs="宋体"/>
          <w:color w:val="000000"/>
          <w:kern w:val="0"/>
          <w:sz w:val="16"/>
          <w:szCs w:val="16"/>
        </w:rPr>
        <w:t>, San Francisco, CA, May 2013.</w:t>
      </w:r>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Sophps.        The Rise of Document-based Malware,         2016. </w:t>
      </w:r>
      <w:hyperlink r:id="rId75" w:history="1">
        <w:r w:rsidRPr="002D6E2C">
          <w:rPr>
            <w:rFonts w:ascii="Calibri" w:eastAsia="宋体" w:hAnsi="Calibri" w:cs="宋体"/>
            <w:color w:val="E72582"/>
            <w:kern w:val="0"/>
            <w:sz w:val="16"/>
            <w:szCs w:val="16"/>
          </w:rPr>
          <w:t>https://www.sophos.com/en-us/security-news</w:t>
        </w:r>
      </w:hyperlink>
      <w:hyperlink r:id="rId76" w:history="1">
        <w:r w:rsidRPr="002D6E2C">
          <w:rPr>
            <w:rFonts w:ascii="Calibri" w:eastAsia="宋体" w:hAnsi="Calibri" w:cs="宋体"/>
            <w:color w:val="E72582"/>
            <w:kern w:val="0"/>
            <w:sz w:val="16"/>
            <w:szCs w:val="16"/>
          </w:rPr>
          <w:t>trends/security-trends/the-rise-of-document</w:t>
        </w:r>
      </w:hyperlink>
      <w:hyperlink r:id="rId77" w:history="1">
        <w:r w:rsidRPr="002D6E2C">
          <w:rPr>
            <w:rFonts w:ascii="Calibri" w:eastAsia="宋体" w:hAnsi="Calibri" w:cs="宋体"/>
            <w:color w:val="E72582"/>
            <w:kern w:val="0"/>
            <w:sz w:val="16"/>
            <w:szCs w:val="16"/>
          </w:rPr>
          <w:t>based-malware.aspx</w:t>
        </w:r>
      </w:hyperlink>
      <w:hyperlink r:id="rId78"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Alexander Sotirov. Heap Feng Shui in JavaScript. In </w:t>
      </w:r>
      <w:r w:rsidRPr="002D6E2C">
        <w:rPr>
          <w:rFonts w:ascii="Calibri" w:eastAsia="宋体" w:hAnsi="Calibri" w:cs="宋体"/>
          <w:i/>
          <w:iCs/>
          <w:color w:val="000000"/>
          <w:kern w:val="0"/>
          <w:sz w:val="16"/>
          <w:szCs w:val="16"/>
        </w:rPr>
        <w:t>Proceedings of the 2007 Black Hat Europe Briefings (Black Hat Europe)</w:t>
      </w:r>
      <w:r w:rsidRPr="002D6E2C">
        <w:rPr>
          <w:rFonts w:ascii="Calibri" w:eastAsia="宋体" w:hAnsi="Calibri" w:cs="宋体"/>
          <w:color w:val="000000"/>
          <w:kern w:val="0"/>
          <w:sz w:val="16"/>
          <w:szCs w:val="16"/>
        </w:rPr>
        <w:t>, Amsterdam, Netherlands, 2007.</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Nedim Srndic and Pavel Laskov. Detection of Malicious PDF Files Based on Hierarchical Document Structure.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20th Annual Network and Distributed System Security Symposium (NDSS)</w:t>
      </w:r>
      <w:r w:rsidRPr="002D6E2C">
        <w:rPr>
          <w:rFonts w:ascii="Calibri" w:eastAsia="宋体" w:hAnsi="Calibri" w:cs="宋体"/>
          <w:color w:val="000000"/>
          <w:kern w:val="0"/>
          <w:sz w:val="16"/>
          <w:szCs w:val="16"/>
        </w:rPr>
        <w:t>, San Diego, CA, February 2013.</w:t>
      </w:r>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Nedim Srndic and Pavel Laskov. Practical Evasion of a Learning-</w:t>
      </w:r>
    </w:p>
    <w:p w:rsidR="002D6E2C" w:rsidRPr="002D6E2C" w:rsidRDefault="002D6E2C" w:rsidP="002D6E2C">
      <w:pPr>
        <w:widowControl/>
        <w:spacing w:after="77"/>
        <w:ind w:left="401" w:right="8" w:firstLine="4"/>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Based Classifier: A Case Study. In </w:t>
      </w:r>
      <w:r w:rsidRPr="002D6E2C">
        <w:rPr>
          <w:rFonts w:ascii="Calibri" w:eastAsia="宋体" w:hAnsi="Calibri" w:cs="宋体"/>
          <w:i/>
          <w:iCs/>
          <w:color w:val="000000"/>
          <w:kern w:val="0"/>
          <w:sz w:val="16"/>
          <w:szCs w:val="16"/>
        </w:rPr>
        <w:t>Proceedings of the 35th IEEE Symposium on Security and Privacy (Oakland)</w:t>
      </w:r>
      <w:r w:rsidRPr="002D6E2C">
        <w:rPr>
          <w:rFonts w:ascii="Calibri" w:eastAsia="宋体" w:hAnsi="Calibri" w:cs="宋体"/>
          <w:color w:val="000000"/>
          <w:kern w:val="0"/>
          <w:sz w:val="16"/>
          <w:szCs w:val="16"/>
        </w:rPr>
        <w:t>, San Jose, CA, May 2014.</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Symantec. Portable Document Format Malware, 2010. </w:t>
      </w:r>
      <w:hyperlink r:id="rId79" w:history="1">
        <w:r w:rsidRPr="002D6E2C">
          <w:rPr>
            <w:rFonts w:ascii="Calibri" w:eastAsia="宋体" w:hAnsi="Calibri" w:cs="宋体"/>
            <w:color w:val="E72582"/>
            <w:kern w:val="0"/>
            <w:sz w:val="16"/>
            <w:szCs w:val="16"/>
          </w:rPr>
          <w:t>https://www.symantec.com/content/en/us/ </w:t>
        </w:r>
      </w:hyperlink>
      <w:hyperlink r:id="rId80" w:history="1">
        <w:r w:rsidRPr="002D6E2C">
          <w:rPr>
            <w:rFonts w:ascii="Calibri" w:eastAsia="宋体" w:hAnsi="Calibri" w:cs="宋体"/>
            <w:color w:val="E72582"/>
            <w:kern w:val="0"/>
            <w:sz w:val="16"/>
            <w:szCs w:val="16"/>
          </w:rPr>
          <w:t>enterprise/media/security_response/whitepapers/</w:t>
        </w:r>
      </w:hyperlink>
      <w:hyperlink r:id="rId81" w:history="1">
        <w:r w:rsidRPr="002D6E2C">
          <w:rPr>
            <w:rFonts w:ascii="Calibri" w:eastAsia="宋体" w:hAnsi="Calibri" w:cs="宋体"/>
            <w:color w:val="E72582"/>
            <w:kern w:val="0"/>
            <w:sz w:val="16"/>
            <w:szCs w:val="16"/>
          </w:rPr>
          <w:t>the_rise_of_pdf_malware.pdf</w:t>
        </w:r>
      </w:hyperlink>
      <w:hyperlink r:id="rId82"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Symantec.    Internet      Security      Threat         Reports,      2014. </w:t>
      </w:r>
      <w:hyperlink r:id="rId83" w:history="1">
        <w:r w:rsidRPr="002D6E2C">
          <w:rPr>
            <w:rFonts w:ascii="Calibri" w:eastAsia="宋体" w:hAnsi="Calibri" w:cs="宋体"/>
            <w:color w:val="E72582"/>
            <w:kern w:val="0"/>
            <w:sz w:val="16"/>
            <w:szCs w:val="16"/>
          </w:rPr>
          <w:t>http://www.symantec.com/content/en/us/enterprise/ </w:t>
        </w:r>
      </w:hyperlink>
      <w:hyperlink r:id="rId84" w:history="1">
        <w:r w:rsidRPr="002D6E2C">
          <w:rPr>
            <w:rFonts w:ascii="Calibri" w:eastAsia="宋体" w:hAnsi="Calibri" w:cs="宋体"/>
            <w:color w:val="E72582"/>
            <w:kern w:val="0"/>
            <w:sz w:val="16"/>
            <w:szCs w:val="16"/>
          </w:rPr>
          <w:t>other_resources/b-istr_main_report_v18_2012_ </w:t>
        </w:r>
      </w:hyperlink>
      <w:hyperlink r:id="rId85" w:history="1">
        <w:r w:rsidRPr="002D6E2C">
          <w:rPr>
            <w:rFonts w:ascii="Calibri" w:eastAsia="宋体" w:hAnsi="Calibri" w:cs="宋体"/>
            <w:color w:val="E72582"/>
            <w:kern w:val="0"/>
            <w:sz w:val="16"/>
            <w:szCs w:val="16"/>
          </w:rPr>
          <w:t>21291018.en-us.pdf</w:t>
        </w:r>
      </w:hyperlink>
      <w:hyperlink r:id="rId86"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Teryl Taylor, Kevin Z. Snow, Nathan Otterness, and Fabian Monrose. Cache, Trigger, Impersonate: Enabling Context-Sensitive Honeyclient Analysis On-the-Wire.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Trend Micro. Macro Malware: Here’s What You Need to Know in 2016, 2016. </w:t>
      </w:r>
      <w:hyperlink r:id="rId87" w:history="1">
        <w:r w:rsidRPr="002D6E2C">
          <w:rPr>
            <w:rFonts w:ascii="Calibri" w:eastAsia="宋体" w:hAnsi="Calibri" w:cs="宋体"/>
            <w:color w:val="E72582"/>
            <w:kern w:val="0"/>
            <w:sz w:val="16"/>
            <w:szCs w:val="16"/>
          </w:rPr>
          <w:t>http://blog.trendmicro.com/macro</w:t>
        </w:r>
      </w:hyperlink>
      <w:hyperlink r:id="rId88" w:history="1">
        <w:r w:rsidRPr="002D6E2C">
          <w:rPr>
            <w:rFonts w:ascii="Calibri" w:eastAsia="宋体" w:hAnsi="Calibri" w:cs="宋体"/>
            <w:color w:val="E72582"/>
            <w:kern w:val="0"/>
            <w:sz w:val="16"/>
            <w:szCs w:val="16"/>
          </w:rPr>
          <w:t>malware-heres-what-you-need-to-know-in-2016/</w:t>
        </w:r>
      </w:hyperlink>
      <w:hyperlink r:id="rId89"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Zacharias Tzermias, Giorgos Sykiotakis, Michalis Polychronakis, and Evangelos P. Markatos. Combining Static and Dynamic Analysis for the Detection of Malicious Documents. In </w:t>
      </w:r>
      <w:r w:rsidRPr="002D6E2C">
        <w:rPr>
          <w:rFonts w:ascii="Calibri" w:eastAsia="宋体" w:hAnsi="Calibri" w:cs="宋体"/>
          <w:i/>
          <w:iCs/>
          <w:color w:val="000000"/>
          <w:kern w:val="0"/>
          <w:sz w:val="16"/>
          <w:szCs w:val="16"/>
        </w:rPr>
        <w:t>Proceedings of the 4th European Workshop on System Security (EUROSEC)</w:t>
      </w:r>
      <w:r w:rsidRPr="002D6E2C">
        <w:rPr>
          <w:rFonts w:ascii="Calibri" w:eastAsia="宋体" w:hAnsi="Calibri" w:cs="宋体"/>
          <w:color w:val="000000"/>
          <w:kern w:val="0"/>
          <w:sz w:val="16"/>
          <w:szCs w:val="16"/>
        </w:rPr>
        <w:t>, 2011.</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Cristina Vatamanu, Dragos¸ GavriluT¸, and Razvan Benchea. A˘ Practical Approach on Clustering Malicious PDF Documents. </w:t>
      </w:r>
      <w:r w:rsidRPr="002D6E2C">
        <w:rPr>
          <w:rFonts w:ascii="Calibri" w:eastAsia="宋体" w:hAnsi="Calibri" w:cs="宋体"/>
          <w:i/>
          <w:iCs/>
          <w:color w:val="000000"/>
          <w:kern w:val="0"/>
          <w:sz w:val="16"/>
          <w:szCs w:val="16"/>
        </w:rPr>
        <w:t>Journal in Computer Virology</w:t>
      </w:r>
      <w:r w:rsidRPr="002D6E2C">
        <w:rPr>
          <w:rFonts w:ascii="Calibri" w:eastAsia="宋体" w:hAnsi="Calibri" w:cs="宋体"/>
          <w:color w:val="000000"/>
          <w:kern w:val="0"/>
          <w:sz w:val="16"/>
          <w:szCs w:val="16"/>
        </w:rPr>
        <w:t>, June 2012.</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Kaushik Veeraraghavan, Peter M. Chen, Jason Flinn, and Satish Narayanasamy. Detecting and Surviving Data Races using Complementary Schedules. In </w:t>
      </w:r>
      <w:r w:rsidRPr="002D6E2C">
        <w:rPr>
          <w:rFonts w:ascii="Calibri" w:eastAsia="宋体" w:hAnsi="Calibri" w:cs="宋体"/>
          <w:i/>
          <w:iCs/>
          <w:color w:val="000000"/>
          <w:kern w:val="0"/>
          <w:sz w:val="16"/>
          <w:szCs w:val="16"/>
        </w:rPr>
        <w:t>Proceedings of the 23rd ACM Symposium on Operating Systems Principles (SOSP)</w:t>
      </w:r>
      <w:r w:rsidRPr="002D6E2C">
        <w:rPr>
          <w:rFonts w:ascii="Calibri" w:eastAsia="宋体" w:hAnsi="Calibri" w:cs="宋体"/>
          <w:color w:val="000000"/>
          <w:kern w:val="0"/>
          <w:sz w:val="16"/>
          <w:szCs w:val="16"/>
        </w:rPr>
        <w:t>, Cascais, Portugal, October 2011.</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Stijn Volckaert, Bart Coppens, and Bjorn De Sutte. Cloning Your Gadgets: Complete ROP Attack Immunity with Multi-Variant Execution. </w:t>
      </w:r>
      <w:r w:rsidRPr="002D6E2C">
        <w:rPr>
          <w:rFonts w:ascii="Calibri" w:eastAsia="宋体" w:hAnsi="Calibri" w:cs="宋体"/>
          <w:i/>
          <w:iCs/>
          <w:color w:val="000000"/>
          <w:kern w:val="0"/>
          <w:sz w:val="16"/>
          <w:szCs w:val="16"/>
        </w:rPr>
        <w:t>IEEE Transactions on Dependable and Secure Computing</w:t>
      </w:r>
      <w:r w:rsidRPr="002D6E2C">
        <w:rPr>
          <w:rFonts w:ascii="Calibri" w:eastAsia="宋体" w:hAnsi="Calibri" w:cs="宋体"/>
          <w:color w:val="000000"/>
          <w:kern w:val="0"/>
          <w:sz w:val="16"/>
          <w:szCs w:val="16"/>
        </w:rPr>
        <w:t>, 13(4):437–450, July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Carsten Willems, Felix C. Freiling, and Thorsten Holz. Using Memory Management to Detect and Extract Illegitimate Code for Malware Analysis. In </w:t>
      </w:r>
      <w:r w:rsidRPr="002D6E2C">
        <w:rPr>
          <w:rFonts w:ascii="Calibri" w:eastAsia="宋体" w:hAnsi="Calibri" w:cs="宋体"/>
          <w:i/>
          <w:iCs/>
          <w:color w:val="000000"/>
          <w:kern w:val="0"/>
          <w:sz w:val="16"/>
          <w:szCs w:val="16"/>
        </w:rPr>
        <w:t>Proceedings of the Annual Computer Security Applications Conference (ACSAC)</w:t>
      </w:r>
      <w:r w:rsidRPr="002D6E2C">
        <w:rPr>
          <w:rFonts w:ascii="Calibri" w:eastAsia="宋体" w:hAnsi="Calibri" w:cs="宋体"/>
          <w:color w:val="000000"/>
          <w:kern w:val="0"/>
          <w:sz w:val="16"/>
          <w:szCs w:val="16"/>
        </w:rPr>
        <w:t>, 2012.</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Carsten Willems, Thorsten Holz, and Felix Freiling. Toward Automated Dynamic Malware Analysis Using CWSandbox. In</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Proceedings of the 28th IEEE Symposium on Security and Privacy (Oakland)</w:t>
      </w:r>
      <w:r w:rsidRPr="002D6E2C">
        <w:rPr>
          <w:rFonts w:ascii="Calibri" w:eastAsia="宋体" w:hAnsi="Calibri" w:cs="宋体"/>
          <w:color w:val="000000"/>
          <w:kern w:val="0"/>
          <w:sz w:val="16"/>
          <w:szCs w:val="16"/>
        </w:rPr>
        <w:t>, Oakland, CA, May 2007.</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Shane Wilton. One Shellcode to Rule Them All: CrossPlatform Exploitation, 2014. </w:t>
      </w:r>
      <w:hyperlink r:id="rId90" w:history="1">
        <w:r w:rsidRPr="002D6E2C">
          <w:rPr>
            <w:rFonts w:ascii="Calibri" w:eastAsia="宋体" w:hAnsi="Calibri" w:cs="宋体"/>
            <w:color w:val="E72582"/>
            <w:kern w:val="0"/>
            <w:sz w:val="16"/>
            <w:szCs w:val="16"/>
          </w:rPr>
          <w:t>http://www.slideshare.net/ </w:t>
        </w:r>
      </w:hyperlink>
      <w:hyperlink r:id="rId91" w:history="1">
        <w:r w:rsidRPr="002D6E2C">
          <w:rPr>
            <w:rFonts w:ascii="Calibri" w:eastAsia="宋体" w:hAnsi="Calibri" w:cs="宋体"/>
            <w:color w:val="E72582"/>
            <w:kern w:val="0"/>
            <w:sz w:val="16"/>
            <w:szCs w:val="16"/>
          </w:rPr>
          <w:t>ShaneWilton/one-shellcode-to-rule-them-all</w:t>
        </w:r>
      </w:hyperlink>
      <w:hyperlink r:id="rId92"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Weilin Xu, Yanjun Qi, and David Evans. Automatically Evading Classifiers: A Case Study on PDF Malware Classifiers.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Hui Xue, Nathan Dautenhahn, and Samuel T. King. Using Replicated Execution for a More Secure and Reliable Web Browser. In </w:t>
      </w:r>
      <w:r w:rsidRPr="002D6E2C">
        <w:rPr>
          <w:rFonts w:ascii="Calibri" w:eastAsia="宋体" w:hAnsi="Calibri" w:cs="宋体"/>
          <w:i/>
          <w:iCs/>
          <w:color w:val="000000"/>
          <w:kern w:val="0"/>
          <w:sz w:val="16"/>
          <w:szCs w:val="16"/>
        </w:rPr>
        <w:t>Proceedings of the 19th Annual Network and Distributed System Security Symposium (NDSS)</w:t>
      </w:r>
      <w:r w:rsidRPr="002D6E2C">
        <w:rPr>
          <w:rFonts w:ascii="Calibri" w:eastAsia="宋体" w:hAnsi="Calibri" w:cs="宋体"/>
          <w:color w:val="000000"/>
          <w:kern w:val="0"/>
          <w:sz w:val="16"/>
          <w:szCs w:val="16"/>
        </w:rPr>
        <w:t>, San Diego, CA, February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Mark Vincent Yason. Windows 10 Segment Heap Internals. In </w:t>
      </w:r>
      <w:r w:rsidRPr="002D6E2C">
        <w:rPr>
          <w:rFonts w:ascii="Calibri" w:eastAsia="宋体" w:hAnsi="Calibri" w:cs="宋体"/>
          <w:i/>
          <w:iCs/>
          <w:color w:val="000000"/>
          <w:kern w:val="0"/>
          <w:sz w:val="16"/>
          <w:szCs w:val="16"/>
        </w:rPr>
        <w:t>Black Hat USA Briefings (Black Hat USA)</w:t>
      </w:r>
      <w:r w:rsidRPr="002D6E2C">
        <w:rPr>
          <w:rFonts w:ascii="Calibri" w:eastAsia="宋体" w:hAnsi="Calibri" w:cs="宋体"/>
          <w:color w:val="000000"/>
          <w:kern w:val="0"/>
          <w:sz w:val="16"/>
          <w:szCs w:val="16"/>
        </w:rPr>
        <w:t>, Las Vegas, NV, August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Aydan Yumerefendi, Benjamin Mickle, and Landon P. Cox. Tightlip: Keeping applications from spilling the beans. In </w:t>
      </w:r>
      <w:r w:rsidRPr="002D6E2C">
        <w:rPr>
          <w:rFonts w:ascii="Calibri" w:eastAsia="宋体" w:hAnsi="Calibri" w:cs="宋体"/>
          <w:i/>
          <w:iCs/>
          <w:color w:val="000000"/>
          <w:kern w:val="0"/>
          <w:sz w:val="16"/>
          <w:szCs w:val="16"/>
        </w:rPr>
        <w:t>Proceedings of the 4th USENIX Symposium on Networked Systems Design and Implementation (NSDI)</w:t>
      </w:r>
      <w:r w:rsidRPr="002D6E2C">
        <w:rPr>
          <w:rFonts w:ascii="Calibri" w:eastAsia="宋体" w:hAnsi="Calibri" w:cs="宋体"/>
          <w:color w:val="000000"/>
          <w:kern w:val="0"/>
          <w:sz w:val="16"/>
          <w:szCs w:val="16"/>
        </w:rPr>
        <w:t>, Cambridge, MA, April 2007.</w:t>
      </w:r>
    </w:p>
    <w:p w:rsidR="002D6E2C" w:rsidRPr="002D6E2C" w:rsidRDefault="002D6E2C" w:rsidP="002D6E2C">
      <w:pPr>
        <w:widowControl/>
        <w:jc w:val="left"/>
        <w:rPr>
          <w:rFonts w:ascii="宋体" w:eastAsia="宋体" w:hAnsi="宋体" w:cs="宋体"/>
          <w:kern w:val="0"/>
          <w:sz w:val="24"/>
          <w:szCs w:val="24"/>
        </w:rPr>
      </w:pPr>
      <w:r w:rsidRPr="002D6E2C">
        <w:rPr>
          <w:rFonts w:ascii="Calibri" w:eastAsia="宋体" w:hAnsi="Calibri" w:cs="宋体"/>
          <w:color w:val="000000"/>
          <w:kern w:val="0"/>
          <w:sz w:val="20"/>
          <w:szCs w:val="20"/>
        </w:rPr>
        <w:br w:type="textWrapping" w:clear="all"/>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p w:rsidR="002D6E2C" w:rsidRPr="002D6E2C" w:rsidRDefault="002D6E2C" w:rsidP="002D6E2C">
      <w:pPr>
        <w:widowControl/>
        <w:jc w:val="left"/>
        <w:rPr>
          <w:rFonts w:ascii="微软雅黑" w:eastAsia="微软雅黑" w:hAnsi="微软雅黑" w:cs="宋体"/>
          <w:color w:val="000000"/>
          <w:kern w:val="0"/>
          <w:sz w:val="27"/>
          <w:szCs w:val="27"/>
        </w:rPr>
      </w:pPr>
      <w:r w:rsidRPr="002D6E2C">
        <w:rPr>
          <w:rFonts w:ascii="微软雅黑" w:eastAsia="微软雅黑" w:hAnsi="微软雅黑" w:cs="宋体" w:hint="eastAsia"/>
          <w:color w:val="000000"/>
          <w:kern w:val="0"/>
          <w:sz w:val="27"/>
          <w:szCs w:val="27"/>
        </w:rPr>
        <w:br w:type="textWrapping" w:clear="all"/>
      </w:r>
    </w:p>
    <w:p w:rsidR="002D6E2C" w:rsidRPr="002D6E2C" w:rsidRDefault="002D6E2C" w:rsidP="002D6E2C">
      <w:pPr>
        <w:widowControl/>
        <w:jc w:val="left"/>
        <w:rPr>
          <w:rFonts w:ascii="微软雅黑" w:eastAsia="微软雅黑" w:hAnsi="微软雅黑" w:cs="宋体" w:hint="eastAsia"/>
          <w:color w:val="000000"/>
          <w:kern w:val="0"/>
          <w:sz w:val="27"/>
          <w:szCs w:val="27"/>
        </w:rPr>
      </w:pPr>
      <w:r w:rsidRPr="002D6E2C">
        <w:rPr>
          <w:rFonts w:ascii="微软雅黑" w:eastAsia="微软雅黑" w:hAnsi="微软雅黑" w:cs="宋体" w:hint="eastAsia"/>
          <w:color w:val="000000"/>
          <w:kern w:val="0"/>
          <w:sz w:val="27"/>
          <w:szCs w:val="27"/>
        </w:rPr>
        <w:pict>
          <v:rect id="_x0000_i1025" style="width:329.1pt;height:.75pt" o:hrpct="330" o:hrstd="t" o:hr="t" fillcolor="#a0a0a0" stroked="f"/>
        </w:pict>
      </w:r>
    </w:p>
    <w:bookmarkStart w:id="6" w:name="_ftn1"/>
    <w:p w:rsidR="002D6E2C" w:rsidRPr="002D6E2C" w:rsidRDefault="002D6E2C" w:rsidP="002D6E2C">
      <w:pPr>
        <w:widowControl/>
        <w:spacing w:line="171" w:lineRule="atLeast"/>
        <w:jc w:val="right"/>
        <w:rPr>
          <w:rFonts w:ascii="Calibri" w:eastAsia="微软雅黑" w:hAnsi="Calibri" w:cs="宋体" w:hint="eastAsia"/>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"_ftnref1"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[1]</w:t>
      </w:r>
      <w:r w:rsidRPr="002D6E2C">
        <w:rPr>
          <w:rFonts w:ascii="Calibri" w:eastAsia="微软雅黑" w:hAnsi="Calibri" w:cs="宋体"/>
          <w:color w:val="000000"/>
          <w:kern w:val="0"/>
          <w:sz w:val="16"/>
          <w:szCs w:val="16"/>
        </w:rPr>
        <w:fldChar w:fldCharType="end"/>
      </w:r>
      <w:bookmarkEnd w:id="6"/>
      <w:r w:rsidRPr="002D6E2C">
        <w:rPr>
          <w:rFonts w:ascii="Calibri" w:eastAsia="微软雅黑" w:hAnsi="Calibri" w:cs="宋体"/>
          <w:color w:val="000000"/>
          <w:kern w:val="0"/>
          <w:sz w:val="16"/>
          <w:szCs w:val="16"/>
        </w:rPr>
        <w:t> Previous versions of AAR can be obtained from </w:t>
      </w:r>
      <w:hyperlink r:id="rId93" w:history="1">
        <w:r w:rsidRPr="002D6E2C">
          <w:rPr>
            <w:rFonts w:ascii="Calibri" w:eastAsia="微软雅黑" w:hAnsi="Calibri" w:cs="宋体"/>
            <w:color w:val="E72582"/>
            <w:kern w:val="0"/>
            <w:sz w:val="16"/>
            <w:szCs w:val="16"/>
          </w:rPr>
          <w:t>ftp://ftp.</w:t>
        </w:r>
      </w:hyperlink>
    </w:p>
    <w:p w:rsidR="002D6E2C" w:rsidRPr="002D6E2C" w:rsidRDefault="002D6E2C" w:rsidP="002D6E2C">
      <w:pPr>
        <w:widowControl/>
        <w:spacing w:after="12" w:line="171" w:lineRule="atLeast"/>
        <w:ind w:left="40"/>
        <w:jc w:val="left"/>
        <w:rPr>
          <w:rFonts w:ascii="Calibri" w:eastAsia="微软雅黑" w:hAnsi="Calibri" w:cs="宋体"/>
          <w:color w:val="000000"/>
          <w:kern w:val="0"/>
          <w:sz w:val="16"/>
          <w:szCs w:val="16"/>
        </w:rPr>
      </w:pPr>
      <w:hyperlink r:id="rId94" w:history="1">
        <w:r w:rsidRPr="002D6E2C">
          <w:rPr>
            <w:rFonts w:ascii="Calibri" w:eastAsia="微软雅黑" w:hAnsi="Calibri" w:cs="宋体"/>
            <w:color w:val="E72582"/>
            <w:kern w:val="0"/>
            <w:sz w:val="16"/>
            <w:szCs w:val="16"/>
          </w:rPr>
          <w:t>adobe.com/pub/adobe/reader</w:t>
        </w:r>
      </w:hyperlink>
    </w:p>
    <w:bookmarkStart w:id="7" w:name="_ftn2"/>
    <w:p w:rsidR="002D6E2C" w:rsidRPr="002D6E2C" w:rsidRDefault="002D6E2C" w:rsidP="002D6E2C">
      <w:pPr>
        <w:widowControl/>
        <w:spacing w:after="13" w:line="171" w:lineRule="atLeast"/>
        <w:jc w:val="lef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"_ftnref2"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[2]</w:t>
      </w:r>
      <w:r w:rsidRPr="002D6E2C">
        <w:rPr>
          <w:rFonts w:ascii="Calibri" w:eastAsia="微软雅黑" w:hAnsi="Calibri" w:cs="宋体"/>
          <w:color w:val="000000"/>
          <w:kern w:val="0"/>
          <w:sz w:val="16"/>
          <w:szCs w:val="16"/>
        </w:rPr>
        <w:fldChar w:fldCharType="end"/>
      </w:r>
      <w:bookmarkEnd w:id="7"/>
      <w:r w:rsidRPr="002D6E2C">
        <w:rPr>
          <w:rFonts w:ascii="Calibri" w:eastAsia="微软雅黑" w:hAnsi="Calibri" w:cs="宋体"/>
          <w:color w:val="000000"/>
          <w:kern w:val="0"/>
          <w:sz w:val="16"/>
          <w:szCs w:val="16"/>
        </w:rPr>
        <w:t> 2The       samples   are    mainly   obtained      from </w:t>
      </w:r>
      <w:hyperlink r:id="rId95" w:history="1">
        <w:r w:rsidRPr="002D6E2C">
          <w:rPr>
            <w:rFonts w:ascii="Calibri" w:eastAsia="微软雅黑" w:hAnsi="Calibri" w:cs="宋体"/>
            <w:color w:val="E72582"/>
            <w:kern w:val="0"/>
            <w:sz w:val="16"/>
            <w:szCs w:val="16"/>
          </w:rPr>
          <w:t>http://www.</w:t>
        </w:r>
      </w:hyperlink>
    </w:p>
    <w:p w:rsidR="002D6E2C" w:rsidRPr="002D6E2C" w:rsidRDefault="002D6E2C" w:rsidP="002D6E2C">
      <w:pPr>
        <w:widowControl/>
        <w:spacing w:line="171" w:lineRule="atLeast"/>
        <w:ind w:left="40"/>
        <w:jc w:val="left"/>
        <w:rPr>
          <w:rFonts w:ascii="Calibri" w:eastAsia="微软雅黑" w:hAnsi="Calibri" w:cs="宋体"/>
          <w:color w:val="000000"/>
          <w:kern w:val="0"/>
          <w:sz w:val="16"/>
          <w:szCs w:val="16"/>
        </w:rPr>
      </w:pPr>
      <w:hyperlink r:id="rId96" w:history="1">
        <w:r w:rsidRPr="002D6E2C">
          <w:rPr>
            <w:rFonts w:ascii="Calibri" w:eastAsia="微软雅黑" w:hAnsi="Calibri" w:cs="宋体"/>
            <w:color w:val="E72582"/>
            <w:kern w:val="0"/>
            <w:sz w:val="16"/>
            <w:szCs w:val="16"/>
          </w:rPr>
          <w:t>pdfscripting.com</w:t>
        </w:r>
      </w:hyperlink>
      <w:r w:rsidRPr="002D6E2C">
        <w:rPr>
          <w:rFonts w:ascii="Calibri" w:eastAsia="微软雅黑" w:hAnsi="Calibri" w:cs="宋体"/>
          <w:color w:val="E72582"/>
          <w:kern w:val="0"/>
          <w:sz w:val="16"/>
          <w:szCs w:val="16"/>
        </w:rPr>
        <w:t> </w:t>
      </w:r>
      <w:r w:rsidRPr="002D6E2C">
        <w:rPr>
          <w:rFonts w:ascii="Calibri" w:eastAsia="微软雅黑" w:hAnsi="Calibri" w:cs="宋体"/>
          <w:color w:val="000000"/>
          <w:kern w:val="0"/>
          <w:sz w:val="16"/>
          <w:szCs w:val="16"/>
        </w:rPr>
        <w:t>and </w:t>
      </w:r>
      <w:hyperlink r:id="rId97" w:history="1">
        <w:r w:rsidRPr="002D6E2C">
          <w:rPr>
            <w:rFonts w:ascii="Calibri" w:eastAsia="微软雅黑" w:hAnsi="Calibri" w:cs="宋体"/>
            <w:color w:val="E72582"/>
            <w:kern w:val="0"/>
            <w:sz w:val="16"/>
            <w:szCs w:val="16"/>
          </w:rPr>
          <w:t>http://www.planetpdf.com/</w:t>
        </w:r>
      </w:hyperlink>
    </w:p>
    <w:bookmarkStart w:id="8" w:name="_ftn3"/>
    <w:p w:rsidR="002D6E2C" w:rsidRPr="002D6E2C" w:rsidRDefault="002D6E2C" w:rsidP="002D6E2C">
      <w:pPr>
        <w:widowControl/>
        <w:spacing w:line="179" w:lineRule="atLeast"/>
        <w:ind w:left="7" w:firstLine="217"/>
        <w:jc w:val="lef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"_ftnref3"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[3]</w:t>
      </w:r>
      <w:r w:rsidRPr="002D6E2C">
        <w:rPr>
          <w:rFonts w:ascii="Calibri" w:eastAsia="微软雅黑" w:hAnsi="Calibri" w:cs="宋体"/>
          <w:color w:val="000000"/>
          <w:kern w:val="0"/>
          <w:sz w:val="16"/>
          <w:szCs w:val="16"/>
        </w:rPr>
        <w:fldChar w:fldCharType="end"/>
      </w:r>
      <w:bookmarkEnd w:id="8"/>
      <w:r w:rsidRPr="002D6E2C">
        <w:rPr>
          <w:rFonts w:ascii="Calibri" w:eastAsia="微软雅黑" w:hAnsi="Calibri" w:cs="宋体"/>
          <w:color w:val="000000"/>
          <w:kern w:val="0"/>
          <w:sz w:val="16"/>
          <w:szCs w:val="16"/>
        </w:rPr>
        <w:t> VirusTotal labels a sample with CVE number as long as one of the hosted AV products flag the sample with the CVE label.</w:t>
      </w:r>
    </w:p>
    <w:bookmarkStart w:id="9" w:name="_ftn4"/>
    <w:p w:rsidR="002D6E2C" w:rsidRPr="002D6E2C" w:rsidRDefault="002D6E2C" w:rsidP="002D6E2C">
      <w:pPr>
        <w:widowControl/>
        <w:spacing w:line="171" w:lineRule="atLeast"/>
        <w:ind w:right="42"/>
        <w:jc w:val="righ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"_ftnref4"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[4]</w:t>
      </w:r>
      <w:r w:rsidRPr="002D6E2C">
        <w:rPr>
          <w:rFonts w:ascii="Calibri" w:eastAsia="微软雅黑" w:hAnsi="Calibri" w:cs="宋体"/>
          <w:color w:val="000000"/>
          <w:kern w:val="0"/>
          <w:sz w:val="16"/>
          <w:szCs w:val="16"/>
        </w:rPr>
        <w:fldChar w:fldCharType="end"/>
      </w:r>
      <w:bookmarkEnd w:id="9"/>
      <w:r w:rsidRPr="002D6E2C">
        <w:rPr>
          <w:rFonts w:ascii="Calibri" w:eastAsia="微软雅黑" w:hAnsi="Calibri" w:cs="宋体"/>
          <w:color w:val="000000"/>
          <w:kern w:val="0"/>
          <w:sz w:val="16"/>
          <w:szCs w:val="16"/>
        </w:rPr>
        <w:t> Only CVEs which full details are publicly disclosed are considered</w:t>
      </w:r>
    </w:p>
    <w:bookmarkStart w:id="10" w:name="_ftn5"/>
    <w:p w:rsidR="002D6E2C" w:rsidRPr="002D6E2C" w:rsidRDefault="002D6E2C" w:rsidP="002D6E2C">
      <w:pPr>
        <w:widowControl/>
        <w:spacing w:line="163" w:lineRule="atLeast"/>
        <w:ind w:left="40" w:right="30" w:firstLine="217"/>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"_ftnref5"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[5]</w:t>
      </w:r>
      <w:r w:rsidRPr="002D6E2C">
        <w:rPr>
          <w:rFonts w:ascii="Calibri" w:eastAsia="微软雅黑" w:hAnsi="Calibri" w:cs="宋体"/>
          <w:color w:val="000000"/>
          <w:kern w:val="0"/>
          <w:sz w:val="16"/>
          <w:szCs w:val="16"/>
        </w:rPr>
        <w:fldChar w:fldCharType="end"/>
      </w:r>
      <w:bookmarkEnd w:id="10"/>
      <w:r w:rsidRPr="002D6E2C">
        <w:rPr>
          <w:rFonts w:ascii="Calibri" w:eastAsia="微软雅黑" w:hAnsi="Calibri" w:cs="宋体"/>
          <w:color w:val="000000"/>
          <w:kern w:val="0"/>
          <w:sz w:val="16"/>
          <w:szCs w:val="16"/>
        </w:rPr>
        <w:t> It is worthnoting that P</w:t>
      </w:r>
      <w:r w:rsidRPr="002D6E2C">
        <w:rPr>
          <w:rFonts w:ascii="Calibri" w:eastAsia="微软雅黑" w:hAnsi="Calibri" w:cs="宋体"/>
          <w:color w:val="000000"/>
          <w:kern w:val="0"/>
          <w:sz w:val="13"/>
          <w:szCs w:val="13"/>
        </w:rPr>
        <w:t>LAT</w:t>
      </w:r>
      <w:r w:rsidRPr="002D6E2C">
        <w:rPr>
          <w:rFonts w:ascii="Calibri" w:eastAsia="微软雅黑" w:hAnsi="Calibri" w:cs="宋体"/>
          <w:color w:val="000000"/>
          <w:kern w:val="0"/>
          <w:sz w:val="16"/>
          <w:szCs w:val="16"/>
        </w:rPr>
        <w:t>P</w:t>
      </w:r>
      <w:r w:rsidRPr="002D6E2C">
        <w:rPr>
          <w:rFonts w:ascii="Calibri" w:eastAsia="微软雅黑" w:hAnsi="Calibri" w:cs="宋体"/>
          <w:color w:val="000000"/>
          <w:kern w:val="0"/>
          <w:sz w:val="13"/>
          <w:szCs w:val="13"/>
        </w:rPr>
        <w:t>AL </w:t>
      </w:r>
      <w:r w:rsidRPr="002D6E2C">
        <w:rPr>
          <w:rFonts w:ascii="Calibri" w:eastAsia="微软雅黑" w:hAnsi="Calibri" w:cs="宋体"/>
          <w:color w:val="000000"/>
          <w:kern w:val="0"/>
          <w:sz w:val="16"/>
          <w:szCs w:val="16"/>
        </w:rPr>
        <w:t>cannot be used as the PDF classifier for EvadeML as EvadeML requires a maliciousness score which has to be continuous between 0 and 1 while P</w:t>
      </w:r>
      <w:r w:rsidRPr="002D6E2C">
        <w:rPr>
          <w:rFonts w:ascii="Calibri" w:eastAsia="微软雅黑" w:hAnsi="Calibri" w:cs="宋体"/>
          <w:color w:val="000000"/>
          <w:kern w:val="0"/>
          <w:sz w:val="13"/>
          <w:szCs w:val="13"/>
        </w:rPr>
        <w:t>LAT</w:t>
      </w:r>
      <w:r w:rsidRPr="002D6E2C">
        <w:rPr>
          <w:rFonts w:ascii="Calibri" w:eastAsia="微软雅黑" w:hAnsi="Calibri" w:cs="宋体"/>
          <w:color w:val="000000"/>
          <w:kern w:val="0"/>
          <w:sz w:val="16"/>
          <w:szCs w:val="16"/>
        </w:rPr>
        <w:t>P</w:t>
      </w:r>
      <w:r w:rsidRPr="002D6E2C">
        <w:rPr>
          <w:rFonts w:ascii="Calibri" w:eastAsia="微软雅黑" w:hAnsi="Calibri" w:cs="宋体"/>
          <w:color w:val="000000"/>
          <w:kern w:val="0"/>
          <w:sz w:val="13"/>
          <w:szCs w:val="13"/>
        </w:rPr>
        <w:t>AL </w:t>
      </w:r>
      <w:r w:rsidRPr="002D6E2C">
        <w:rPr>
          <w:rFonts w:ascii="Calibri" w:eastAsia="微软雅黑" w:hAnsi="Calibri" w:cs="宋体"/>
          <w:color w:val="000000"/>
          <w:kern w:val="0"/>
          <w:sz w:val="16"/>
          <w:szCs w:val="16"/>
        </w:rPr>
        <w:t>can only produce discrete scores of either 0 or 1. Therefore, we use PDFrate, the PDF classifier used in the EvadeML paper [</w:t>
      </w:r>
      <w:r w:rsidRPr="002D6E2C">
        <w:rPr>
          <w:rFonts w:ascii="Calibri" w:eastAsia="微软雅黑" w:hAnsi="Calibri" w:cs="宋体"/>
          <w:color w:val="0000FF"/>
          <w:kern w:val="0"/>
          <w:sz w:val="16"/>
          <w:szCs w:val="16"/>
        </w:rPr>
        <w:t>65</w:t>
      </w:r>
      <w:r w:rsidRPr="002D6E2C">
        <w:rPr>
          <w:rFonts w:ascii="Calibri" w:eastAsia="微软雅黑" w:hAnsi="Calibri" w:cs="宋体"/>
          <w:color w:val="000000"/>
          <w:kern w:val="0"/>
          <w:sz w:val="16"/>
          <w:szCs w:val="16"/>
        </w:rPr>
        <w:t>], for this experiment.</w:t>
      </w:r>
    </w:p>
    <w:p w:rsidR="00780E4D" w:rsidRPr="002D6E2C" w:rsidRDefault="00780E4D"/>
    <w:sectPr w:rsidR="00780E4D" w:rsidRPr="002D6E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8F5" w:rsidRDefault="001618F5" w:rsidP="002D6E2C">
      <w:r>
        <w:separator/>
      </w:r>
    </w:p>
  </w:endnote>
  <w:endnote w:type="continuationSeparator" w:id="0">
    <w:p w:rsidR="001618F5" w:rsidRDefault="001618F5" w:rsidP="002D6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8F5" w:rsidRDefault="001618F5" w:rsidP="002D6E2C">
      <w:r>
        <w:separator/>
      </w:r>
    </w:p>
  </w:footnote>
  <w:footnote w:type="continuationSeparator" w:id="0">
    <w:p w:rsidR="001618F5" w:rsidRDefault="001618F5" w:rsidP="002D6E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66"/>
    <w:rsid w:val="001618F5"/>
    <w:rsid w:val="002D6E2C"/>
    <w:rsid w:val="00654B66"/>
    <w:rsid w:val="00780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3CD507-D8D4-41FF-A926-2D00D9BD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D6E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D6E2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6E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6E2C"/>
    <w:rPr>
      <w:sz w:val="18"/>
      <w:szCs w:val="18"/>
    </w:rPr>
  </w:style>
  <w:style w:type="paragraph" w:styleId="a4">
    <w:name w:val="footer"/>
    <w:basedOn w:val="a"/>
    <w:link w:val="Char0"/>
    <w:uiPriority w:val="99"/>
    <w:unhideWhenUsed/>
    <w:rsid w:val="002D6E2C"/>
    <w:pPr>
      <w:tabs>
        <w:tab w:val="center" w:pos="4153"/>
        <w:tab w:val="right" w:pos="8306"/>
      </w:tabs>
      <w:snapToGrid w:val="0"/>
      <w:jc w:val="left"/>
    </w:pPr>
    <w:rPr>
      <w:sz w:val="18"/>
      <w:szCs w:val="18"/>
    </w:rPr>
  </w:style>
  <w:style w:type="character" w:customStyle="1" w:styleId="Char0">
    <w:name w:val="页脚 Char"/>
    <w:basedOn w:val="a0"/>
    <w:link w:val="a4"/>
    <w:uiPriority w:val="99"/>
    <w:rsid w:val="002D6E2C"/>
    <w:rPr>
      <w:sz w:val="18"/>
      <w:szCs w:val="18"/>
    </w:rPr>
  </w:style>
  <w:style w:type="character" w:customStyle="1" w:styleId="1Char">
    <w:name w:val="标题 1 Char"/>
    <w:basedOn w:val="a0"/>
    <w:link w:val="1"/>
    <w:uiPriority w:val="9"/>
    <w:rsid w:val="002D6E2C"/>
    <w:rPr>
      <w:rFonts w:ascii="宋体" w:eastAsia="宋体" w:hAnsi="宋体" w:cs="宋体"/>
      <w:b/>
      <w:bCs/>
      <w:kern w:val="36"/>
      <w:sz w:val="48"/>
      <w:szCs w:val="48"/>
    </w:rPr>
  </w:style>
  <w:style w:type="character" w:customStyle="1" w:styleId="2Char">
    <w:name w:val="标题 2 Char"/>
    <w:basedOn w:val="a0"/>
    <w:link w:val="2"/>
    <w:uiPriority w:val="9"/>
    <w:rsid w:val="002D6E2C"/>
    <w:rPr>
      <w:rFonts w:ascii="宋体" w:eastAsia="宋体" w:hAnsi="宋体" w:cs="宋体"/>
      <w:b/>
      <w:bCs/>
      <w:kern w:val="0"/>
      <w:sz w:val="36"/>
      <w:szCs w:val="36"/>
    </w:rPr>
  </w:style>
  <w:style w:type="character" w:styleId="a5">
    <w:name w:val="Hyperlink"/>
    <w:basedOn w:val="a0"/>
    <w:uiPriority w:val="99"/>
    <w:semiHidden/>
    <w:unhideWhenUsed/>
    <w:rsid w:val="002D6E2C"/>
    <w:rPr>
      <w:color w:val="0000FF"/>
      <w:u w:val="single"/>
    </w:rPr>
  </w:style>
  <w:style w:type="character" w:styleId="a6">
    <w:name w:val="FollowedHyperlink"/>
    <w:basedOn w:val="a0"/>
    <w:uiPriority w:val="99"/>
    <w:semiHidden/>
    <w:unhideWhenUsed/>
    <w:rsid w:val="002D6E2C"/>
    <w:rPr>
      <w:color w:val="800080"/>
      <w:u w:val="single"/>
    </w:rPr>
  </w:style>
  <w:style w:type="paragraph" w:customStyle="1" w:styleId="footnotedescription">
    <w:name w:val="footnotedescription"/>
    <w:basedOn w:val="a"/>
    <w:rsid w:val="002D6E2C"/>
    <w:pPr>
      <w:widowControl/>
      <w:spacing w:before="100" w:beforeAutospacing="1" w:after="100" w:afterAutospacing="1"/>
      <w:jc w:val="left"/>
    </w:pPr>
    <w:rPr>
      <w:rFonts w:ascii="宋体" w:eastAsia="宋体" w:hAnsi="宋体" w:cs="宋体"/>
      <w:kern w:val="0"/>
      <w:sz w:val="24"/>
      <w:szCs w:val="24"/>
    </w:rPr>
  </w:style>
  <w:style w:type="character" w:customStyle="1" w:styleId="footnotemark">
    <w:name w:val="footnotemark"/>
    <w:basedOn w:val="a0"/>
    <w:rsid w:val="002D6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970830">
      <w:bodyDiv w:val="1"/>
      <w:marLeft w:val="0"/>
      <w:marRight w:val="0"/>
      <w:marTop w:val="0"/>
      <w:marBottom w:val="0"/>
      <w:divBdr>
        <w:top w:val="none" w:sz="0" w:space="0" w:color="auto"/>
        <w:left w:val="none" w:sz="0" w:space="0" w:color="auto"/>
        <w:bottom w:val="none" w:sz="0" w:space="0" w:color="auto"/>
        <w:right w:val="none" w:sz="0" w:space="0" w:color="auto"/>
      </w:divBdr>
      <w:divsChild>
        <w:div w:id="1924414267">
          <w:marLeft w:val="0"/>
          <w:marRight w:val="0"/>
          <w:marTop w:val="0"/>
          <w:marBottom w:val="0"/>
          <w:divBdr>
            <w:top w:val="none" w:sz="0" w:space="0" w:color="auto"/>
            <w:left w:val="none" w:sz="0" w:space="0" w:color="auto"/>
            <w:bottom w:val="none" w:sz="0" w:space="0" w:color="auto"/>
            <w:right w:val="none" w:sz="0" w:space="0" w:color="auto"/>
          </w:divBdr>
          <w:divsChild>
            <w:div w:id="108624792">
              <w:marLeft w:val="0"/>
              <w:marRight w:val="0"/>
              <w:marTop w:val="0"/>
              <w:marBottom w:val="0"/>
              <w:divBdr>
                <w:top w:val="none" w:sz="0" w:space="0" w:color="auto"/>
                <w:left w:val="none" w:sz="0" w:space="0" w:color="auto"/>
                <w:bottom w:val="none" w:sz="0" w:space="0" w:color="auto"/>
                <w:right w:val="none" w:sz="0" w:space="0" w:color="auto"/>
              </w:divBdr>
            </w:div>
            <w:div w:id="811795208">
              <w:marLeft w:val="0"/>
              <w:marRight w:val="0"/>
              <w:marTop w:val="0"/>
              <w:marBottom w:val="0"/>
              <w:divBdr>
                <w:top w:val="none" w:sz="0" w:space="0" w:color="auto"/>
                <w:left w:val="none" w:sz="0" w:space="0" w:color="auto"/>
                <w:bottom w:val="none" w:sz="0" w:space="0" w:color="auto"/>
                <w:right w:val="none" w:sz="0" w:space="0" w:color="auto"/>
              </w:divBdr>
            </w:div>
            <w:div w:id="1487013872">
              <w:marLeft w:val="0"/>
              <w:marRight w:val="0"/>
              <w:marTop w:val="0"/>
              <w:marBottom w:val="0"/>
              <w:divBdr>
                <w:top w:val="none" w:sz="0" w:space="0" w:color="auto"/>
                <w:left w:val="none" w:sz="0" w:space="0" w:color="auto"/>
                <w:bottom w:val="none" w:sz="0" w:space="0" w:color="auto"/>
                <w:right w:val="none" w:sz="0" w:space="0" w:color="auto"/>
              </w:divBdr>
            </w:div>
            <w:div w:id="285887825">
              <w:marLeft w:val="0"/>
              <w:marRight w:val="0"/>
              <w:marTop w:val="0"/>
              <w:marBottom w:val="0"/>
              <w:divBdr>
                <w:top w:val="none" w:sz="0" w:space="0" w:color="auto"/>
                <w:left w:val="none" w:sz="0" w:space="0" w:color="auto"/>
                <w:bottom w:val="none" w:sz="0" w:space="0" w:color="auto"/>
                <w:right w:val="none" w:sz="0" w:space="0" w:color="auto"/>
              </w:divBdr>
            </w:div>
            <w:div w:id="7008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help.adobe.com/en_US/acrobat/acrobat_dc_sdk/2015/HTMLHelp/" TargetMode="External"/><Relationship Id="rId21" Type="http://schemas.openxmlformats.org/officeDocument/2006/relationships/hyperlink" Target="http://blogs.adobe.com/security/2010/07/introducing-adobe-reader-protected-mode.html" TargetMode="External"/><Relationship Id="rId34" Type="http://schemas.openxmlformats.org/officeDocument/2006/relationships/hyperlink" Target="http://daehee87.tistory.com/393" TargetMode="External"/><Relationship Id="rId42" Type="http://schemas.openxmlformats.org/officeDocument/2006/relationships/hyperlink" Target="https://www.exploit-db.com" TargetMode="External"/><Relationship Id="rId47" Type="http://schemas.openxmlformats.org/officeDocument/2006/relationships/hyperlink" Target="https://arstechnica.com/security/2013/03/pwn2own-carnage-continues-as-exploits-take-down-adobe-reader-flash" TargetMode="External"/><Relationship Id="rId50" Type="http://schemas.openxmlformats.org/officeDocument/2006/relationships/hyperlink" Target="https://marcograss.github.io/security/apple/cve/macos/ios/2016/11/21/cve-2016-4673-apple-coregraphics.html" TargetMode="External"/><Relationship Id="rId55" Type="http://schemas.openxmlformats.org/officeDocument/2006/relationships/hyperlink" Target="http://blog.trendmicro.com/trendlabs-security-intelligence/hacking-team-leak-uncovers-another-windows-zero-day-ms-releases-patch" TargetMode="External"/><Relationship Id="rId63" Type="http://schemas.openxmlformats.org/officeDocument/2006/relationships/hyperlink" Target="http://www.binamuse.com/papers/XFABMPReport.pdf" TargetMode="External"/><Relationship Id="rId68" Type="http://schemas.openxmlformats.org/officeDocument/2006/relationships/hyperlink" Target="https://www.netmarketshare.com/operating-system-market-share.aspx?qprid=10&amp;qpcustomd=0" TargetMode="External"/><Relationship Id="rId76" Type="http://schemas.openxmlformats.org/officeDocument/2006/relationships/hyperlink" Target="https://www.sophos.com/en-us/security-news-trends/security-trends/the-rise-of-document-based-malware.aspx" TargetMode="External"/><Relationship Id="rId84" Type="http://schemas.openxmlformats.org/officeDocument/2006/relationships/hyperlink" Target="http://www.symantec.com/content/en/us/enterprise/other_resources/b-istr_main_report_v18_2012_21291018.en-us.pdf" TargetMode="External"/><Relationship Id="rId89" Type="http://schemas.openxmlformats.org/officeDocument/2006/relationships/hyperlink" Target="http://blog.trendmicro.com/macro-malware-heres-what-you-need-to-know-in-2016/" TargetMode="External"/><Relationship Id="rId97" Type="http://schemas.openxmlformats.org/officeDocument/2006/relationships/hyperlink" Target="http://www.planetpdf.com/" TargetMode="External"/><Relationship Id="rId7" Type="http://schemas.openxmlformats.org/officeDocument/2006/relationships/image" Target="media/image2.gif"/><Relationship Id="rId71" Type="http://schemas.openxmlformats.org/officeDocument/2006/relationships/hyperlink" Target="https://www.nexor.com/wp-content/uploads/2016/02/Preventing-Document-Based-Malware-from-Devastating-Your-Business.pdf" TargetMode="External"/><Relationship Id="rId92" Type="http://schemas.openxmlformats.org/officeDocument/2006/relationships/hyperlink" Target="http://www.slideshare.net/ShaneWilton/one-shellcode-to-rule-them-all" TargetMode="External"/><Relationship Id="rId2" Type="http://schemas.openxmlformats.org/officeDocument/2006/relationships/settings" Target="settings.xml"/><Relationship Id="rId16" Type="http://schemas.openxmlformats.org/officeDocument/2006/relationships/image" Target="media/image11.gif"/><Relationship Id="rId29" Type="http://schemas.openxmlformats.org/officeDocument/2006/relationships/hyperlink" Target="https://jbremer.org/x86-api-hooking-demystified/" TargetMode="External"/><Relationship Id="rId11" Type="http://schemas.openxmlformats.org/officeDocument/2006/relationships/image" Target="media/image6.gif"/><Relationship Id="rId24" Type="http://schemas.openxmlformats.org/officeDocument/2006/relationships/hyperlink" Target="http://help.adobe.com/en_US/acrobat/acrobat_dc_sdk/2015/HTMLHelp/" TargetMode="External"/><Relationship Id="rId32" Type="http://schemas.openxmlformats.org/officeDocument/2006/relationships/hyperlink" Target="https://www.corelan.be/index.php/2011/12/31/exploit-writing-tutorial-part-11-heap-spraying-demystified" TargetMode="External"/><Relationship Id="rId37" Type="http://schemas.openxmlformats.org/officeDocument/2006/relationships/hyperlink" Target="http://daehee87.tistory.com/393" TargetMode="External"/><Relationship Id="rId40" Type="http://schemas.openxmlformats.org/officeDocument/2006/relationships/hyperlink" Target="http://www.ecma-international.org/publications/files/ECMA-ST/Ecma-262.pdf" TargetMode="External"/><Relationship Id="rId45" Type="http://schemas.openxmlformats.org/officeDocument/2006/relationships/hyperlink" Target="https://arstechnica.com/security/2013/03/pwn2own-carnage-continues-as-exploits-take-down-adobe-reader-flash" TargetMode="External"/><Relationship Id="rId53" Type="http://schemas.openxmlformats.org/officeDocument/2006/relationships/hyperlink" Target="https://securelist.com/files/2014/12/Kaspersky-Security-Bulletin-2014-EN.pdf" TargetMode="External"/><Relationship Id="rId58" Type="http://schemas.openxmlformats.org/officeDocument/2006/relationships/hyperlink" Target="http://blog.trendmicro.com/trendlabs-security-intelligence/hacking-team-leak-uncovers-another-windows-zero-day-ms-releases-patch" TargetMode="External"/><Relationship Id="rId66" Type="http://schemas.openxmlformats.org/officeDocument/2006/relationships/hyperlink" Target="https://www.netmarketshare.com/operating-system-market-share.aspx?qprid=10&amp;qpcustomd=0" TargetMode="External"/><Relationship Id="rId74" Type="http://schemas.openxmlformats.org/officeDocument/2006/relationships/hyperlink" Target="http://rogerorr.github.io/NtTrace/" TargetMode="External"/><Relationship Id="rId79" Type="http://schemas.openxmlformats.org/officeDocument/2006/relationships/hyperlink" Target="https://www.symantec.com/content/en/us/enterprise/media/security_response/whitepapers/the_rise_of_pdf_malware.pdf" TargetMode="External"/><Relationship Id="rId87" Type="http://schemas.openxmlformats.org/officeDocument/2006/relationships/hyperlink" Target="http://blog.trendmicro.com/macro-malware-heres-what-you-need-to-know-in-2016/" TargetMode="External"/><Relationship Id="rId5" Type="http://schemas.openxmlformats.org/officeDocument/2006/relationships/endnotes" Target="endnotes.xml"/><Relationship Id="rId61" Type="http://schemas.openxmlformats.org/officeDocument/2006/relationships/hyperlink" Target="https://blog.fortinet.com/2016/06/06/analysis-of-use-after-free-vulnerability-cve-2016-4119-in-adobe-acrobat-and-reader" TargetMode="External"/><Relationship Id="rId82" Type="http://schemas.openxmlformats.org/officeDocument/2006/relationships/hyperlink" Target="https://www.symantec.com/content/en/us/enterprise/media/security_response/whitepapers/the_rise_of_pdf_malware.pdf" TargetMode="External"/><Relationship Id="rId90" Type="http://schemas.openxmlformats.org/officeDocument/2006/relationships/hyperlink" Target="http://www.slideshare.net/ShaneWilton/one-shellcode-to-rule-them-all" TargetMode="External"/><Relationship Id="rId95" Type="http://schemas.openxmlformats.org/officeDocument/2006/relationships/hyperlink" Target="http://www.pdfscripting.com" TargetMode="External"/><Relationship Id="rId19" Type="http://schemas.openxmlformats.org/officeDocument/2006/relationships/hyperlink" Target="http://wwwimages.adobe.com/content/dam/Adobe/en/devnet/pdf/pdfs/PDF32000_2008.pdf" TargetMode="External"/><Relationship Id="rId14" Type="http://schemas.openxmlformats.org/officeDocument/2006/relationships/image" Target="media/image9.gif"/><Relationship Id="rId22" Type="http://schemas.openxmlformats.org/officeDocument/2006/relationships/hyperlink" Target="http://blogs.adobe.com/security/2010/07/introducing-adobe-reader-protected-mode.html" TargetMode="External"/><Relationship Id="rId27" Type="http://schemas.openxmlformats.org/officeDocument/2006/relationships/hyperlink" Target="https://jbremer.org/x86-api-hooking-demystified/" TargetMode="External"/><Relationship Id="rId30" Type="http://schemas.openxmlformats.org/officeDocument/2006/relationships/hyperlink" Target="https://www.corelan.be/index.php/2011/12/31/exploit-writing-tutorial-part-11-heap-spraying-demystified" TargetMode="External"/><Relationship Id="rId35" Type="http://schemas.openxmlformats.org/officeDocument/2006/relationships/hyperlink" Target="http://daehee87.tistory.com/393" TargetMode="External"/><Relationship Id="rId43" Type="http://schemas.openxmlformats.org/officeDocument/2006/relationships/hyperlink" Target="https://www.exploit-db.com" TargetMode="External"/><Relationship Id="rId48" Type="http://schemas.openxmlformats.org/officeDocument/2006/relationships/hyperlink" Target="https://marcograss.github.io/security/apple/cve/macos/ios/2016/11/21/cve-2016-4673-apple-coregraphics.html" TargetMode="External"/><Relationship Id="rId56" Type="http://schemas.openxmlformats.org/officeDocument/2006/relationships/hyperlink" Target="http://blog.trendmicro.com/trendlabs-security-intelligence/hacking-team-leak-uncovers-another-windows-zero-day-ms-releases-patch" TargetMode="External"/><Relationship Id="rId64" Type="http://schemas.openxmlformats.org/officeDocument/2006/relationships/hyperlink" Target="http://www.binamuse.com/papers/XFABMPReport.pdf" TargetMode="External"/><Relationship Id="rId69" Type="http://schemas.openxmlformats.org/officeDocument/2006/relationships/hyperlink" Target="https://www.nexor.com/wp-content/uploads/2016/02/Preventing-Document-Based-Malware-from-Devastating-Your-Business.pdf" TargetMode="External"/><Relationship Id="rId77" Type="http://schemas.openxmlformats.org/officeDocument/2006/relationships/hyperlink" Target="https://www.sophos.com/en-us/security-news-trends/security-trends/the-rise-of-document-based-malware.aspx" TargetMode="External"/><Relationship Id="rId8" Type="http://schemas.openxmlformats.org/officeDocument/2006/relationships/image" Target="media/image3.gif"/><Relationship Id="rId51" Type="http://schemas.openxmlformats.org/officeDocument/2006/relationships/hyperlink" Target="https://marcograss.github.io/security/apple/cve/macos/ios/2016/11/21/cve-2016-4673-apple-coregraphics.html" TargetMode="External"/><Relationship Id="rId72" Type="http://schemas.openxmlformats.org/officeDocument/2006/relationships/hyperlink" Target="https://www.nexor.com/wp-content/uploads/2016/02/Preventing-Document-Based-Malware-from-Devastating-Your-Business.pdf" TargetMode="External"/><Relationship Id="rId80" Type="http://schemas.openxmlformats.org/officeDocument/2006/relationships/hyperlink" Target="https://www.symantec.com/content/en/us/enterprise/media/security_response/whitepapers/the_rise_of_pdf_malware.pdf" TargetMode="External"/><Relationship Id="rId85" Type="http://schemas.openxmlformats.org/officeDocument/2006/relationships/hyperlink" Target="http://www.symantec.com/content/en/us/enterprise/other_resources/b-istr_main_report_v18_2012_21291018.en-us.pdf" TargetMode="External"/><Relationship Id="rId93" Type="http://schemas.openxmlformats.org/officeDocument/2006/relationships/hyperlink" Target="ftp://ftp.adobe.com/pub/adobe/reader" TargetMode="External"/><Relationship Id="rId98"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hyperlink" Target="http://wwwimages.adobe.com/content/dam/Adobe/en/devnet/pdf/pdfs/PDF32000_2008.pdf" TargetMode="External"/><Relationship Id="rId25" Type="http://schemas.openxmlformats.org/officeDocument/2006/relationships/hyperlink" Target="http://help.adobe.com/en_US/acrobat/acrobat_dc_sdk/2015/HTMLHelp/" TargetMode="External"/><Relationship Id="rId33" Type="http://schemas.openxmlformats.org/officeDocument/2006/relationships/hyperlink" Target="https://www.corelan.be/index.php/2011/12/31/exploit-writing-tutorial-part-11-heap-spraying-demystified" TargetMode="External"/><Relationship Id="rId38" Type="http://schemas.openxmlformats.org/officeDocument/2006/relationships/hyperlink" Target="http://www.ecma-international.org/publications/files/ECMA-ST/Ecma-262.pdf" TargetMode="External"/><Relationship Id="rId46" Type="http://schemas.openxmlformats.org/officeDocument/2006/relationships/hyperlink" Target="https://arstechnica.com/security/2013/03/pwn2own-carnage-continues-as-exploits-take-down-adobe-reader-flash" TargetMode="External"/><Relationship Id="rId59" Type="http://schemas.openxmlformats.org/officeDocument/2006/relationships/hyperlink" Target="https://blog.fortinet.com/2016/06/06/analysis-of-use-after-free-vulnerability-cve-2016-4119-in-adobe-acrobat-and-reader" TargetMode="External"/><Relationship Id="rId67" Type="http://schemas.openxmlformats.org/officeDocument/2006/relationships/hyperlink" Target="https://www.netmarketshare.com/operating-system-market-share.aspx?qprid=10&amp;qpcustomd=0" TargetMode="External"/><Relationship Id="rId20" Type="http://schemas.openxmlformats.org/officeDocument/2006/relationships/hyperlink" Target="http://blogs.adobe.com/security/2010/07/introducing-adobe-reader-protected-mode.html" TargetMode="External"/><Relationship Id="rId41" Type="http://schemas.openxmlformats.org/officeDocument/2006/relationships/hyperlink" Target="http://www.ecma-international.org/publications/files/ECMA-ST/Ecma-262.pdf" TargetMode="External"/><Relationship Id="rId54" Type="http://schemas.openxmlformats.org/officeDocument/2006/relationships/hyperlink" Target="https://securelist.com/files/2014/12/Kaspersky-Security-Bulletin-2014-EN.pdf" TargetMode="External"/><Relationship Id="rId62" Type="http://schemas.openxmlformats.org/officeDocument/2006/relationships/hyperlink" Target="https://blog.fortinet.com/2016/06/06/analysis-of-use-after-free-vulnerability-cve-2016-4119-in-adobe-acrobat-and-reader" TargetMode="External"/><Relationship Id="rId70" Type="http://schemas.openxmlformats.org/officeDocument/2006/relationships/hyperlink" Target="https://www.nexor.com/wp-content/uploads/2016/02/Preventing-Document-Based-Malware-from-Devastating-Your-Business.pdf" TargetMode="External"/><Relationship Id="rId75" Type="http://schemas.openxmlformats.org/officeDocument/2006/relationships/hyperlink" Target="https://www.sophos.com/en-us/security-news-trends/security-trends/the-rise-of-document-based-malware.aspx" TargetMode="External"/><Relationship Id="rId83" Type="http://schemas.openxmlformats.org/officeDocument/2006/relationships/hyperlink" Target="http://www.symantec.com/content/en/us/enterprise/other_resources/b-istr_main_report_v18_2012_21291018.en-us.pdf" TargetMode="External"/><Relationship Id="rId88" Type="http://schemas.openxmlformats.org/officeDocument/2006/relationships/hyperlink" Target="http://blog.trendmicro.com/macro-malware-heres-what-you-need-to-know-in-2016/" TargetMode="External"/><Relationship Id="rId91" Type="http://schemas.openxmlformats.org/officeDocument/2006/relationships/hyperlink" Target="http://www.slideshare.net/ShaneWilton/one-shellcode-to-rule-them-all" TargetMode="External"/><Relationship Id="rId96" Type="http://schemas.openxmlformats.org/officeDocument/2006/relationships/hyperlink" Target="http://www.pdfscripting.com" TargetMode="External"/><Relationship Id="rId1" Type="http://schemas.openxmlformats.org/officeDocument/2006/relationships/styles" Target="styles.xml"/><Relationship Id="rId6" Type="http://schemas.openxmlformats.org/officeDocument/2006/relationships/image" Target="media/image1.gif"/><Relationship Id="rId15" Type="http://schemas.openxmlformats.org/officeDocument/2006/relationships/image" Target="media/image10.gif"/><Relationship Id="rId23" Type="http://schemas.openxmlformats.org/officeDocument/2006/relationships/hyperlink" Target="http://help.adobe.com/en_US/acrobat/acrobat_dc_sdk/2015/HTMLHelp/" TargetMode="External"/><Relationship Id="rId28" Type="http://schemas.openxmlformats.org/officeDocument/2006/relationships/hyperlink" Target="https://jbremer.org/x86-api-hooking-demystified/" TargetMode="External"/><Relationship Id="rId36" Type="http://schemas.openxmlformats.org/officeDocument/2006/relationships/hyperlink" Target="http://daehee87.tistory.com/393" TargetMode="External"/><Relationship Id="rId49" Type="http://schemas.openxmlformats.org/officeDocument/2006/relationships/hyperlink" Target="https://marcograss.github.io/security/apple/cve/macos/ios/2016/11/21/cve-2016-4673-apple-coregraphics.html" TargetMode="External"/><Relationship Id="rId57" Type="http://schemas.openxmlformats.org/officeDocument/2006/relationships/hyperlink" Target="http://blog.trendmicro.com/trendlabs-security-intelligence/hacking-team-leak-uncovers-another-windows-zero-day-ms-releases-patch" TargetMode="External"/><Relationship Id="rId10" Type="http://schemas.openxmlformats.org/officeDocument/2006/relationships/image" Target="media/image5.gif"/><Relationship Id="rId31" Type="http://schemas.openxmlformats.org/officeDocument/2006/relationships/hyperlink" Target="https://www.corelan.be/index.php/2011/12/31/exploit-writing-tutorial-part-11-heap-spraying-demystified" TargetMode="External"/><Relationship Id="rId44" Type="http://schemas.openxmlformats.org/officeDocument/2006/relationships/hyperlink" Target="https://arstechnica.com/security/2013/03/pwn2own-carnage-continues-as-exploits-take-down-adobe-reader-flash" TargetMode="External"/><Relationship Id="rId52" Type="http://schemas.openxmlformats.org/officeDocument/2006/relationships/hyperlink" Target="https://securelist.com/files/2014/12/Kaspersky-Security-Bulletin-2014-EN.pdf" TargetMode="External"/><Relationship Id="rId60" Type="http://schemas.openxmlformats.org/officeDocument/2006/relationships/hyperlink" Target="https://blog.fortinet.com/2016/06/06/analysis-of-use-after-free-vulnerability-cve-2016-4119-in-adobe-acrobat-and-reader" TargetMode="External"/><Relationship Id="rId65" Type="http://schemas.openxmlformats.org/officeDocument/2006/relationships/hyperlink" Target="http://www.binamuse.com/papers/XFABMPReport.pdf" TargetMode="External"/><Relationship Id="rId73" Type="http://schemas.openxmlformats.org/officeDocument/2006/relationships/hyperlink" Target="http://rogerorr.github.io/NtTrace/" TargetMode="External"/><Relationship Id="rId78" Type="http://schemas.openxmlformats.org/officeDocument/2006/relationships/hyperlink" Target="https://www.sophos.com/en-us/security-news-trends/security-trends/the-rise-of-document-based-malware.aspx" TargetMode="External"/><Relationship Id="rId81" Type="http://schemas.openxmlformats.org/officeDocument/2006/relationships/hyperlink" Target="https://www.symantec.com/content/en/us/enterprise/media/security_response/whitepapers/the_rise_of_pdf_malware.pdf" TargetMode="External"/><Relationship Id="rId86" Type="http://schemas.openxmlformats.org/officeDocument/2006/relationships/hyperlink" Target="http://www.symantec.com/content/en/us/enterprise/other_resources/b-istr_main_report_v18_2012_21291018.en-us.pdf" TargetMode="External"/><Relationship Id="rId94" Type="http://schemas.openxmlformats.org/officeDocument/2006/relationships/hyperlink" Target="ftp://ftp.adobe.com/pub/adobe/reader" TargetMode="External"/><Relationship Id="rId9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gif"/><Relationship Id="rId13" Type="http://schemas.openxmlformats.org/officeDocument/2006/relationships/image" Target="media/image8.gif"/><Relationship Id="rId18" Type="http://schemas.openxmlformats.org/officeDocument/2006/relationships/hyperlink" Target="http://wwwimages.adobe.com/content/dam/Adobe/en/devnet/pdf/pdfs/PDF32000_2008.pdf" TargetMode="External"/><Relationship Id="rId39" Type="http://schemas.openxmlformats.org/officeDocument/2006/relationships/hyperlink" Target="http://www.ecma-international.org/publications/files/ECMA-ST/Ecma-262.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7320</Words>
  <Characters>41725</Characters>
  <Application>Microsoft Office Word</Application>
  <DocSecurity>0</DocSecurity>
  <Lines>347</Lines>
  <Paragraphs>97</Paragraphs>
  <ScaleCrop>false</ScaleCrop>
  <Company/>
  <LinksUpToDate>false</LinksUpToDate>
  <CharactersWithSpaces>48948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cp:revision>
  <dcterms:created xsi:type="dcterms:W3CDTF">2018-01-29T09:56:00Z</dcterms:created>
  <dcterms:modified xsi:type="dcterms:W3CDTF">2018-01-29T10:13:00Z</dcterms:modified>
</cp:coreProperties>
</file>