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80" w:rsidRDefault="004C4B80" w:rsidP="004C4B80"/>
    <w:p w:rsidR="004C4B80" w:rsidRDefault="004C4B80" w:rsidP="004C4B80">
      <w:pPr>
        <w:pStyle w:val="2"/>
      </w:pPr>
      <w:r>
        <w:rPr>
          <w:rFonts w:hint="eastAsia"/>
        </w:rPr>
        <w:t>中文标题：</w:t>
      </w:r>
    </w:p>
    <w:p w:rsidR="004C4B80" w:rsidRPr="004C4B80" w:rsidRDefault="004C4B80" w:rsidP="004C4B80">
      <w:pPr>
        <w:rPr>
          <w:rFonts w:asciiTheme="majorHAnsi" w:eastAsiaTheme="majorEastAsia" w:hAnsiTheme="majorHAnsi"/>
          <w:b/>
          <w:sz w:val="32"/>
          <w:szCs w:val="32"/>
        </w:rPr>
      </w:pPr>
      <w:bookmarkStart w:id="0" w:name="OLE_LINK1"/>
      <w:bookmarkStart w:id="1" w:name="OLE_LINK2"/>
      <w:r w:rsidRPr="004C4B80">
        <w:rPr>
          <w:rFonts w:hint="eastAsia"/>
          <w:b/>
        </w:rPr>
        <w:t>生成式对抗网络</w:t>
      </w:r>
      <w:r w:rsidRPr="004C4B80">
        <w:rPr>
          <w:rFonts w:hint="eastAsia"/>
          <w:b/>
        </w:rPr>
        <w:t xml:space="preserve">GAN </w:t>
      </w:r>
      <w:r w:rsidRPr="004C4B80">
        <w:rPr>
          <w:rFonts w:hint="eastAsia"/>
          <w:b/>
        </w:rPr>
        <w:t>的研究进展与展望</w:t>
      </w:r>
      <w:bookmarkEnd w:id="0"/>
      <w:bookmarkEnd w:id="1"/>
    </w:p>
    <w:p w:rsidR="004C4B80" w:rsidRPr="00081D56" w:rsidRDefault="004C4B80" w:rsidP="004C4B80">
      <w:pPr>
        <w:widowControl/>
        <w:spacing w:line="214" w:lineRule="atLeast"/>
        <w:ind w:left="5"/>
        <w:rPr>
          <w:rFonts w:ascii="Segoe UI" w:hAnsi="Segoe UI" w:cs="Segoe UI"/>
          <w:color w:val="24292E"/>
          <w:shd w:val="clear" w:color="auto" w:fill="FFFFFF"/>
        </w:rPr>
      </w:pPr>
    </w:p>
    <w:p w:rsidR="004C4B80" w:rsidRDefault="004C4B80" w:rsidP="004C4B80">
      <w:pPr>
        <w:pStyle w:val="2"/>
      </w:pPr>
      <w:r>
        <w:rPr>
          <w:rFonts w:hint="eastAsia"/>
        </w:rPr>
        <w:t>一句话概述：</w:t>
      </w:r>
    </w:p>
    <w:p w:rsidR="00B14D5D" w:rsidRPr="00B14D5D" w:rsidRDefault="00B14D5D" w:rsidP="00B14D5D">
      <w:pPr>
        <w:rPr>
          <w:rFonts w:hint="eastAsia"/>
        </w:rPr>
      </w:pPr>
      <w:r>
        <w:rPr>
          <w:rFonts w:hint="eastAsia"/>
        </w:rPr>
        <w:t>本文综述了生成式对抗网络</w:t>
      </w:r>
      <w:r>
        <w:rPr>
          <w:rFonts w:hint="eastAsia"/>
        </w:rPr>
        <w:t>GAN</w:t>
      </w:r>
      <w:r>
        <w:rPr>
          <w:rFonts w:hint="eastAsia"/>
        </w:rPr>
        <w:t>的研究进展与未来的发展趋势，提出人工智能新的一个发张趋势，以及王飞</w:t>
      </w:r>
      <w:r w:rsidR="00AB106B">
        <w:rPr>
          <w:rFonts w:hint="eastAsia"/>
        </w:rPr>
        <w:t>跃提出的复杂系统建模与调控的</w:t>
      </w:r>
      <w:r w:rsidR="00AB106B">
        <w:rPr>
          <w:rFonts w:hint="eastAsia"/>
        </w:rPr>
        <w:t>ACP</w:t>
      </w:r>
      <w:r w:rsidR="00AB106B">
        <w:rPr>
          <w:rFonts w:hint="eastAsia"/>
        </w:rPr>
        <w:t>理论和平行系统方法，强调虚实互动，构建人工系统来描述实际系统，利用计算实验来学习和评估各种计算模型</w:t>
      </w:r>
    </w:p>
    <w:p w:rsidR="0018096B" w:rsidRDefault="004C4B80" w:rsidP="004C4B80">
      <w:pPr>
        <w:pStyle w:val="2"/>
        <w:rPr>
          <w:sz w:val="20"/>
          <w:szCs w:val="20"/>
        </w:rPr>
      </w:pPr>
      <w:r>
        <w:rPr>
          <w:rFonts w:hint="eastAsia"/>
        </w:rPr>
        <w:t>摘要：</w:t>
      </w:r>
    </w:p>
    <w:p w:rsidR="0018096B" w:rsidRPr="0018096B" w:rsidRDefault="0018096B" w:rsidP="0018096B">
      <w:pPr>
        <w:ind w:firstLine="42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18096B">
        <w:rPr>
          <w:rFonts w:hint="eastAsia"/>
          <w:shd w:val="clear" w:color="auto" w:fill="FFFFFF"/>
        </w:rPr>
        <w:t>生成式对抗网络</w:t>
      </w:r>
      <w:r w:rsidRPr="0018096B">
        <w:rPr>
          <w:rFonts w:hint="eastAsia"/>
          <w:shd w:val="clear" w:color="auto" w:fill="FFFFFF"/>
        </w:rPr>
        <w:t xml:space="preserve">GAN (Generative adversarial networks) </w:t>
      </w:r>
      <w:r w:rsidRPr="0018096B">
        <w:rPr>
          <w:rFonts w:hint="eastAsia"/>
          <w:shd w:val="clear" w:color="auto" w:fill="FFFFFF"/>
        </w:rPr>
        <w:t>目前已经成为人工智能学界一个热门的研究方向</w:t>
      </w:r>
      <w:r w:rsidRPr="0018096B">
        <w:rPr>
          <w:rFonts w:hint="eastAsia"/>
          <w:shd w:val="clear" w:color="auto" w:fill="FFFFFF"/>
        </w:rPr>
        <w:t>. GAN</w:t>
      </w:r>
      <w:r w:rsidRPr="0018096B">
        <w:rPr>
          <w:rFonts w:hint="eastAsia"/>
          <w:shd w:val="clear" w:color="auto" w:fill="FFFFFF"/>
        </w:rPr>
        <w:t>的基本思想源自博弈论的二人零和博弈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由一个生成器和一个判别器构成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通过对抗学习的方式来训练</w:t>
      </w:r>
      <w:r w:rsidRPr="0018096B">
        <w:rPr>
          <w:rFonts w:hint="eastAsia"/>
          <w:shd w:val="clear" w:color="auto" w:fill="FFFFFF"/>
        </w:rPr>
        <w:t xml:space="preserve">. </w:t>
      </w:r>
      <w:r w:rsidRPr="0018096B">
        <w:rPr>
          <w:rFonts w:hint="eastAsia"/>
          <w:shd w:val="clear" w:color="auto" w:fill="FFFFFF"/>
        </w:rPr>
        <w:t>目的是估测数据样本的潜在分布并生成新的数据样本</w:t>
      </w:r>
      <w:r w:rsidRPr="0018096B">
        <w:rPr>
          <w:rFonts w:hint="eastAsia"/>
          <w:shd w:val="clear" w:color="auto" w:fill="FFFFFF"/>
        </w:rPr>
        <w:t xml:space="preserve">. </w:t>
      </w:r>
      <w:r w:rsidRPr="0018096B">
        <w:rPr>
          <w:rFonts w:hint="eastAsia"/>
          <w:shd w:val="clear" w:color="auto" w:fill="FFFFFF"/>
        </w:rPr>
        <w:t>在图像和视觉计算、语音和语言处理、信息安全、棋类比赛等领域</w:t>
      </w:r>
      <w:r w:rsidRPr="0018096B">
        <w:rPr>
          <w:rFonts w:hint="eastAsia"/>
          <w:shd w:val="clear" w:color="auto" w:fill="FFFFFF"/>
        </w:rPr>
        <w:t xml:space="preserve">, GAN </w:t>
      </w:r>
      <w:r w:rsidRPr="0018096B">
        <w:rPr>
          <w:rFonts w:hint="eastAsia"/>
          <w:shd w:val="clear" w:color="auto" w:fill="FFFFFF"/>
        </w:rPr>
        <w:t>正在被广泛研究</w:t>
      </w:r>
      <w:r w:rsidRPr="0018096B">
        <w:rPr>
          <w:rFonts w:hint="eastAsia"/>
          <w:shd w:val="clear" w:color="auto" w:fill="FFFFFF"/>
        </w:rPr>
        <w:t>,</w:t>
      </w:r>
      <w:r w:rsidRPr="0018096B">
        <w:rPr>
          <w:rFonts w:hint="eastAsia"/>
          <w:shd w:val="clear" w:color="auto" w:fill="FFFFFF"/>
        </w:rPr>
        <w:t>具有巨大的应用前景</w:t>
      </w:r>
      <w:r w:rsidRPr="0018096B">
        <w:rPr>
          <w:rFonts w:hint="eastAsia"/>
          <w:shd w:val="clear" w:color="auto" w:fill="FFFFFF"/>
        </w:rPr>
        <w:t xml:space="preserve">. </w:t>
      </w:r>
      <w:r w:rsidRPr="0018096B">
        <w:rPr>
          <w:rFonts w:hint="eastAsia"/>
          <w:shd w:val="clear" w:color="auto" w:fill="FFFFFF"/>
        </w:rPr>
        <w:t>本文概括了</w:t>
      </w:r>
      <w:r w:rsidRPr="0018096B">
        <w:rPr>
          <w:rFonts w:hint="eastAsia"/>
          <w:shd w:val="clear" w:color="auto" w:fill="FFFFFF"/>
        </w:rPr>
        <w:t xml:space="preserve">GAN </w:t>
      </w:r>
      <w:r w:rsidRPr="0018096B">
        <w:rPr>
          <w:rFonts w:hint="eastAsia"/>
          <w:shd w:val="clear" w:color="auto" w:fill="FFFFFF"/>
        </w:rPr>
        <w:t>的研究进展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并进行展望</w:t>
      </w:r>
      <w:r w:rsidRPr="0018096B">
        <w:rPr>
          <w:rFonts w:hint="eastAsia"/>
          <w:shd w:val="clear" w:color="auto" w:fill="FFFFFF"/>
        </w:rPr>
        <w:t xml:space="preserve">. </w:t>
      </w:r>
      <w:r w:rsidRPr="0018096B">
        <w:rPr>
          <w:rFonts w:hint="eastAsia"/>
          <w:shd w:val="clear" w:color="auto" w:fill="FFFFFF"/>
        </w:rPr>
        <w:t>在总结了</w:t>
      </w:r>
      <w:r w:rsidRPr="0018096B">
        <w:rPr>
          <w:rFonts w:hint="eastAsia"/>
          <w:shd w:val="clear" w:color="auto" w:fill="FFFFFF"/>
        </w:rPr>
        <w:t xml:space="preserve">GAN </w:t>
      </w:r>
      <w:r w:rsidRPr="0018096B">
        <w:rPr>
          <w:rFonts w:hint="eastAsia"/>
          <w:shd w:val="clear" w:color="auto" w:fill="FFFFFF"/>
        </w:rPr>
        <w:t>的背景、理论与实现模型、应用领域、优缺点及发展趋势之后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本文还讨论了</w:t>
      </w:r>
      <w:r w:rsidRPr="0018096B">
        <w:rPr>
          <w:rFonts w:hint="eastAsia"/>
          <w:shd w:val="clear" w:color="auto" w:fill="FFFFFF"/>
        </w:rPr>
        <w:t xml:space="preserve">GAN </w:t>
      </w:r>
      <w:r w:rsidRPr="0018096B">
        <w:rPr>
          <w:rFonts w:hint="eastAsia"/>
          <w:shd w:val="clear" w:color="auto" w:fill="FFFFFF"/>
        </w:rPr>
        <w:t>与平行智能的关系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认为</w:t>
      </w:r>
      <w:r w:rsidRPr="0018096B">
        <w:rPr>
          <w:rFonts w:hint="eastAsia"/>
          <w:shd w:val="clear" w:color="auto" w:fill="FFFFFF"/>
        </w:rPr>
        <w:t xml:space="preserve">GAN </w:t>
      </w:r>
      <w:r w:rsidRPr="0018096B">
        <w:rPr>
          <w:rFonts w:hint="eastAsia"/>
          <w:shd w:val="clear" w:color="auto" w:fill="FFFFFF"/>
        </w:rPr>
        <w:t>可以深化平行系统的虚实互动、交互一体的理念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特别是计算实验的思想</w:t>
      </w:r>
      <w:r w:rsidRPr="0018096B">
        <w:rPr>
          <w:rFonts w:hint="eastAsia"/>
          <w:shd w:val="clear" w:color="auto" w:fill="FFFFFF"/>
        </w:rPr>
        <w:t xml:space="preserve">, </w:t>
      </w:r>
      <w:r w:rsidRPr="0018096B">
        <w:rPr>
          <w:rFonts w:hint="eastAsia"/>
          <w:shd w:val="clear" w:color="auto" w:fill="FFFFFF"/>
        </w:rPr>
        <w:t>为</w:t>
      </w:r>
      <w:r w:rsidRPr="0018096B">
        <w:rPr>
          <w:rFonts w:hint="eastAsia"/>
          <w:shd w:val="clear" w:color="auto" w:fill="FFFFFF"/>
        </w:rPr>
        <w:t xml:space="preserve">ACP (Artificial societies, computational experiments, and parallel execution) </w:t>
      </w:r>
      <w:r w:rsidRPr="0018096B">
        <w:rPr>
          <w:rFonts w:hint="eastAsia"/>
          <w:shd w:val="clear" w:color="auto" w:fill="FFFFFF"/>
        </w:rPr>
        <w:t>理论提供了十分具体和丰富的算法支持</w:t>
      </w:r>
      <w:r w:rsidRPr="0018096B">
        <w:rPr>
          <w:rFonts w:hint="eastAsia"/>
          <w:shd w:val="clear" w:color="auto" w:fill="FFFFFF"/>
        </w:rPr>
        <w:t>.</w:t>
      </w:r>
    </w:p>
    <w:p w:rsidR="004C4B80" w:rsidRDefault="004C4B80" w:rsidP="004C4B80">
      <w:pPr>
        <w:pStyle w:val="2"/>
      </w:pPr>
      <w:r w:rsidRPr="00CC50D6">
        <w:rPr>
          <w:rFonts w:hint="eastAsia"/>
        </w:rPr>
        <w:t>亮点解读</w:t>
      </w:r>
    </w:p>
    <w:p w:rsidR="004C4B80" w:rsidRDefault="00487C31" w:rsidP="00CA6266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AN</w:t>
      </w:r>
      <w:r>
        <w:rPr>
          <w:rFonts w:hint="eastAsia"/>
        </w:rPr>
        <w:t>与传统模型的优势：</w:t>
      </w:r>
    </w:p>
    <w:p w:rsidR="00487C31" w:rsidRDefault="00487C31" w:rsidP="00487C31">
      <w:pPr>
        <w:pStyle w:val="a5"/>
        <w:numPr>
          <w:ilvl w:val="0"/>
          <w:numId w:val="2"/>
        </w:numPr>
        <w:ind w:firstLineChars="0"/>
      </w:pPr>
      <w:r w:rsidRPr="00487C31">
        <w:rPr>
          <w:rFonts w:hint="eastAsia"/>
        </w:rPr>
        <w:t>它生成的数据的复杂度和我们的维度是线性相关的。也就是说如果你要生成一个更大的图像，你并不会像传统模型一样面临指数上升的计算量，它只是一个神经网络线性增大的过程</w:t>
      </w:r>
    </w:p>
    <w:p w:rsidR="00487C31" w:rsidRDefault="00487C31" w:rsidP="00487C31">
      <w:pPr>
        <w:pStyle w:val="a5"/>
        <w:numPr>
          <w:ilvl w:val="0"/>
          <w:numId w:val="2"/>
        </w:numPr>
        <w:ind w:firstLineChars="0"/>
      </w:pPr>
      <w:r w:rsidRPr="00487C31">
        <w:rPr>
          <w:rFonts w:hint="eastAsia"/>
        </w:rPr>
        <w:t>第二个是它的先验假设非常少，这是相比传统模型最大的一个优点。与以往最突出的一点不同是，我们这里不对数据进行任何的（显式参数分布）假设</w:t>
      </w:r>
    </w:p>
    <w:p w:rsidR="00487C31" w:rsidRDefault="00487C31" w:rsidP="00487C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87C31">
        <w:rPr>
          <w:rFonts w:hint="eastAsia"/>
        </w:rPr>
        <w:t>第三个是它可以生成更高质量的样本。但是这个原因是为什么，目前还没有很好的一个说明</w:t>
      </w:r>
    </w:p>
    <w:p w:rsidR="004C4B80" w:rsidRPr="00907A63" w:rsidRDefault="004C4B80" w:rsidP="004C4B80">
      <w:pPr>
        <w:pStyle w:val="a5"/>
        <w:ind w:left="360" w:firstLineChars="0" w:firstLine="0"/>
        <w:rPr>
          <w:rFonts w:hint="eastAsia"/>
        </w:rPr>
      </w:pPr>
    </w:p>
    <w:p w:rsidR="004C4B80" w:rsidRDefault="00F04457" w:rsidP="00F04457">
      <w:pPr>
        <w:pStyle w:val="a5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F04457"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提出了这样一个原始的判别器性能函数。它实际上是一个普通二分类问题的交叉熵损失函数。区别在于，他的训练数据分为两部分，一部分来自于真实数据集，一部分来自于生成器。前半部分目标是确保真实数据分类正确，第二部分是希望它能够有效判别出来数据是不是假的</w:t>
      </w:r>
    </w:p>
    <w:p w:rsidR="00F04457" w:rsidRDefault="00F04457" w:rsidP="00F04457">
      <w:pPr>
        <w:pStyle w:val="a5"/>
        <w:widowControl/>
        <w:spacing w:after="5" w:line="206" w:lineRule="atLeast"/>
        <w:ind w:left="360" w:right="15" w:firstLineChars="0" w:firstLine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6092825" cy="606425"/>
            <wp:effectExtent l="0" t="0" r="3175" b="3175"/>
            <wp:docPr id="2" name="图片 2" descr="http://image.sciencenet.cn/album/201708/24/082344n3vkfs8smceukz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ciencenet.cn/album/201708/24/082344n3vkfs8smceukzz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57" w:rsidRDefault="00844739" w:rsidP="00844739">
      <w:pPr>
        <w:pStyle w:val="a5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/>
          <w:color w:val="000000"/>
          <w:kern w:val="0"/>
          <w:sz w:val="20"/>
          <w:szCs w:val="20"/>
        </w:rPr>
        <w:t>G</w:t>
      </w: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AN</w:t>
      </w: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遇到的问题</w:t>
      </w:r>
    </w:p>
    <w:p w:rsidR="00844739" w:rsidRDefault="00844739" w:rsidP="00844739">
      <w:pPr>
        <w:pStyle w:val="a5"/>
        <w:widowControl/>
        <w:spacing w:after="5" w:line="206" w:lineRule="atLeast"/>
        <w:ind w:left="360" w:right="15" w:firstLineChars="0" w:firstLine="0"/>
        <w:rPr>
          <w:rFonts w:ascii="黑体" w:eastAsia="黑体" w:hAnsi="黑体"/>
          <w:color w:val="000000"/>
          <w:shd w:val="clear" w:color="auto" w:fill="FFFFFF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收敛问题：</w:t>
      </w:r>
      <w:r>
        <w:rPr>
          <w:rFonts w:ascii="黑体" w:eastAsia="黑体" w:hAnsi="黑体" w:hint="eastAsia"/>
          <w:color w:val="000000"/>
          <w:shd w:val="clear" w:color="auto" w:fill="FFFFFF"/>
        </w:rPr>
        <w:t>GAN的收敛是很困难的</w:t>
      </w:r>
    </w:p>
    <w:p w:rsidR="00844739" w:rsidRDefault="00844739" w:rsidP="00844739">
      <w:pPr>
        <w:widowControl/>
        <w:spacing w:after="5" w:line="206" w:lineRule="atLeast"/>
        <w:ind w:right="15" w:firstLine="36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844739"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最主要的原因来源于两部分。第一，就是梯度消失的问题，也就是前面说到的，最小化</w:t>
      </w:r>
      <w:r w:rsidRPr="00844739"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J-S</w:t>
      </w:r>
      <w:r w:rsidRPr="00844739"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散度时，我们的生成器会存在梯度消失的问题，那么我们需要设计一些更好的损失函数，使得梯度消失问题得到解决。第二个就是模式崩塌问题，也就是说我们的生成器可能生成同样的数据而不是多样的数据。</w:t>
      </w:r>
    </w:p>
    <w:p w:rsidR="003A56CD" w:rsidRPr="003A56CD" w:rsidRDefault="003A56CD" w:rsidP="00844739">
      <w:pPr>
        <w:pStyle w:val="a5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Calibri" w:eastAsia="宋体" w:hAnsi="Calibri" w:cs="宋体" w:hint="eastAsia"/>
          <w:color w:val="000000"/>
          <w:kern w:val="0"/>
          <w:sz w:val="20"/>
          <w:szCs w:val="20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t>数据采样很昂贵</w:t>
      </w:r>
    </w:p>
    <w:p w:rsidR="00844739" w:rsidRDefault="00844739" w:rsidP="003A56CD">
      <w:pPr>
        <w:widowControl/>
        <w:spacing w:after="5" w:line="206" w:lineRule="atLeast"/>
        <w:ind w:right="15"/>
        <w:rPr>
          <w:rFonts w:ascii="黑体" w:eastAsia="黑体" w:hAnsi="黑体"/>
          <w:color w:val="000000"/>
          <w:shd w:val="clear" w:color="auto" w:fill="FFFFFF"/>
        </w:rPr>
      </w:pPr>
      <w:r w:rsidRPr="003A56CD">
        <w:rPr>
          <w:rFonts w:ascii="黑体" w:eastAsia="黑体" w:hAnsi="黑体" w:hint="eastAsia"/>
          <w:color w:val="000000"/>
          <w:shd w:val="clear" w:color="auto" w:fill="FFFFFF"/>
        </w:rPr>
        <w:t>我们需要很高的代价去采集它，那我们可以设计一个这样的框架，enhancedGAN，我们将GAN生成的数据给增强学习去处理。</w:t>
      </w:r>
    </w:p>
    <w:p w:rsidR="003A56CD" w:rsidRPr="003A56CD" w:rsidRDefault="003A56CD" w:rsidP="003A56CD">
      <w:pPr>
        <w:pStyle w:val="a5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t>模仿学习是GAN的另一个有趣的应用</w:t>
      </w:r>
    </w:p>
    <w:p w:rsidR="003A56CD" w:rsidRDefault="003A56CD" w:rsidP="003A56CD">
      <w:pPr>
        <w:widowControl/>
        <w:spacing w:after="5" w:line="206" w:lineRule="atLeast"/>
        <w:ind w:right="15"/>
        <w:rPr>
          <w:rFonts w:ascii="黑体" w:eastAsia="黑体" w:hAnsi="黑体"/>
          <w:color w:val="000000"/>
          <w:shd w:val="clear" w:color="auto" w:fill="FFFFFF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t>在本文中，</w:t>
      </w:r>
      <w:r>
        <w:rPr>
          <w:rFonts w:ascii="黑体" w:eastAsia="黑体" w:hAnsi="黑体" w:hint="eastAsia"/>
          <w:color w:val="000000"/>
          <w:shd w:val="clear" w:color="auto" w:fill="FFFFFF"/>
        </w:rPr>
        <w:t>我们不直接学习reward function，而是直接学习状态到行为的映射(s_t,</w:t>
      </w:r>
      <w:r>
        <w:rPr>
          <w:rFonts w:ascii="Calibri" w:eastAsia="黑体" w:hAnsi="Calibri" w:cs="Calibri"/>
          <w:color w:val="000000"/>
          <w:shd w:val="clear" w:color="auto" w:fill="FFFFFF"/>
        </w:rPr>
        <w:t> </w:t>
      </w:r>
      <w:r>
        <w:rPr>
          <w:rFonts w:ascii="黑体" w:eastAsia="黑体" w:hAnsi="黑体" w:hint="eastAsia"/>
          <w:color w:val="000000"/>
          <w:shd w:val="clear" w:color="auto" w:fill="FFFFFF"/>
        </w:rPr>
        <w:t>a_t) 这里面的s_t 相当于GAN中的G，而a_t 相当于GAN中的G(z)，我们通过这样的结构直接将专家的行为定义为映射，而不需要经过中间的步骤。</w:t>
      </w:r>
    </w:p>
    <w:p w:rsidR="00380C5D" w:rsidRPr="00380C5D" w:rsidRDefault="00380C5D" w:rsidP="00380C5D">
      <w:pPr>
        <w:pStyle w:val="a5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黑体" w:eastAsia="黑体" w:hAnsi="黑体"/>
          <w:color w:val="000000"/>
          <w:shd w:val="clear" w:color="auto" w:fill="FFFFFF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t>牛顿系统与</w:t>
      </w:r>
      <w:bookmarkStart w:id="2" w:name="OLE_LINK3"/>
      <w:bookmarkStart w:id="3" w:name="OLE_LINK4"/>
      <w:r>
        <w:rPr>
          <w:rFonts w:ascii="黑体" w:eastAsia="黑体" w:hAnsi="黑体" w:hint="eastAsia"/>
          <w:color w:val="000000"/>
          <w:shd w:val="clear" w:color="auto" w:fill="FFFFFF"/>
        </w:rPr>
        <w:t>默顿系统</w:t>
      </w:r>
      <w:bookmarkEnd w:id="2"/>
      <w:bookmarkEnd w:id="3"/>
    </w:p>
    <w:p w:rsidR="00380C5D" w:rsidRDefault="00380C5D" w:rsidP="003A56CD">
      <w:pPr>
        <w:widowControl/>
        <w:spacing w:after="5" w:line="206" w:lineRule="atLeast"/>
        <w:ind w:right="15"/>
        <w:rPr>
          <w:rFonts w:ascii="黑体" w:eastAsia="黑体" w:hAnsi="黑体"/>
          <w:color w:val="000000"/>
          <w:shd w:val="clear" w:color="auto" w:fill="FFFFFF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t>牛顿系统与默顿系统的区别在于，对于牛顿系统，你的分析不改变它的行为，而默顿系统中，你的分析一定会改变它的行为。模型与实际行为会产生一个巨大的鸿沟。这个鸿沟一是靠数据填补，二是靠平行加持。</w:t>
      </w:r>
    </w:p>
    <w:p w:rsidR="00380C5D" w:rsidRDefault="00380C5D" w:rsidP="003A56CD">
      <w:pPr>
        <w:widowControl/>
        <w:spacing w:after="5" w:line="206" w:lineRule="atLeast"/>
        <w:ind w:right="15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5AE63C" wp14:editId="38543323">
            <wp:extent cx="5819048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6B" w:rsidRPr="003A56CD" w:rsidRDefault="00AB106B" w:rsidP="003A56CD">
      <w:pPr>
        <w:widowControl/>
        <w:spacing w:after="5" w:line="206" w:lineRule="atLeast"/>
        <w:ind w:right="15"/>
        <w:rPr>
          <w:rFonts w:ascii="Calibri" w:eastAsia="宋体" w:hAnsi="Calibri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F153AC" wp14:editId="5906EE0C">
            <wp:extent cx="4114286" cy="3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C4B80" w:rsidRPr="00CC50D6" w:rsidRDefault="004C4B80" w:rsidP="004C4B80">
      <w:pPr>
        <w:pStyle w:val="2"/>
      </w:pPr>
      <w:r w:rsidRPr="00CC50D6">
        <w:rPr>
          <w:rFonts w:hint="eastAsia"/>
          <w:b w:val="0"/>
          <w:bCs w:val="0"/>
        </w:rPr>
        <w:t>论文总结</w:t>
      </w:r>
    </w:p>
    <w:p w:rsidR="004C4B80" w:rsidRPr="00790EF3" w:rsidRDefault="00B14D5D" w:rsidP="004C4B80">
      <w:pPr>
        <w:widowControl/>
        <w:spacing w:after="360" w:line="206" w:lineRule="atLeast"/>
        <w:ind w:left="20" w:right="15" w:firstLine="204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CAN</w:t>
      </w: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作为一种生成式模型，不直接估计数据样本的分布，而是通过模型学习来估测Ⅶ潜在分布，并生成分布的新样本，这种从潜在分布生成“无限”新样本的能力，在图像和视觉计算，语音和语言处理，信息安全等领域具有重大的应用价值。</w:t>
      </w:r>
    </w:p>
    <w:p w:rsidR="00C167B0" w:rsidRPr="00B14D5D" w:rsidRDefault="00C167B0"/>
    <w:sectPr w:rsidR="00C167B0" w:rsidRPr="00B1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B8" w:rsidRDefault="00E631B8" w:rsidP="004C4B80">
      <w:r>
        <w:separator/>
      </w:r>
    </w:p>
  </w:endnote>
  <w:endnote w:type="continuationSeparator" w:id="0">
    <w:p w:rsidR="00E631B8" w:rsidRDefault="00E631B8" w:rsidP="004C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B8" w:rsidRDefault="00E631B8" w:rsidP="004C4B80">
      <w:r>
        <w:separator/>
      </w:r>
    </w:p>
  </w:footnote>
  <w:footnote w:type="continuationSeparator" w:id="0">
    <w:p w:rsidR="00E631B8" w:rsidRDefault="00E631B8" w:rsidP="004C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92D"/>
    <w:multiLevelType w:val="hybridMultilevel"/>
    <w:tmpl w:val="47061CF0"/>
    <w:lvl w:ilvl="0" w:tplc="78C6B2F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8482C6B"/>
    <w:multiLevelType w:val="hybridMultilevel"/>
    <w:tmpl w:val="332A5500"/>
    <w:lvl w:ilvl="0" w:tplc="E6DE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D2"/>
    <w:rsid w:val="00130341"/>
    <w:rsid w:val="0018096B"/>
    <w:rsid w:val="00380C5D"/>
    <w:rsid w:val="003A56CD"/>
    <w:rsid w:val="00487C31"/>
    <w:rsid w:val="004C4B80"/>
    <w:rsid w:val="005C66A6"/>
    <w:rsid w:val="00823FE9"/>
    <w:rsid w:val="00844739"/>
    <w:rsid w:val="008F3C2F"/>
    <w:rsid w:val="00A04D5C"/>
    <w:rsid w:val="00AA32D2"/>
    <w:rsid w:val="00AB106B"/>
    <w:rsid w:val="00AE616F"/>
    <w:rsid w:val="00B14D5D"/>
    <w:rsid w:val="00B2618F"/>
    <w:rsid w:val="00C167B0"/>
    <w:rsid w:val="00CA6266"/>
    <w:rsid w:val="00E631B8"/>
    <w:rsid w:val="00EA6940"/>
    <w:rsid w:val="00F0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BD627-3FC1-4C1B-81F6-96DAA280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4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4B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4B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4</cp:revision>
  <dcterms:created xsi:type="dcterms:W3CDTF">2018-04-18T02:01:00Z</dcterms:created>
  <dcterms:modified xsi:type="dcterms:W3CDTF">2018-04-18T10:13:00Z</dcterms:modified>
</cp:coreProperties>
</file>