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9D4" w:rsidRPr="00C339D4" w:rsidRDefault="00C339D4" w:rsidP="00C339D4">
      <w:pPr>
        <w:widowControl/>
        <w:spacing w:after="154" w:line="214" w:lineRule="atLeast"/>
        <w:jc w:val="center"/>
        <w:rPr>
          <w:rFonts w:ascii="Calibri" w:eastAsia="宋体" w:hAnsi="Calibri" w:cs="宋体"/>
          <w:color w:val="000000"/>
          <w:kern w:val="0"/>
          <w:sz w:val="20"/>
          <w:szCs w:val="20"/>
        </w:rPr>
      </w:pPr>
      <w:r w:rsidRPr="00C339D4">
        <w:rPr>
          <w:rFonts w:ascii="Calibri" w:eastAsia="宋体" w:hAnsi="Calibri" w:cs="宋体"/>
          <w:color w:val="000000"/>
          <w:kern w:val="0"/>
          <w:sz w:val="48"/>
          <w:szCs w:val="48"/>
        </w:rPr>
        <w:t>当一棵树落下时：</w:t>
      </w:r>
      <w:bookmarkStart w:id="0" w:name="OLE_LINK3"/>
      <w:bookmarkStart w:id="1" w:name="OLE_LINK4"/>
      <w:r w:rsidRPr="00C339D4">
        <w:rPr>
          <w:rFonts w:ascii="Calibri" w:eastAsia="宋体" w:hAnsi="Calibri" w:cs="宋体"/>
          <w:color w:val="000000"/>
          <w:kern w:val="0"/>
          <w:sz w:val="48"/>
          <w:szCs w:val="48"/>
        </w:rPr>
        <w:t>在集合分类器中使用分集来识别恶意软件探测器的规避行为</w:t>
      </w:r>
      <w:bookmarkEnd w:id="0"/>
      <w:bookmarkEnd w:id="1"/>
    </w:p>
    <w:tbl>
      <w:tblPr>
        <w:tblW w:w="6278" w:type="dxa"/>
        <w:tblInd w:w="2014" w:type="dxa"/>
        <w:tblCellMar>
          <w:left w:w="0" w:type="dxa"/>
          <w:right w:w="0" w:type="dxa"/>
        </w:tblCellMar>
        <w:tblLook w:val="04A0" w:firstRow="1" w:lastRow="0" w:firstColumn="1" w:lastColumn="0" w:noHBand="0" w:noVBand="1"/>
      </w:tblPr>
      <w:tblGrid>
        <w:gridCol w:w="3318"/>
        <w:gridCol w:w="2960"/>
      </w:tblGrid>
      <w:tr w:rsidR="00C339D4" w:rsidRPr="00C339D4" w:rsidTr="00C339D4">
        <w:trPr>
          <w:trHeight w:val="688"/>
        </w:trPr>
        <w:tc>
          <w:tcPr>
            <w:tcW w:w="3318" w:type="dxa"/>
            <w:hideMark/>
          </w:tcPr>
          <w:p w:rsidR="00C339D4" w:rsidRPr="00C339D4" w:rsidRDefault="00C339D4" w:rsidP="00C339D4">
            <w:pPr>
              <w:widowControl/>
              <w:spacing w:line="214" w:lineRule="atLeast"/>
              <w:ind w:left="396"/>
              <w:jc w:val="left"/>
              <w:rPr>
                <w:rFonts w:ascii="Calibri" w:eastAsia="宋体" w:hAnsi="Calibri" w:cs="宋体"/>
                <w:color w:val="000000"/>
                <w:kern w:val="0"/>
                <w:sz w:val="20"/>
                <w:szCs w:val="20"/>
              </w:rPr>
            </w:pPr>
            <w:r w:rsidRPr="00C339D4">
              <w:rPr>
                <w:rFonts w:ascii="Calibri" w:eastAsia="宋体" w:hAnsi="Calibri" w:cs="宋体"/>
                <w:color w:val="000000"/>
                <w:kern w:val="0"/>
                <w:sz w:val="22"/>
              </w:rPr>
              <w:t>Charles Smutz</w:t>
            </w:r>
          </w:p>
          <w:p w:rsidR="00C339D4" w:rsidRPr="00C339D4" w:rsidRDefault="00C339D4" w:rsidP="00C339D4">
            <w:pPr>
              <w:widowControl/>
              <w:spacing w:line="214" w:lineRule="atLeast"/>
              <w:ind w:left="329" w:hanging="329"/>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乔治梅森大学</w:t>
            </w:r>
            <w:r w:rsidRPr="00C339D4">
              <w:rPr>
                <w:rFonts w:ascii="Calibri" w:eastAsia="宋体" w:hAnsi="Calibri" w:cs="宋体"/>
                <w:color w:val="000000"/>
                <w:kern w:val="0"/>
                <w:sz w:val="20"/>
                <w:szCs w:val="20"/>
              </w:rPr>
              <w:t>csmutz@gmu.edu</w:t>
            </w:r>
          </w:p>
        </w:tc>
        <w:tc>
          <w:tcPr>
            <w:tcW w:w="2960" w:type="dxa"/>
            <w:hideMark/>
          </w:tcPr>
          <w:p w:rsidR="00C339D4" w:rsidRPr="00C339D4" w:rsidRDefault="00C339D4" w:rsidP="00C339D4">
            <w:pPr>
              <w:widowControl/>
              <w:spacing w:line="214" w:lineRule="atLeast"/>
              <w:ind w:left="1168"/>
              <w:jc w:val="left"/>
              <w:rPr>
                <w:rFonts w:ascii="Calibri" w:eastAsia="宋体" w:hAnsi="Calibri" w:cs="宋体"/>
                <w:color w:val="000000"/>
                <w:kern w:val="0"/>
                <w:sz w:val="20"/>
                <w:szCs w:val="20"/>
              </w:rPr>
            </w:pPr>
            <w:r w:rsidRPr="00C339D4">
              <w:rPr>
                <w:rFonts w:ascii="Calibri" w:eastAsia="宋体" w:hAnsi="Calibri" w:cs="宋体"/>
                <w:color w:val="000000"/>
                <w:kern w:val="0"/>
                <w:sz w:val="22"/>
              </w:rPr>
              <w:t>Angelos Stavrou</w:t>
            </w:r>
          </w:p>
          <w:p w:rsidR="00C339D4" w:rsidRPr="00C339D4" w:rsidRDefault="00C339D4" w:rsidP="00C339D4">
            <w:pPr>
              <w:widowControl/>
              <w:spacing w:line="214" w:lineRule="atLeast"/>
              <w:ind w:left="89"/>
              <w:jc w:val="center"/>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乔治梅森大学</w:t>
            </w:r>
            <w:r w:rsidRPr="00C339D4">
              <w:rPr>
                <w:rFonts w:ascii="Calibri" w:eastAsia="宋体" w:hAnsi="Calibri" w:cs="宋体"/>
                <w:color w:val="000000"/>
                <w:kern w:val="0"/>
                <w:sz w:val="20"/>
                <w:szCs w:val="20"/>
              </w:rPr>
              <w:t>astavrou@gmu.edu</w:t>
            </w:r>
          </w:p>
        </w:tc>
      </w:tr>
    </w:tbl>
    <w:p w:rsidR="00C339D4" w:rsidRPr="00C339D4" w:rsidRDefault="00C339D4" w:rsidP="00C339D4">
      <w:pPr>
        <w:widowControl/>
        <w:jc w:val="left"/>
        <w:rPr>
          <w:rFonts w:ascii="宋体" w:eastAsia="宋体" w:hAnsi="宋体" w:cs="宋体"/>
          <w:kern w:val="0"/>
          <w:sz w:val="24"/>
          <w:szCs w:val="24"/>
        </w:rPr>
      </w:pPr>
      <w:r w:rsidRPr="00C339D4">
        <w:rPr>
          <w:rFonts w:ascii="Calibri" w:eastAsia="宋体" w:hAnsi="Calibri" w:cs="宋体"/>
          <w:color w:val="000000"/>
          <w:kern w:val="0"/>
          <w:sz w:val="20"/>
          <w:szCs w:val="20"/>
        </w:rPr>
        <w:br w:type="textWrapping" w:clear="all"/>
      </w:r>
    </w:p>
    <w:p w:rsidR="00C339D4" w:rsidRPr="00C339D4" w:rsidRDefault="00C339D4" w:rsidP="00C339D4">
      <w:pPr>
        <w:widowControl/>
        <w:spacing w:after="120" w:line="180" w:lineRule="atLeast"/>
        <w:ind w:left="-15" w:right="-15" w:firstLine="278"/>
        <w:rPr>
          <w:rFonts w:ascii="Calibri" w:eastAsia="宋体" w:hAnsi="Calibri" w:cs="宋体"/>
          <w:color w:val="000000"/>
          <w:kern w:val="0"/>
          <w:sz w:val="20"/>
          <w:szCs w:val="20"/>
        </w:rPr>
      </w:pPr>
      <w:r w:rsidRPr="00C339D4">
        <w:rPr>
          <w:rFonts w:ascii="Calibri" w:eastAsia="宋体" w:hAnsi="Calibri" w:cs="宋体"/>
          <w:i/>
          <w:iCs/>
          <w:color w:val="000000"/>
          <w:kern w:val="0"/>
          <w:sz w:val="18"/>
          <w:szCs w:val="18"/>
        </w:rPr>
        <w:t>摘要</w:t>
      </w:r>
      <w:r w:rsidRPr="00C339D4">
        <w:rPr>
          <w:rFonts w:ascii="Calibri" w:eastAsia="宋体" w:hAnsi="Calibri" w:cs="宋体"/>
          <w:i/>
          <w:iCs/>
          <w:color w:val="000000"/>
          <w:kern w:val="0"/>
          <w:sz w:val="18"/>
          <w:szCs w:val="18"/>
        </w:rPr>
        <w:t xml:space="preserve"> -</w:t>
      </w:r>
      <w:r w:rsidRPr="00C339D4">
        <w:rPr>
          <w:rFonts w:ascii="Calibri" w:eastAsia="宋体" w:hAnsi="Calibri" w:cs="宋体"/>
          <w:color w:val="000000"/>
          <w:kern w:val="0"/>
          <w:sz w:val="18"/>
          <w:szCs w:val="18"/>
        </w:rPr>
        <w:t>机器学习分类器是现代恶意软件和入侵检测系统的重要组成部分。然而，过去的研究表明基于分类器的检测系统在实践中容易受到逃避攻击。提高基于学习的系统的逃避阻力是一个悬而未决的问题。为了解决这个问题，我们引入了</w:t>
      </w:r>
      <w:r w:rsidRPr="00004AAC">
        <w:rPr>
          <w:rFonts w:ascii="Calibri" w:eastAsia="宋体" w:hAnsi="Calibri" w:cs="宋体"/>
          <w:color w:val="FF0000"/>
          <w:kern w:val="0"/>
          <w:sz w:val="18"/>
          <w:szCs w:val="18"/>
        </w:rPr>
        <w:t>一种用于识别集合分类器表现不佳的观测的新方法</w:t>
      </w:r>
      <w:r w:rsidRPr="00C339D4">
        <w:rPr>
          <w:rFonts w:ascii="Calibri" w:eastAsia="宋体" w:hAnsi="Calibri" w:cs="宋体"/>
          <w:color w:val="000000"/>
          <w:kern w:val="0"/>
          <w:sz w:val="18"/>
          <w:szCs w:val="18"/>
        </w:rPr>
        <w:t>。在检测过程中，当来自各个分类器的足够数量的投票不同意时，集成分类器预测显示为不可靠。所提出的方法</w:t>
      </w:r>
      <w:r w:rsidRPr="00C339D4">
        <w:rPr>
          <w:rFonts w:ascii="Calibri" w:eastAsia="宋体" w:hAnsi="Calibri" w:cs="宋体"/>
          <w:color w:val="000000"/>
          <w:kern w:val="0"/>
          <w:sz w:val="18"/>
          <w:szCs w:val="18"/>
        </w:rPr>
        <w:t xml:space="preserve"> - </w:t>
      </w:r>
      <w:r w:rsidRPr="00C339D4">
        <w:rPr>
          <w:rFonts w:ascii="Calibri" w:eastAsia="宋体" w:hAnsi="Calibri" w:cs="宋体"/>
          <w:color w:val="000000"/>
          <w:kern w:val="0"/>
          <w:sz w:val="18"/>
          <w:szCs w:val="18"/>
        </w:rPr>
        <w:t>集合分类器相互协议分析允许在没有额外的外部事实真相的情况下检测许多形式的分类器逃避。</w:t>
      </w:r>
    </w:p>
    <w:p w:rsidR="00C339D4" w:rsidRPr="00C339D4" w:rsidRDefault="00C339D4" w:rsidP="00C339D4">
      <w:pPr>
        <w:widowControl/>
        <w:spacing w:after="329" w:line="180"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18"/>
          <w:szCs w:val="18"/>
        </w:rPr>
        <w:t>我们</w:t>
      </w:r>
      <w:r w:rsidRPr="00004AAC">
        <w:rPr>
          <w:rFonts w:ascii="Calibri" w:eastAsia="宋体" w:hAnsi="Calibri" w:cs="宋体"/>
          <w:color w:val="FF0000"/>
          <w:kern w:val="0"/>
          <w:sz w:val="18"/>
          <w:szCs w:val="18"/>
        </w:rPr>
        <w:t>使用</w:t>
      </w:r>
      <w:r w:rsidRPr="00004AAC">
        <w:rPr>
          <w:rFonts w:ascii="Calibri" w:eastAsia="宋体" w:hAnsi="Calibri" w:cs="宋体"/>
          <w:color w:val="FF0000"/>
          <w:kern w:val="0"/>
          <w:sz w:val="18"/>
          <w:szCs w:val="18"/>
        </w:rPr>
        <w:t>PDFrate</w:t>
      </w:r>
      <w:r w:rsidRPr="00004AAC">
        <w:rPr>
          <w:rFonts w:ascii="Calibri" w:eastAsia="宋体" w:hAnsi="Calibri" w:cs="宋体"/>
          <w:color w:val="FF0000"/>
          <w:kern w:val="0"/>
          <w:sz w:val="18"/>
          <w:szCs w:val="18"/>
        </w:rPr>
        <w:t>，一款</w:t>
      </w:r>
      <w:r w:rsidRPr="00004AAC">
        <w:rPr>
          <w:rFonts w:ascii="Calibri" w:eastAsia="宋体" w:hAnsi="Calibri" w:cs="宋体"/>
          <w:color w:val="FF0000"/>
          <w:kern w:val="0"/>
          <w:sz w:val="18"/>
          <w:szCs w:val="18"/>
        </w:rPr>
        <w:t>PDF</w:t>
      </w:r>
      <w:r w:rsidRPr="00004AAC">
        <w:rPr>
          <w:rFonts w:ascii="Calibri" w:eastAsia="宋体" w:hAnsi="Calibri" w:cs="宋体"/>
          <w:color w:val="FF0000"/>
          <w:kern w:val="0"/>
          <w:sz w:val="18"/>
          <w:szCs w:val="18"/>
        </w:rPr>
        <w:t>恶意软件检测器来评估我们的方法</w:t>
      </w:r>
      <w:r w:rsidRPr="00C339D4">
        <w:rPr>
          <w:rFonts w:ascii="Calibri" w:eastAsia="宋体" w:hAnsi="Calibri" w:cs="宋体"/>
          <w:color w:val="000000"/>
          <w:kern w:val="0"/>
          <w:sz w:val="18"/>
          <w:szCs w:val="18"/>
        </w:rPr>
        <w:t>。将我们的方法应用于从真实网络中获取的数据，我们表明绝大多数预测可以用高集成分类器协议进行。然而，大多数分类器逃避尝试，包括来自两项最近研究的九个有针对性的模拟情景，都给出了不确定的结果，表明这些意见不能由分类器给出可靠的预测。为了展示我们方法的普遍适用性，我们针对</w:t>
      </w:r>
      <w:r w:rsidRPr="00C339D4">
        <w:rPr>
          <w:rFonts w:ascii="Calibri" w:eastAsia="宋体" w:hAnsi="Calibri" w:cs="宋体"/>
          <w:color w:val="000000"/>
          <w:kern w:val="0"/>
          <w:sz w:val="18"/>
          <w:szCs w:val="18"/>
        </w:rPr>
        <w:t>Drebin Android</w:t>
      </w:r>
      <w:r w:rsidRPr="00C339D4">
        <w:rPr>
          <w:rFonts w:ascii="Calibri" w:eastAsia="宋体" w:hAnsi="Calibri" w:cs="宋体"/>
          <w:color w:val="000000"/>
          <w:kern w:val="0"/>
          <w:sz w:val="18"/>
          <w:szCs w:val="18"/>
        </w:rPr>
        <w:t>恶意软件检测器进行了测试，在该检测器中，对大多数新颖攻击正确地给出了不确定预测。我们的评估包括超过</w:t>
      </w:r>
      <w:r w:rsidRPr="00C339D4">
        <w:rPr>
          <w:rFonts w:ascii="Calibri" w:eastAsia="宋体" w:hAnsi="Calibri" w:cs="宋体"/>
          <w:color w:val="000000"/>
          <w:kern w:val="0"/>
          <w:sz w:val="18"/>
          <w:szCs w:val="18"/>
        </w:rPr>
        <w:t>100,000</w:t>
      </w:r>
      <w:r w:rsidRPr="00C339D4">
        <w:rPr>
          <w:rFonts w:ascii="Calibri" w:eastAsia="宋体" w:hAnsi="Calibri" w:cs="宋体"/>
          <w:color w:val="000000"/>
          <w:kern w:val="0"/>
          <w:sz w:val="18"/>
          <w:szCs w:val="18"/>
        </w:rPr>
        <w:t>个</w:t>
      </w:r>
      <w:r w:rsidRPr="00C339D4">
        <w:rPr>
          <w:rFonts w:ascii="Calibri" w:eastAsia="宋体" w:hAnsi="Calibri" w:cs="宋体"/>
          <w:color w:val="000000"/>
          <w:kern w:val="0"/>
          <w:sz w:val="18"/>
          <w:szCs w:val="18"/>
        </w:rPr>
        <w:t>PDF</w:t>
      </w:r>
      <w:r w:rsidRPr="00C339D4">
        <w:rPr>
          <w:rFonts w:ascii="Calibri" w:eastAsia="宋体" w:hAnsi="Calibri" w:cs="宋体"/>
          <w:color w:val="000000"/>
          <w:kern w:val="0"/>
          <w:sz w:val="18"/>
          <w:szCs w:val="18"/>
        </w:rPr>
        <w:t>文档和</w:t>
      </w:r>
      <w:r w:rsidRPr="00C339D4">
        <w:rPr>
          <w:rFonts w:ascii="Calibri" w:eastAsia="宋体" w:hAnsi="Calibri" w:cs="宋体"/>
          <w:color w:val="000000"/>
          <w:kern w:val="0"/>
          <w:sz w:val="18"/>
          <w:szCs w:val="18"/>
        </w:rPr>
        <w:t>100,000</w:t>
      </w:r>
      <w:r w:rsidRPr="00C339D4">
        <w:rPr>
          <w:rFonts w:ascii="Calibri" w:eastAsia="宋体" w:hAnsi="Calibri" w:cs="宋体"/>
          <w:color w:val="000000"/>
          <w:kern w:val="0"/>
          <w:sz w:val="18"/>
          <w:szCs w:val="18"/>
        </w:rPr>
        <w:t>个</w:t>
      </w:r>
      <w:r w:rsidRPr="00C339D4">
        <w:rPr>
          <w:rFonts w:ascii="Calibri" w:eastAsia="宋体" w:hAnsi="Calibri" w:cs="宋体"/>
          <w:color w:val="000000"/>
          <w:kern w:val="0"/>
          <w:sz w:val="18"/>
          <w:szCs w:val="18"/>
        </w:rPr>
        <w:t>Android</w:t>
      </w:r>
      <w:r w:rsidRPr="00C339D4">
        <w:rPr>
          <w:rFonts w:ascii="Calibri" w:eastAsia="宋体" w:hAnsi="Calibri" w:cs="宋体"/>
          <w:color w:val="000000"/>
          <w:kern w:val="0"/>
          <w:sz w:val="18"/>
          <w:szCs w:val="18"/>
        </w:rPr>
        <w:t>应用程序。此外，我们证明我们的方法可以推广到弱化支持</w:t>
      </w:r>
      <w:proofErr w:type="gramStart"/>
      <w:r w:rsidRPr="00C339D4">
        <w:rPr>
          <w:rFonts w:ascii="Calibri" w:eastAsia="宋体" w:hAnsi="Calibri" w:cs="宋体"/>
          <w:color w:val="000000"/>
          <w:kern w:val="0"/>
          <w:sz w:val="18"/>
          <w:szCs w:val="18"/>
        </w:rPr>
        <w:t>向量机</w:t>
      </w:r>
      <w:proofErr w:type="gramEnd"/>
      <w:r w:rsidRPr="00C339D4">
        <w:rPr>
          <w:rFonts w:ascii="Calibri" w:eastAsia="宋体" w:hAnsi="Calibri" w:cs="宋体"/>
          <w:color w:val="000000"/>
          <w:kern w:val="0"/>
          <w:sz w:val="18"/>
          <w:szCs w:val="18"/>
        </w:rPr>
        <w:t>的梯度下降和核密度估计攻击的有效性。我们发现特征装袋是实现基于集合分类器多样性的逃避检测的最重要属性。</w:t>
      </w:r>
    </w:p>
    <w:p w:rsidR="00C339D4" w:rsidRPr="00004AAC" w:rsidRDefault="00C339D4" w:rsidP="00004AAC">
      <w:pPr>
        <w:pStyle w:val="1"/>
        <w:shd w:val="clear" w:color="auto" w:fill="FFFFFF"/>
        <w:spacing w:before="0" w:beforeAutospacing="0" w:after="195" w:afterAutospacing="0"/>
        <w:rPr>
          <w:rFonts w:ascii="Tahoma" w:hAnsi="Tahoma" w:cs="Tahoma" w:hint="eastAsia"/>
          <w:color w:val="000000"/>
          <w:sz w:val="30"/>
          <w:szCs w:val="30"/>
        </w:rPr>
      </w:pPr>
      <w:r w:rsidRPr="00C339D4">
        <w:rPr>
          <w:rFonts w:ascii="Calibri" w:eastAsia="微软雅黑" w:hAnsi="Calibri" w:cs="Arial"/>
          <w:color w:val="000000"/>
          <w:sz w:val="22"/>
        </w:rPr>
        <w:t>  </w:t>
      </w:r>
      <w:r w:rsidRPr="00C339D4">
        <w:rPr>
          <w:rFonts w:ascii="Calibri" w:eastAsia="微软雅黑" w:hAnsi="Calibri" w:cs="Arial"/>
          <w:color w:val="000000"/>
          <w:sz w:val="20"/>
          <w:szCs w:val="20"/>
        </w:rPr>
        <w:t> </w:t>
      </w:r>
      <w:r w:rsidR="00004AAC">
        <w:rPr>
          <w:rStyle w:val="basic-word"/>
          <w:rFonts w:ascii="Tahoma" w:hAnsi="Tahoma" w:cs="Tahoma"/>
          <w:color w:val="000000"/>
          <w:sz w:val="30"/>
          <w:szCs w:val="30"/>
        </w:rPr>
        <w:t>I</w:t>
      </w:r>
      <w:r w:rsidR="00004AAC">
        <w:rPr>
          <w:rStyle w:val="basic-word"/>
          <w:rFonts w:ascii="Tahoma" w:hAnsi="Tahoma" w:cs="Tahoma"/>
          <w:color w:val="000000"/>
          <w:sz w:val="30"/>
          <w:szCs w:val="30"/>
        </w:rPr>
        <w:t>ntroduction</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机器学习的使用已经成为解决各种渎职和恶意活动的主要技术之一。</w:t>
      </w:r>
      <w:r w:rsidRPr="00004AAC">
        <w:rPr>
          <w:rFonts w:ascii="Calibri" w:eastAsia="宋体" w:hAnsi="Calibri" w:cs="宋体"/>
          <w:color w:val="FF0000"/>
          <w:kern w:val="0"/>
          <w:sz w:val="20"/>
          <w:szCs w:val="20"/>
        </w:rPr>
        <w:t>机器学习的应用包括恶意软件家族的聚类</w:t>
      </w:r>
      <w:r w:rsidRPr="00004AAC">
        <w:rPr>
          <w:rFonts w:ascii="Calibri" w:eastAsia="宋体" w:hAnsi="Calibri" w:cs="宋体"/>
          <w:color w:val="FF0000"/>
          <w:kern w:val="0"/>
          <w:sz w:val="20"/>
          <w:szCs w:val="20"/>
        </w:rPr>
        <w:t>[7]</w:t>
      </w:r>
      <w:r w:rsidRPr="00004AAC">
        <w:rPr>
          <w:rFonts w:ascii="Calibri" w:eastAsia="宋体" w:hAnsi="Calibri" w:cs="宋体"/>
          <w:color w:val="FF0000"/>
          <w:kern w:val="0"/>
          <w:sz w:val="20"/>
          <w:szCs w:val="20"/>
        </w:rPr>
        <w:t>，</w:t>
      </w:r>
      <w:r w:rsidRPr="00004AAC">
        <w:rPr>
          <w:rFonts w:ascii="Calibri" w:eastAsia="宋体" w:hAnsi="Calibri" w:cs="宋体"/>
          <w:color w:val="FF0000"/>
          <w:kern w:val="0"/>
          <w:sz w:val="20"/>
          <w:szCs w:val="20"/>
        </w:rPr>
        <w:t>[20]</w:t>
      </w:r>
      <w:r w:rsidRPr="00004AAC">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恶意下载的检测</w:t>
      </w:r>
      <w:r w:rsidRPr="00C339D4">
        <w:rPr>
          <w:rFonts w:ascii="Calibri" w:eastAsia="宋体" w:hAnsi="Calibri" w:cs="宋体"/>
          <w:color w:val="000000"/>
          <w:kern w:val="0"/>
          <w:sz w:val="20"/>
          <w:szCs w:val="20"/>
        </w:rPr>
        <w:t>[12]</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[34]</w:t>
      </w:r>
      <w:r w:rsidRPr="00C339D4">
        <w:rPr>
          <w:rFonts w:ascii="Calibri" w:eastAsia="宋体" w:hAnsi="Calibri" w:cs="宋体"/>
          <w:color w:val="000000"/>
          <w:kern w:val="0"/>
          <w:sz w:val="20"/>
          <w:szCs w:val="20"/>
        </w:rPr>
        <w:t>，</w:t>
      </w:r>
      <w:r w:rsidRPr="00004AAC">
        <w:rPr>
          <w:rFonts w:ascii="Calibri" w:eastAsia="宋体" w:hAnsi="Calibri" w:cs="宋体"/>
          <w:color w:val="FF0000"/>
          <w:kern w:val="0"/>
          <w:sz w:val="20"/>
          <w:szCs w:val="20"/>
        </w:rPr>
        <w:t>社交网络中</w:t>
      </w:r>
      <w:proofErr w:type="gramStart"/>
      <w:r w:rsidRPr="00004AAC">
        <w:rPr>
          <w:rFonts w:ascii="Calibri" w:eastAsia="宋体" w:hAnsi="Calibri" w:cs="宋体"/>
          <w:color w:val="FF0000"/>
          <w:kern w:val="0"/>
          <w:sz w:val="20"/>
          <w:szCs w:val="20"/>
        </w:rPr>
        <w:t>帐户</w:t>
      </w:r>
      <w:proofErr w:type="gramEnd"/>
      <w:r w:rsidRPr="00004AAC">
        <w:rPr>
          <w:rFonts w:ascii="Calibri" w:eastAsia="宋体" w:hAnsi="Calibri" w:cs="宋体"/>
          <w:color w:val="FF0000"/>
          <w:kern w:val="0"/>
          <w:sz w:val="20"/>
          <w:szCs w:val="20"/>
        </w:rPr>
        <w:t>滥用的检测</w:t>
      </w:r>
      <w:r w:rsidRPr="00004AAC">
        <w:rPr>
          <w:rFonts w:ascii="Calibri" w:eastAsia="宋体" w:hAnsi="Calibri" w:cs="宋体"/>
          <w:color w:val="FF0000"/>
          <w:kern w:val="0"/>
          <w:sz w:val="20"/>
          <w:szCs w:val="20"/>
        </w:rPr>
        <w:t>[14]</w:t>
      </w:r>
      <w:r w:rsidRPr="00C339D4">
        <w:rPr>
          <w:rFonts w:ascii="Calibri" w:eastAsia="宋体" w:hAnsi="Calibri" w:cs="宋体"/>
          <w:color w:val="000000"/>
          <w:kern w:val="0"/>
          <w:sz w:val="20"/>
          <w:szCs w:val="20"/>
        </w:rPr>
        <w:t>，</w:t>
      </w:r>
      <w:r w:rsidRPr="00004AAC">
        <w:rPr>
          <w:rFonts w:ascii="Calibri" w:eastAsia="宋体" w:hAnsi="Calibri" w:cs="宋体"/>
          <w:color w:val="FF0000"/>
          <w:kern w:val="0"/>
          <w:sz w:val="20"/>
          <w:szCs w:val="20"/>
        </w:rPr>
        <w:t>[44]</w:t>
      </w:r>
      <w:r w:rsidRPr="00004AAC">
        <w:rPr>
          <w:rFonts w:ascii="Calibri" w:eastAsia="宋体" w:hAnsi="Calibri" w:cs="宋体"/>
          <w:color w:val="FF0000"/>
          <w:kern w:val="0"/>
          <w:sz w:val="20"/>
          <w:szCs w:val="20"/>
        </w:rPr>
        <w:t>以及检测常用文件格式，</w:t>
      </w:r>
      <w:r w:rsidRPr="00C339D4">
        <w:rPr>
          <w:rFonts w:ascii="Calibri" w:eastAsia="宋体" w:hAnsi="Calibri" w:cs="宋体"/>
          <w:color w:val="000000"/>
          <w:kern w:val="0"/>
          <w:sz w:val="20"/>
          <w:szCs w:val="20"/>
        </w:rPr>
        <w:t>如</w:t>
      </w:r>
      <w:r w:rsidRPr="00C339D4">
        <w:rPr>
          <w:rFonts w:ascii="Calibri" w:eastAsia="宋体" w:hAnsi="Calibri" w:cs="宋体"/>
          <w:color w:val="000000"/>
          <w:kern w:val="0"/>
          <w:sz w:val="20"/>
          <w:szCs w:val="20"/>
        </w:rPr>
        <w:t>Java</w:t>
      </w:r>
      <w:r w:rsidRPr="00C339D4">
        <w:rPr>
          <w:rFonts w:ascii="Calibri" w:eastAsia="宋体" w:hAnsi="Calibri" w:cs="宋体"/>
          <w:color w:val="000000"/>
          <w:kern w:val="0"/>
          <w:sz w:val="20"/>
          <w:szCs w:val="20"/>
        </w:rPr>
        <w:t>档案</w:t>
      </w:r>
      <w:r w:rsidRPr="00C339D4">
        <w:rPr>
          <w:rFonts w:ascii="Calibri" w:eastAsia="宋体" w:hAnsi="Calibri" w:cs="宋体"/>
          <w:color w:val="000000"/>
          <w:kern w:val="0"/>
          <w:sz w:val="20"/>
          <w:szCs w:val="20"/>
        </w:rPr>
        <w:t>[36]</w:t>
      </w:r>
      <w:r w:rsidRPr="00C339D4">
        <w:rPr>
          <w:rFonts w:ascii="Calibri" w:eastAsia="宋体" w:hAnsi="Calibri" w:cs="宋体"/>
          <w:color w:val="000000"/>
          <w:kern w:val="0"/>
          <w:sz w:val="20"/>
          <w:szCs w:val="20"/>
        </w:rPr>
        <w:t>和文档</w:t>
      </w:r>
      <w:r w:rsidRPr="00C339D4">
        <w:rPr>
          <w:rFonts w:ascii="Calibri" w:eastAsia="宋体" w:hAnsi="Calibri" w:cs="宋体"/>
          <w:color w:val="000000"/>
          <w:kern w:val="0"/>
          <w:sz w:val="20"/>
          <w:szCs w:val="20"/>
        </w:rPr>
        <w:t>[24]</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[25]</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[39]</w:t>
      </w:r>
      <w:r w:rsidRPr="00C339D4">
        <w:rPr>
          <w:rFonts w:ascii="Calibri" w:eastAsia="宋体" w:hAnsi="Calibri" w:cs="宋体"/>
          <w:color w:val="000000"/>
          <w:kern w:val="0"/>
          <w:sz w:val="20"/>
          <w:szCs w:val="20"/>
        </w:rPr>
        <w:t>。此外，统计或机器学习技术已成功用于确定垃圾邮件</w:t>
      </w:r>
      <w:r w:rsidRPr="00C339D4">
        <w:rPr>
          <w:rFonts w:ascii="Calibri" w:eastAsia="宋体" w:hAnsi="Calibri" w:cs="宋体"/>
          <w:color w:val="000000"/>
          <w:kern w:val="0"/>
          <w:sz w:val="20"/>
          <w:szCs w:val="20"/>
        </w:rPr>
        <w:t>[11]</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[21]</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[35]</w:t>
      </w:r>
      <w:r w:rsidRPr="00C339D4">
        <w:rPr>
          <w:rFonts w:ascii="Calibri" w:eastAsia="宋体" w:hAnsi="Calibri" w:cs="宋体"/>
          <w:color w:val="000000"/>
          <w:kern w:val="0"/>
          <w:sz w:val="20"/>
          <w:szCs w:val="20"/>
        </w:rPr>
        <w:t>多年。</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在敌对环境中使用机器学习分类的系统的主要弱点之一是它们易受到逃避攻击。对于规避攻击，</w:t>
      </w:r>
      <w:r w:rsidRPr="00004AAC">
        <w:rPr>
          <w:rFonts w:ascii="Calibri" w:eastAsia="宋体" w:hAnsi="Calibri" w:cs="宋体"/>
          <w:color w:val="FF0000"/>
          <w:kern w:val="0"/>
          <w:sz w:val="20"/>
          <w:szCs w:val="20"/>
        </w:rPr>
        <w:t>我们指的是利用有关机器学习系统如何运行的知识的攻击类别，并且在许多情况下利用对训练集和特征的访问来被动地或主动地逃避检测</w:t>
      </w:r>
      <w:r w:rsidRPr="00004AAC">
        <w:rPr>
          <w:rFonts w:ascii="Calibri" w:eastAsia="宋体" w:hAnsi="Calibri" w:cs="宋体"/>
          <w:color w:val="FF0000"/>
          <w:kern w:val="0"/>
          <w:sz w:val="20"/>
          <w:szCs w:val="20"/>
        </w:rPr>
        <w:t>[8]</w:t>
      </w:r>
      <w:r w:rsidRPr="00004AAC">
        <w:rPr>
          <w:rFonts w:ascii="Calibri" w:eastAsia="宋体" w:hAnsi="Calibri" w:cs="宋体"/>
          <w:color w:val="FF0000"/>
          <w:kern w:val="0"/>
          <w:sz w:val="20"/>
          <w:szCs w:val="20"/>
        </w:rPr>
        <w:t>，</w:t>
      </w:r>
      <w:r w:rsidRPr="00004AAC">
        <w:rPr>
          <w:rFonts w:ascii="Calibri" w:eastAsia="宋体" w:hAnsi="Calibri" w:cs="宋体"/>
          <w:color w:val="FF0000"/>
          <w:kern w:val="0"/>
          <w:sz w:val="20"/>
          <w:szCs w:val="20"/>
        </w:rPr>
        <w:t xml:space="preserve">[9] </w:t>
      </w:r>
      <w:r w:rsidRPr="00004AAC">
        <w:rPr>
          <w:rFonts w:ascii="Calibri" w:eastAsia="宋体" w:hAnsi="Calibri" w:cs="宋体"/>
          <w:color w:val="FF0000"/>
          <w:kern w:val="0"/>
          <w:sz w:val="20"/>
          <w:szCs w:val="20"/>
        </w:rPr>
        <w:t>，</w:t>
      </w:r>
      <w:r w:rsidRPr="00004AAC">
        <w:rPr>
          <w:rFonts w:ascii="Calibri" w:eastAsia="宋体" w:hAnsi="Calibri" w:cs="宋体"/>
          <w:color w:val="FF0000"/>
          <w:kern w:val="0"/>
          <w:sz w:val="20"/>
          <w:szCs w:val="20"/>
        </w:rPr>
        <w:t>[15]</w:t>
      </w:r>
      <w:r w:rsidRPr="00004AAC">
        <w:rPr>
          <w:rFonts w:ascii="Calibri" w:eastAsia="宋体" w:hAnsi="Calibri" w:cs="宋体"/>
          <w:color w:val="FF0000"/>
          <w:kern w:val="0"/>
          <w:sz w:val="20"/>
          <w:szCs w:val="20"/>
        </w:rPr>
        <w:t>，</w:t>
      </w:r>
      <w:r w:rsidRPr="00004AAC">
        <w:rPr>
          <w:rFonts w:ascii="Calibri" w:eastAsia="宋体" w:hAnsi="Calibri" w:cs="宋体"/>
          <w:color w:val="FF0000"/>
          <w:kern w:val="0"/>
          <w:sz w:val="20"/>
          <w:szCs w:val="20"/>
        </w:rPr>
        <w:t>[33]</w:t>
      </w:r>
      <w:r w:rsidRPr="00004AAC">
        <w:rPr>
          <w:rFonts w:ascii="Calibri" w:eastAsia="宋体" w:hAnsi="Calibri" w:cs="宋体"/>
          <w:color w:val="FF0000"/>
          <w:kern w:val="0"/>
          <w:sz w:val="20"/>
          <w:szCs w:val="20"/>
        </w:rPr>
        <w:t>，</w:t>
      </w:r>
      <w:r w:rsidRPr="00004AAC">
        <w:rPr>
          <w:rFonts w:ascii="Calibri" w:eastAsia="宋体" w:hAnsi="Calibri" w:cs="宋体"/>
          <w:color w:val="FF0000"/>
          <w:kern w:val="0"/>
          <w:sz w:val="20"/>
          <w:szCs w:val="20"/>
        </w:rPr>
        <w:t>[45]</w:t>
      </w:r>
      <w:r w:rsidRPr="00C339D4">
        <w:rPr>
          <w:rFonts w:ascii="Calibri" w:eastAsia="宋体" w:hAnsi="Calibri" w:cs="宋体"/>
          <w:color w:val="000000"/>
          <w:kern w:val="0"/>
          <w:sz w:val="20"/>
          <w:szCs w:val="20"/>
        </w:rPr>
        <w:t>。</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用于对机器学习者进行回避攻击的常用技术是模仿。</w:t>
      </w:r>
      <w:r w:rsidRPr="00004AAC">
        <w:rPr>
          <w:rFonts w:ascii="Calibri" w:eastAsia="宋体" w:hAnsi="Calibri" w:cs="宋体"/>
          <w:color w:val="FF0000"/>
          <w:kern w:val="0"/>
          <w:sz w:val="20"/>
          <w:szCs w:val="20"/>
        </w:rPr>
        <w:t>根据入侵检测系统使用的模型，通过使攻击数据显得良性，模仿攻击会阻止检测</w:t>
      </w:r>
      <w:r w:rsidRPr="00C339D4">
        <w:rPr>
          <w:rFonts w:ascii="Calibri" w:eastAsia="宋体" w:hAnsi="Calibri" w:cs="宋体"/>
          <w:color w:val="000000"/>
          <w:kern w:val="0"/>
          <w:sz w:val="20"/>
          <w:szCs w:val="20"/>
        </w:rPr>
        <w:t>。这通常是通过编码或加密来隐藏恶意内容来实现的</w:t>
      </w:r>
      <w:r w:rsidRPr="00C339D4">
        <w:rPr>
          <w:rFonts w:ascii="Calibri" w:eastAsia="宋体" w:hAnsi="Calibri" w:cs="宋体"/>
          <w:color w:val="000000"/>
          <w:kern w:val="0"/>
          <w:sz w:val="20"/>
          <w:szCs w:val="20"/>
        </w:rPr>
        <w:t>[28]</w:t>
      </w:r>
      <w:r w:rsidRPr="00C339D4">
        <w:rPr>
          <w:rFonts w:ascii="Calibri" w:eastAsia="宋体" w:hAnsi="Calibri" w:cs="宋体"/>
          <w:color w:val="000000"/>
          <w:kern w:val="0"/>
          <w:sz w:val="20"/>
          <w:szCs w:val="20"/>
        </w:rPr>
        <w:t>，或者通</w:t>
      </w:r>
      <w:r w:rsidRPr="00004AAC">
        <w:rPr>
          <w:rFonts w:ascii="Calibri" w:eastAsia="宋体" w:hAnsi="Calibri" w:cs="宋体"/>
          <w:color w:val="FF0000"/>
          <w:kern w:val="0"/>
          <w:sz w:val="20"/>
          <w:szCs w:val="20"/>
        </w:rPr>
        <w:t>过数据滥用或代码重用攻击</w:t>
      </w:r>
      <w:r w:rsidRPr="00C339D4">
        <w:rPr>
          <w:rFonts w:ascii="Calibri" w:eastAsia="宋体" w:hAnsi="Calibri" w:cs="宋体"/>
          <w:color w:val="000000"/>
          <w:kern w:val="0"/>
          <w:sz w:val="20"/>
          <w:szCs w:val="20"/>
        </w:rPr>
        <w:t>来最小化恶意内容的覆盖范围</w:t>
      </w:r>
      <w:r w:rsidRPr="00C339D4">
        <w:rPr>
          <w:rFonts w:ascii="Calibri" w:eastAsia="宋体" w:hAnsi="Calibri" w:cs="宋体"/>
          <w:color w:val="000000"/>
          <w:kern w:val="0"/>
          <w:sz w:val="20"/>
          <w:szCs w:val="20"/>
        </w:rPr>
        <w:t>[17]</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[37]</w:t>
      </w:r>
      <w:r w:rsidRPr="00C339D4">
        <w:rPr>
          <w:rFonts w:ascii="Calibri" w:eastAsia="宋体" w:hAnsi="Calibri" w:cs="宋体"/>
          <w:color w:val="000000"/>
          <w:kern w:val="0"/>
          <w:sz w:val="20"/>
          <w:szCs w:val="20"/>
        </w:rPr>
        <w:t>。例如，添加与良性观察对齐的内容以掩盖或淹没恶意内容。许多检测系统通过利用检测系统和受保护系统的差异而被避开</w:t>
      </w:r>
      <w:r w:rsidRPr="00C339D4">
        <w:rPr>
          <w:rFonts w:ascii="Calibri" w:eastAsia="宋体" w:hAnsi="Calibri" w:cs="宋体"/>
          <w:color w:val="000000"/>
          <w:kern w:val="0"/>
          <w:sz w:val="20"/>
          <w:szCs w:val="20"/>
        </w:rPr>
        <w:t>[16]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[19]</w:t>
      </w:r>
      <w:r w:rsidRPr="00C339D4">
        <w:rPr>
          <w:rFonts w:ascii="Calibri" w:eastAsia="宋体" w:hAnsi="Calibri" w:cs="宋体"/>
          <w:color w:val="000000"/>
          <w:kern w:val="0"/>
          <w:sz w:val="20"/>
          <w:szCs w:val="20"/>
        </w:rPr>
        <w:t>。即使防务系统的操作细节是保密的，但通常只能从外部测试中获得足够的知识来逃避</w:t>
      </w:r>
      <w:r w:rsidRPr="00C339D4">
        <w:rPr>
          <w:rFonts w:ascii="Calibri" w:eastAsia="宋体" w:hAnsi="Calibri" w:cs="宋体"/>
          <w:color w:val="000000"/>
          <w:kern w:val="0"/>
          <w:sz w:val="20"/>
          <w:szCs w:val="20"/>
        </w:rPr>
        <w:t>[18]</w:t>
      </w:r>
      <w:r w:rsidRPr="00C339D4">
        <w:rPr>
          <w:rFonts w:ascii="Calibri" w:eastAsia="宋体" w:hAnsi="Calibri" w:cs="宋体"/>
          <w:color w:val="000000"/>
          <w:kern w:val="0"/>
          <w:sz w:val="20"/>
          <w:szCs w:val="20"/>
        </w:rPr>
        <w:t>。</w:t>
      </w:r>
    </w:p>
    <w:p w:rsidR="00C339D4" w:rsidRPr="00004AAC" w:rsidRDefault="00C339D4" w:rsidP="00004AAC">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我们的方法并不是要阻止所有可能的逃避攻击，而是要</w:t>
      </w:r>
      <w:r w:rsidRPr="00004AAC">
        <w:rPr>
          <w:rFonts w:ascii="Calibri" w:eastAsia="宋体" w:hAnsi="Calibri" w:cs="宋体"/>
          <w:color w:val="FF0000"/>
          <w:kern w:val="0"/>
          <w:sz w:val="20"/>
          <w:szCs w:val="20"/>
        </w:rPr>
        <w:t>引入一种机制来检测劣质分类器的性能</w:t>
      </w:r>
      <w:r w:rsidRPr="00C339D4">
        <w:rPr>
          <w:rFonts w:ascii="Calibri" w:eastAsia="宋体" w:hAnsi="Calibri" w:cs="宋体"/>
          <w:color w:val="000000"/>
          <w:kern w:val="0"/>
          <w:sz w:val="20"/>
          <w:szCs w:val="20"/>
        </w:rPr>
        <w:t>。我们分析在集成分类器中使用自省以检测分类器在分类时</w:t>
      </w:r>
      <w:proofErr w:type="gramStart"/>
      <w:r w:rsidRPr="00C339D4">
        <w:rPr>
          <w:rFonts w:ascii="Calibri" w:eastAsia="宋体" w:hAnsi="Calibri" w:cs="宋体"/>
          <w:color w:val="000000"/>
          <w:kern w:val="0"/>
          <w:sz w:val="20"/>
          <w:szCs w:val="20"/>
        </w:rPr>
        <w:t>何时提供</w:t>
      </w:r>
      <w:proofErr w:type="gramEnd"/>
      <w:r w:rsidRPr="00C339D4">
        <w:rPr>
          <w:rFonts w:ascii="Calibri" w:eastAsia="宋体" w:hAnsi="Calibri" w:cs="宋体"/>
          <w:color w:val="000000"/>
          <w:kern w:val="0"/>
          <w:sz w:val="20"/>
          <w:szCs w:val="20"/>
        </w:rPr>
        <w:t>不可靠结果。集合分类器相互协议分析的使用依赖于这样的直觉：当集合中的单个分类器为相同的预测投票时，预测可能是准确的。当足够数量的选票相反时，则分类器预测不可靠。在这种内部分类器不一致的状态下，检测器返回不确定的结果，而不是预测良性或恶意。在操作中，以一小部分被标记为不确定的样本为代价来改进对分类器预测的置信度，表明分类器不适合提供准确的响应。这种分离的准确不确定预测的预测是可能的，因为大部分错误分类（包括逃避尝试）都具有与准确预测不同的分类器投票分数分布。</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为了评估我们的技术，我们将相互协议分析应用于两个研究深入的恶意软件检测系统：</w:t>
      </w:r>
      <w:r w:rsidRPr="00C339D4">
        <w:rPr>
          <w:rFonts w:ascii="Calibri" w:eastAsia="宋体" w:hAnsi="Calibri" w:cs="宋体"/>
          <w:color w:val="000000"/>
          <w:kern w:val="0"/>
          <w:sz w:val="20"/>
          <w:szCs w:val="20"/>
        </w:rPr>
        <w:t>PDFrate [40]</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Drebin [4]</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使用派生于</w:t>
      </w:r>
      <w:r w:rsidRPr="00004AAC">
        <w:rPr>
          <w:rFonts w:ascii="Calibri" w:eastAsia="宋体" w:hAnsi="Calibri" w:cs="宋体"/>
          <w:color w:val="FF0000"/>
          <w:kern w:val="0"/>
          <w:sz w:val="20"/>
          <w:szCs w:val="20"/>
        </w:rPr>
        <w:t>随机森林分类器中的文档结构和元数据派生的特征来检测特洛伊木马</w:t>
      </w:r>
      <w:r w:rsidRPr="00004AAC">
        <w:rPr>
          <w:rFonts w:ascii="Calibri" w:eastAsia="宋体" w:hAnsi="Calibri" w:cs="宋体"/>
          <w:color w:val="FF0000"/>
          <w:kern w:val="0"/>
          <w:sz w:val="20"/>
          <w:szCs w:val="20"/>
        </w:rPr>
        <w:t>PDF</w:t>
      </w:r>
      <w:r w:rsidRPr="00004AAC">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用于真实世界的入侵检测系统，可以通过提交给</w:t>
      </w:r>
      <w:r w:rsidRPr="00C339D4">
        <w:rPr>
          <w:rFonts w:ascii="Calibri" w:eastAsia="宋体" w:hAnsi="Calibri" w:cs="宋体"/>
          <w:color w:val="000000"/>
          <w:kern w:val="0"/>
          <w:sz w:val="20"/>
          <w:szCs w:val="20"/>
        </w:rPr>
        <w:t>pdfrate.com</w:t>
      </w:r>
      <w:r w:rsidRPr="00C339D4">
        <w:rPr>
          <w:rFonts w:ascii="Calibri" w:eastAsia="宋体" w:hAnsi="Calibri" w:cs="宋体"/>
          <w:color w:val="000000"/>
          <w:kern w:val="0"/>
          <w:sz w:val="20"/>
          <w:szCs w:val="20"/>
        </w:rPr>
        <w:t>进行评估。之所以选择</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是因为它可公开访问，有据可查，使用了一个返回原始投票分数的集合分类器，并且已经受到多个最近发布的模仿攻击</w:t>
      </w:r>
      <w:r w:rsidRPr="00C339D4">
        <w:rPr>
          <w:rFonts w:ascii="Calibri" w:eastAsia="宋体" w:hAnsi="Calibri" w:cs="宋体"/>
          <w:color w:val="000000"/>
          <w:kern w:val="0"/>
          <w:sz w:val="20"/>
          <w:szCs w:val="20"/>
        </w:rPr>
        <w:t>[26,27,43]</w:t>
      </w:r>
      <w:r w:rsidRPr="00C339D4">
        <w:rPr>
          <w:rFonts w:ascii="Calibri" w:eastAsia="宋体" w:hAnsi="Calibri" w:cs="宋体"/>
          <w:color w:val="000000"/>
          <w:kern w:val="0"/>
          <w:sz w:val="20"/>
          <w:szCs w:val="20"/>
        </w:rPr>
        <w:t>。我们的评估包括来自操作环境的超过</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份文档以及来自两次独立逃避研究的九种独特逃避场景中的数百种恶意文档。为了演示我们方法的普遍适用性，我们使用超过</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个应用程序对</w:t>
      </w:r>
      <w:r w:rsidRPr="00C339D4">
        <w:rPr>
          <w:rFonts w:ascii="Calibri" w:eastAsia="宋体" w:hAnsi="Calibri" w:cs="宋体"/>
          <w:color w:val="000000"/>
          <w:kern w:val="0"/>
          <w:sz w:val="20"/>
          <w:szCs w:val="20"/>
        </w:rPr>
        <w:t>Drebin Android</w:t>
      </w:r>
      <w:r w:rsidRPr="00C339D4">
        <w:rPr>
          <w:rFonts w:ascii="Calibri" w:eastAsia="宋体" w:hAnsi="Calibri" w:cs="宋体"/>
          <w:color w:val="000000"/>
          <w:kern w:val="0"/>
          <w:sz w:val="20"/>
          <w:szCs w:val="20"/>
        </w:rPr>
        <w:t>恶意软件检测器进行了相互协议分析，其中包括超过</w:t>
      </w:r>
      <w:r w:rsidRPr="00C339D4">
        <w:rPr>
          <w:rFonts w:ascii="Calibri" w:eastAsia="宋体" w:hAnsi="Calibri" w:cs="宋体"/>
          <w:color w:val="000000"/>
          <w:kern w:val="0"/>
          <w:sz w:val="20"/>
          <w:szCs w:val="20"/>
        </w:rPr>
        <w:t>20</w:t>
      </w:r>
      <w:r w:rsidRPr="00C339D4">
        <w:rPr>
          <w:rFonts w:ascii="Calibri" w:eastAsia="宋体" w:hAnsi="Calibri" w:cs="宋体"/>
          <w:color w:val="000000"/>
          <w:kern w:val="0"/>
          <w:sz w:val="20"/>
          <w:szCs w:val="20"/>
        </w:rPr>
        <w:t>个标记为恶意软件系列的超过</w:t>
      </w:r>
      <w:r w:rsidRPr="00C339D4">
        <w:rPr>
          <w:rFonts w:ascii="Calibri" w:eastAsia="宋体" w:hAnsi="Calibri" w:cs="宋体"/>
          <w:color w:val="000000"/>
          <w:kern w:val="0"/>
          <w:sz w:val="20"/>
          <w:szCs w:val="20"/>
        </w:rPr>
        <w:t>5,000</w:t>
      </w:r>
      <w:r w:rsidRPr="00C339D4">
        <w:rPr>
          <w:rFonts w:ascii="Calibri" w:eastAsia="宋体" w:hAnsi="Calibri" w:cs="宋体"/>
          <w:color w:val="000000"/>
          <w:kern w:val="0"/>
          <w:sz w:val="20"/>
          <w:szCs w:val="20"/>
        </w:rPr>
        <w:t>个恶意应用程序。我们发现相互协议分析能够识别否则无法可靠检测到的新型恶意软件。</w:t>
      </w:r>
    </w:p>
    <w:p w:rsidR="00C339D4" w:rsidRPr="00C339D4" w:rsidRDefault="00C339D4" w:rsidP="00C339D4">
      <w:pPr>
        <w:widowControl/>
        <w:spacing w:after="368"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在使用支持向量机（</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）作为基分类器构建避让集合时，我们发现特征装袋或者构造具有整个特征集的随机子集的许多单独分类器对于提供这种区分能力是至关重要的。使用这种方法，</w:t>
      </w:r>
      <w:r w:rsidRPr="008A7348">
        <w:rPr>
          <w:rFonts w:ascii="Calibri" w:eastAsia="宋体" w:hAnsi="Calibri" w:cs="宋体"/>
          <w:color w:val="FF0000"/>
          <w:kern w:val="0"/>
          <w:sz w:val="20"/>
          <w:szCs w:val="20"/>
        </w:rPr>
        <w:t>我们对抗梯度下降和核密度估计（</w:t>
      </w:r>
      <w:r w:rsidRPr="008A7348">
        <w:rPr>
          <w:rFonts w:ascii="Calibri" w:eastAsia="宋体" w:hAnsi="Calibri" w:cs="宋体"/>
          <w:color w:val="FF0000"/>
          <w:kern w:val="0"/>
          <w:sz w:val="20"/>
          <w:szCs w:val="20"/>
        </w:rPr>
        <w:t>GD-KDE</w:t>
      </w:r>
      <w:r w:rsidRPr="008A7348">
        <w:rPr>
          <w:rFonts w:ascii="Calibri" w:eastAsia="宋体" w:hAnsi="Calibri" w:cs="宋体"/>
          <w:color w:val="FF0000"/>
          <w:kern w:val="0"/>
          <w:sz w:val="20"/>
          <w:szCs w:val="20"/>
        </w:rPr>
        <w:t>）攻击，这对于传统的</w:t>
      </w:r>
      <w:r w:rsidRPr="008A7348">
        <w:rPr>
          <w:rFonts w:ascii="Calibri" w:eastAsia="宋体" w:hAnsi="Calibri" w:cs="宋体"/>
          <w:color w:val="FF0000"/>
          <w:kern w:val="0"/>
          <w:sz w:val="20"/>
          <w:szCs w:val="20"/>
        </w:rPr>
        <w:t>SVM</w:t>
      </w:r>
      <w:r w:rsidRPr="008A7348">
        <w:rPr>
          <w:rFonts w:ascii="Calibri" w:eastAsia="宋体" w:hAnsi="Calibri" w:cs="宋体"/>
          <w:color w:val="FF0000"/>
          <w:kern w:val="0"/>
          <w:sz w:val="20"/>
          <w:szCs w:val="20"/>
        </w:rPr>
        <w:t>分类器是非常成功的。</w:t>
      </w:r>
    </w:p>
    <w:p w:rsidR="00C339D4" w:rsidRPr="00C339D4" w:rsidRDefault="00C339D4" w:rsidP="00AA3AA2">
      <w:pPr>
        <w:widowControl/>
        <w:spacing w:after="88" w:line="225" w:lineRule="atLeast"/>
        <w:ind w:firstLineChars="100" w:firstLine="200"/>
        <w:jc w:val="left"/>
        <w:outlineLvl w:val="0"/>
        <w:rPr>
          <w:rFonts w:ascii="Arial" w:eastAsia="微软雅黑" w:hAnsi="Arial" w:cs="Arial"/>
          <w:color w:val="000000"/>
          <w:kern w:val="36"/>
          <w:szCs w:val="21"/>
        </w:rPr>
      </w:pPr>
      <w:r w:rsidRPr="00C339D4">
        <w:rPr>
          <w:rFonts w:ascii="Calibri" w:eastAsia="微软雅黑" w:hAnsi="Calibri" w:cs="Arial"/>
          <w:color w:val="000000"/>
          <w:kern w:val="36"/>
          <w:sz w:val="20"/>
          <w:szCs w:val="20"/>
        </w:rPr>
        <w:t>R </w:t>
      </w:r>
      <w:r w:rsidRPr="00C339D4">
        <w:rPr>
          <w:rFonts w:ascii="Calibri" w:eastAsia="微软雅黑" w:hAnsi="Calibri" w:cs="Arial"/>
          <w:color w:val="000000"/>
          <w:kern w:val="36"/>
          <w:sz w:val="16"/>
          <w:szCs w:val="16"/>
        </w:rPr>
        <w:t>ELATED </w:t>
      </w:r>
      <w:r w:rsidRPr="00C339D4">
        <w:rPr>
          <w:rFonts w:ascii="Calibri" w:eastAsia="微软雅黑" w:hAnsi="Calibri" w:cs="Arial"/>
          <w:color w:val="000000"/>
          <w:kern w:val="36"/>
          <w:sz w:val="20"/>
          <w:szCs w:val="20"/>
        </w:rPr>
        <w:t>W </w:t>
      </w:r>
      <w:r w:rsidRPr="00C339D4">
        <w:rPr>
          <w:rFonts w:ascii="Calibri" w:eastAsia="微软雅黑" w:hAnsi="Calibri" w:cs="Arial"/>
          <w:color w:val="000000"/>
          <w:kern w:val="36"/>
          <w:sz w:val="16"/>
          <w:szCs w:val="16"/>
        </w:rPr>
        <w:t>ORK</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E87EA2">
        <w:rPr>
          <w:rFonts w:ascii="Calibri" w:eastAsia="宋体" w:hAnsi="Calibri" w:cs="宋体"/>
          <w:color w:val="FF0000"/>
          <w:kern w:val="0"/>
          <w:sz w:val="20"/>
          <w:szCs w:val="20"/>
        </w:rPr>
        <w:t>敌对学习是一个活跃的研究课题</w:t>
      </w:r>
      <w:r w:rsidRPr="00E87EA2">
        <w:rPr>
          <w:rFonts w:ascii="Calibri" w:eastAsia="宋体" w:hAnsi="Calibri" w:cs="宋体"/>
          <w:color w:val="FF0000"/>
          <w:kern w:val="0"/>
          <w:sz w:val="20"/>
          <w:szCs w:val="20"/>
        </w:rPr>
        <w:t>[18]</w:t>
      </w:r>
      <w:r w:rsidRPr="00C339D4">
        <w:rPr>
          <w:rFonts w:ascii="Calibri" w:eastAsia="宋体" w:hAnsi="Calibri" w:cs="宋体"/>
          <w:color w:val="000000"/>
          <w:kern w:val="0"/>
          <w:sz w:val="20"/>
          <w:szCs w:val="20"/>
        </w:rPr>
        <w:t>。</w:t>
      </w:r>
      <w:r w:rsidRPr="00E87EA2">
        <w:rPr>
          <w:rFonts w:ascii="Calibri" w:eastAsia="宋体" w:hAnsi="Calibri" w:cs="宋体"/>
          <w:color w:val="FF0000"/>
          <w:kern w:val="0"/>
          <w:sz w:val="20"/>
          <w:szCs w:val="20"/>
        </w:rPr>
        <w:t>一些研究已经提出了创建有效的基于分类器的入侵检测系统的方法</w:t>
      </w:r>
      <w:r w:rsidRPr="00E87EA2">
        <w:rPr>
          <w:rFonts w:ascii="Calibri" w:eastAsia="宋体" w:hAnsi="Calibri" w:cs="宋体"/>
          <w:color w:val="FF0000"/>
          <w:kern w:val="0"/>
          <w:sz w:val="20"/>
          <w:szCs w:val="20"/>
        </w:rPr>
        <w:t>[6,15,16]</w:t>
      </w:r>
      <w:r w:rsidRPr="00E87EA2">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许多研究已经在训练时间解决了数据消毒或敌对影响的重要性</w:t>
      </w:r>
      <w:r w:rsidRPr="00C339D4">
        <w:rPr>
          <w:rFonts w:ascii="Calibri" w:eastAsia="宋体" w:hAnsi="Calibri" w:cs="宋体"/>
          <w:color w:val="000000"/>
          <w:kern w:val="0"/>
          <w:sz w:val="20"/>
          <w:szCs w:val="20"/>
        </w:rPr>
        <w:t>[5]</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[13]</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[23]</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[30]</w:t>
      </w:r>
      <w:r w:rsidRPr="00C339D4">
        <w:rPr>
          <w:rFonts w:ascii="Calibri" w:eastAsia="宋体" w:hAnsi="Calibri" w:cs="宋体"/>
          <w:color w:val="000000"/>
          <w:kern w:val="0"/>
          <w:sz w:val="20"/>
          <w:szCs w:val="20"/>
        </w:rPr>
        <w:t>。还有一些人则关注逃避部署的分类器</w:t>
      </w:r>
      <w:r w:rsidRPr="00C339D4">
        <w:rPr>
          <w:rFonts w:ascii="Calibri" w:eastAsia="宋体" w:hAnsi="Calibri" w:cs="宋体"/>
          <w:color w:val="000000"/>
          <w:kern w:val="0"/>
          <w:sz w:val="20"/>
          <w:szCs w:val="20"/>
        </w:rPr>
        <w:t>[8]</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[43]</w:t>
      </w:r>
      <w:r w:rsidRPr="00C339D4">
        <w:rPr>
          <w:rFonts w:ascii="Calibri" w:eastAsia="宋体" w:hAnsi="Calibri" w:cs="宋体"/>
          <w:color w:val="000000"/>
          <w:kern w:val="0"/>
          <w:sz w:val="20"/>
          <w:szCs w:val="20"/>
        </w:rPr>
        <w:t>。我们</w:t>
      </w:r>
      <w:r w:rsidRPr="00E87EA2">
        <w:rPr>
          <w:rFonts w:ascii="Calibri" w:eastAsia="宋体" w:hAnsi="Calibri" w:cs="宋体"/>
          <w:color w:val="FF0000"/>
          <w:kern w:val="0"/>
          <w:sz w:val="20"/>
          <w:szCs w:val="20"/>
        </w:rPr>
        <w:t>还专注于在操作过程中逃避分类器</w:t>
      </w:r>
      <w:r w:rsidRPr="00C339D4">
        <w:rPr>
          <w:rFonts w:ascii="Calibri" w:eastAsia="宋体" w:hAnsi="Calibri" w:cs="宋体"/>
          <w:color w:val="000000"/>
          <w:kern w:val="0"/>
          <w:sz w:val="20"/>
          <w:szCs w:val="20"/>
        </w:rPr>
        <w:t>，但我们并</w:t>
      </w:r>
      <w:r w:rsidRPr="00E87EA2">
        <w:rPr>
          <w:rFonts w:ascii="Calibri" w:eastAsia="宋体" w:hAnsi="Calibri" w:cs="宋体"/>
          <w:color w:val="FF0000"/>
          <w:kern w:val="0"/>
          <w:sz w:val="20"/>
          <w:szCs w:val="20"/>
        </w:rPr>
        <w:t>没有专注于逃避策略</w:t>
      </w:r>
      <w:r w:rsidRPr="00C339D4">
        <w:rPr>
          <w:rFonts w:ascii="Calibri" w:eastAsia="宋体" w:hAnsi="Calibri" w:cs="宋体"/>
          <w:color w:val="000000"/>
          <w:kern w:val="0"/>
          <w:sz w:val="20"/>
          <w:szCs w:val="20"/>
        </w:rPr>
        <w:t>，而是</w:t>
      </w:r>
      <w:r w:rsidRPr="00E87EA2">
        <w:rPr>
          <w:rFonts w:ascii="Calibri" w:eastAsia="宋体" w:hAnsi="Calibri" w:cs="宋体"/>
          <w:b/>
          <w:color w:val="FF0000"/>
          <w:kern w:val="0"/>
          <w:sz w:val="20"/>
          <w:szCs w:val="20"/>
        </w:rPr>
        <w:t>提出了一种检测这些逃避尝试的方法</w:t>
      </w:r>
      <w:r w:rsidRPr="00C339D4">
        <w:rPr>
          <w:rFonts w:ascii="Calibri" w:eastAsia="宋体" w:hAnsi="Calibri" w:cs="宋体"/>
          <w:color w:val="000000"/>
          <w:kern w:val="0"/>
          <w:sz w:val="20"/>
          <w:szCs w:val="20"/>
        </w:rPr>
        <w:t>。</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基于人口知识的信心估计一直是静态方法的基础</w:t>
      </w:r>
      <w:r w:rsidRPr="00C339D4">
        <w:rPr>
          <w:rFonts w:ascii="Calibri" w:eastAsia="宋体" w:hAnsi="Calibri" w:cs="宋体"/>
          <w:color w:val="000000"/>
          <w:kern w:val="0"/>
          <w:sz w:val="20"/>
          <w:szCs w:val="20"/>
        </w:rPr>
        <w:t>[31]</w:t>
      </w:r>
      <w:r w:rsidRPr="00C339D4">
        <w:rPr>
          <w:rFonts w:ascii="Calibri" w:eastAsia="宋体" w:hAnsi="Calibri" w:cs="宋体"/>
          <w:color w:val="000000"/>
          <w:kern w:val="0"/>
          <w:sz w:val="20"/>
          <w:szCs w:val="20"/>
        </w:rPr>
        <w:t>。当代研究已经证明了这些置信估计如何应用于在线设置中部署的基于机器学习的分类器</w:t>
      </w:r>
      <w:r w:rsidRPr="00C339D4">
        <w:rPr>
          <w:rFonts w:ascii="Calibri" w:eastAsia="宋体" w:hAnsi="Calibri" w:cs="宋体"/>
          <w:color w:val="000000"/>
          <w:kern w:val="0"/>
          <w:sz w:val="20"/>
          <w:szCs w:val="20"/>
        </w:rPr>
        <w:t>[38]</w:t>
      </w:r>
      <w:r w:rsidRPr="00C339D4">
        <w:rPr>
          <w:rFonts w:ascii="Calibri" w:eastAsia="宋体" w:hAnsi="Calibri" w:cs="宋体"/>
          <w:color w:val="000000"/>
          <w:kern w:val="0"/>
          <w:sz w:val="20"/>
          <w:szCs w:val="20"/>
        </w:rPr>
        <w:t>。然而，由于这些方法依赖于与已知基础真实的训练样本的分布相匹配的新观察，所以它们不适用</w:t>
      </w:r>
      <w:proofErr w:type="gramStart"/>
      <w:r w:rsidRPr="00C339D4">
        <w:rPr>
          <w:rFonts w:ascii="Calibri" w:eastAsia="宋体" w:hAnsi="Calibri" w:cs="宋体"/>
          <w:color w:val="000000"/>
          <w:kern w:val="0"/>
          <w:sz w:val="20"/>
          <w:szCs w:val="20"/>
        </w:rPr>
        <w:t>于面临</w:t>
      </w:r>
      <w:proofErr w:type="gramEnd"/>
      <w:r w:rsidRPr="00C339D4">
        <w:rPr>
          <w:rFonts w:ascii="Calibri" w:eastAsia="宋体" w:hAnsi="Calibri" w:cs="宋体"/>
          <w:color w:val="000000"/>
          <w:kern w:val="0"/>
          <w:sz w:val="20"/>
          <w:szCs w:val="20"/>
        </w:rPr>
        <w:t>新观察和模仿攻击的入侵检测系统</w:t>
      </w:r>
      <w:r w:rsidRPr="00E87EA2">
        <w:rPr>
          <w:rFonts w:ascii="Calibri" w:eastAsia="宋体" w:hAnsi="Calibri" w:cs="宋体"/>
          <w:color w:val="FF0000"/>
          <w:kern w:val="0"/>
          <w:sz w:val="20"/>
          <w:szCs w:val="20"/>
        </w:rPr>
        <w:t>。我们不是试图量化分类器的整体准确性，而是确定分类器无法提供</w:t>
      </w:r>
      <w:proofErr w:type="gramStart"/>
      <w:r w:rsidRPr="00E87EA2">
        <w:rPr>
          <w:rFonts w:ascii="Calibri" w:eastAsia="宋体" w:hAnsi="Calibri" w:cs="宋体"/>
          <w:color w:val="FF0000"/>
          <w:kern w:val="0"/>
          <w:sz w:val="20"/>
          <w:szCs w:val="20"/>
        </w:rPr>
        <w:t>可靠响应</w:t>
      </w:r>
      <w:proofErr w:type="gramEnd"/>
      <w:r w:rsidRPr="00E87EA2">
        <w:rPr>
          <w:rFonts w:ascii="Calibri" w:eastAsia="宋体" w:hAnsi="Calibri" w:cs="宋体"/>
          <w:color w:val="FF0000"/>
          <w:kern w:val="0"/>
          <w:sz w:val="20"/>
          <w:szCs w:val="20"/>
        </w:rPr>
        <w:t>的个体观察结果</w:t>
      </w:r>
      <w:r w:rsidRPr="00C339D4">
        <w:rPr>
          <w:rFonts w:ascii="Calibri" w:eastAsia="宋体" w:hAnsi="Calibri" w:cs="宋体"/>
          <w:color w:val="000000"/>
          <w:kern w:val="0"/>
          <w:sz w:val="20"/>
          <w:szCs w:val="20"/>
        </w:rPr>
        <w:t>。我们的方法利用了分类器已经提供的数据，而没有对基础事实或独立异常值分析的额外吸引力。</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最近的研究表明，</w:t>
      </w:r>
      <w:r w:rsidRPr="00E87EA2">
        <w:rPr>
          <w:rFonts w:ascii="Calibri" w:eastAsia="宋体" w:hAnsi="Calibri" w:cs="宋体"/>
          <w:color w:val="FF0000"/>
          <w:kern w:val="0"/>
          <w:sz w:val="20"/>
          <w:szCs w:val="20"/>
        </w:rPr>
        <w:t>集成分类器的多样性可以提高恶意软件的检测率</w:t>
      </w:r>
      <w:r w:rsidRPr="00E87EA2">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22-29] [46]</w:t>
      </w:r>
      <w:r w:rsidRPr="00C339D4">
        <w:rPr>
          <w:rFonts w:ascii="Calibri" w:eastAsia="宋体" w:hAnsi="Calibri" w:cs="宋体"/>
          <w:color w:val="000000"/>
          <w:kern w:val="0"/>
          <w:sz w:val="20"/>
          <w:szCs w:val="20"/>
        </w:rPr>
        <w:t>。然而，</w:t>
      </w:r>
      <w:r w:rsidRPr="00E87EA2">
        <w:rPr>
          <w:rFonts w:ascii="Calibri" w:eastAsia="宋体" w:hAnsi="Calibri" w:cs="宋体"/>
          <w:color w:val="FF0000"/>
          <w:kern w:val="0"/>
          <w:sz w:val="20"/>
          <w:szCs w:val="20"/>
        </w:rPr>
        <w:t>很少有研究提出检测对这些集合分类器进行规避行为的实用策略</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Chinvale</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提出使用少量独立</w:t>
      </w:r>
      <w:r w:rsidRPr="00C339D4">
        <w:rPr>
          <w:rFonts w:ascii="Calibri" w:eastAsia="宋体" w:hAnsi="Calibri" w:cs="宋体"/>
          <w:color w:val="000000"/>
          <w:kern w:val="0"/>
          <w:sz w:val="20"/>
          <w:szCs w:val="20"/>
        </w:rPr>
        <w:t>SPAM</w:t>
      </w:r>
      <w:r w:rsidRPr="00C339D4">
        <w:rPr>
          <w:rFonts w:ascii="Calibri" w:eastAsia="宋体" w:hAnsi="Calibri" w:cs="宋体"/>
          <w:color w:val="000000"/>
          <w:kern w:val="0"/>
          <w:sz w:val="20"/>
          <w:szCs w:val="20"/>
        </w:rPr>
        <w:t>滤波器之间的相互协议来优化由于输入数据漂移而需要的单个分类器重新训练</w:t>
      </w:r>
      <w:r w:rsidRPr="00C339D4">
        <w:rPr>
          <w:rFonts w:ascii="Calibri" w:eastAsia="宋体" w:hAnsi="Calibri" w:cs="宋体"/>
          <w:color w:val="000000"/>
          <w:kern w:val="0"/>
          <w:sz w:val="20"/>
          <w:szCs w:val="20"/>
        </w:rPr>
        <w:t>[11]</w:t>
      </w:r>
      <w:r w:rsidRPr="00C339D4">
        <w:rPr>
          <w:rFonts w:ascii="Calibri" w:eastAsia="宋体" w:hAnsi="Calibri" w:cs="宋体"/>
          <w:color w:val="000000"/>
          <w:kern w:val="0"/>
          <w:sz w:val="20"/>
          <w:szCs w:val="20"/>
        </w:rPr>
        <w:t>。我们将这种方法扩展到集成分类器的反思，以便在测试时提供每个观察置信度估计值。我们与</w:t>
      </w:r>
      <w:r w:rsidRPr="00C339D4">
        <w:rPr>
          <w:rFonts w:ascii="Calibri" w:eastAsia="宋体" w:hAnsi="Calibri" w:cs="宋体"/>
          <w:color w:val="000000"/>
          <w:kern w:val="0"/>
          <w:sz w:val="20"/>
          <w:szCs w:val="20"/>
        </w:rPr>
        <w:t>Chinvale</w:t>
      </w:r>
      <w:r w:rsidRPr="00C339D4">
        <w:rPr>
          <w:rFonts w:ascii="Calibri" w:eastAsia="宋体" w:hAnsi="Calibri" w:cs="宋体"/>
          <w:color w:val="000000"/>
          <w:kern w:val="0"/>
          <w:sz w:val="20"/>
          <w:szCs w:val="20"/>
        </w:rPr>
        <w:t>等人有根本的不同。因为他们使用他们的合唱团的大多数结果作为重新训练单个分类器的基础事实，而</w:t>
      </w:r>
      <w:r w:rsidRPr="00E87EA2">
        <w:rPr>
          <w:rFonts w:ascii="Calibri" w:eastAsia="宋体" w:hAnsi="Calibri" w:cs="宋体"/>
          <w:color w:val="FF0000"/>
          <w:kern w:val="0"/>
          <w:sz w:val="20"/>
          <w:szCs w:val="20"/>
        </w:rPr>
        <w:t>我们专注于确定集合预测不可信的具体例子</w:t>
      </w:r>
      <w:r w:rsidRPr="00C339D4">
        <w:rPr>
          <w:rFonts w:ascii="Calibri" w:eastAsia="宋体" w:hAnsi="Calibri" w:cs="宋体"/>
          <w:color w:val="000000"/>
          <w:kern w:val="0"/>
          <w:sz w:val="20"/>
          <w:szCs w:val="20"/>
        </w:rPr>
        <w:t>。简而言之，</w:t>
      </w:r>
      <w:r w:rsidRPr="00C339D4">
        <w:rPr>
          <w:rFonts w:ascii="Calibri" w:eastAsia="宋体" w:hAnsi="Calibri" w:cs="宋体"/>
          <w:color w:val="000000"/>
          <w:kern w:val="0"/>
          <w:sz w:val="20"/>
          <w:szCs w:val="20"/>
        </w:rPr>
        <w:t>Chinvale</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使用合唱团的多样性来提高分类器的性能。</w:t>
      </w:r>
      <w:r w:rsidRPr="00E87EA2">
        <w:rPr>
          <w:rFonts w:ascii="Calibri" w:eastAsia="宋体" w:hAnsi="Calibri" w:cs="宋体"/>
          <w:color w:val="FF0000"/>
          <w:kern w:val="0"/>
          <w:sz w:val="20"/>
          <w:szCs w:val="20"/>
        </w:rPr>
        <w:t>我们使用多样性来确定何时需要诉诸外部的基本事实</w:t>
      </w:r>
      <w:r w:rsidRPr="00C339D4">
        <w:rPr>
          <w:rFonts w:ascii="Calibri" w:eastAsia="宋体" w:hAnsi="Calibri" w:cs="宋体"/>
          <w:color w:val="000000"/>
          <w:kern w:val="0"/>
          <w:sz w:val="20"/>
          <w:szCs w:val="20"/>
        </w:rPr>
        <w:t>。我们研究了使用套袋变化来实现集合中基于多样性的信心估计的因素。除了自然漂移或新型攻击之外，我们还将相互协议分析应用于针对特征提取器，训练数据和特定分类器的攻击组成的目标回避企图。</w:t>
      </w:r>
    </w:p>
    <w:p w:rsidR="00C339D4" w:rsidRPr="00C339D4" w:rsidRDefault="00C339D4" w:rsidP="00C339D4">
      <w:pPr>
        <w:widowControl/>
        <w:spacing w:after="361"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我们的实证评估依赖于目前在</w:t>
      </w:r>
      <w:r w:rsidRPr="00E87EA2">
        <w:rPr>
          <w:rFonts w:ascii="Calibri" w:eastAsia="宋体" w:hAnsi="Calibri" w:cs="宋体"/>
          <w:color w:val="FF0000"/>
          <w:kern w:val="0"/>
          <w:sz w:val="20"/>
          <w:szCs w:val="20"/>
        </w:rPr>
        <w:t>基于机器学习的恶意软件检测器</w:t>
      </w:r>
      <w:r w:rsidRPr="00C339D4">
        <w:rPr>
          <w:rFonts w:ascii="Calibri" w:eastAsia="宋体" w:hAnsi="Calibri" w:cs="宋体"/>
          <w:color w:val="000000"/>
          <w:kern w:val="0"/>
          <w:sz w:val="20"/>
          <w:szCs w:val="20"/>
        </w:rPr>
        <w:t>[4]</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[40]</w:t>
      </w:r>
      <w:r w:rsidRPr="00C339D4">
        <w:rPr>
          <w:rFonts w:ascii="Calibri" w:eastAsia="宋体" w:hAnsi="Calibri" w:cs="宋体"/>
          <w:color w:val="000000"/>
          <w:kern w:val="0"/>
          <w:sz w:val="20"/>
          <w:szCs w:val="20"/>
        </w:rPr>
        <w:t>和</w:t>
      </w:r>
      <w:r w:rsidRPr="00E87EA2">
        <w:rPr>
          <w:rFonts w:ascii="Calibri" w:eastAsia="宋体" w:hAnsi="Calibri" w:cs="宋体"/>
          <w:color w:val="FF0000"/>
          <w:kern w:val="0"/>
          <w:sz w:val="20"/>
          <w:szCs w:val="20"/>
        </w:rPr>
        <w:t>模仿攻击</w:t>
      </w:r>
      <w:r w:rsidRPr="00E87EA2">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[43]</w:t>
      </w:r>
      <w:r w:rsidRPr="00C339D4">
        <w:rPr>
          <w:rFonts w:ascii="Calibri" w:eastAsia="宋体" w:hAnsi="Calibri" w:cs="宋体"/>
          <w:color w:val="000000"/>
          <w:kern w:val="0"/>
          <w:sz w:val="20"/>
          <w:szCs w:val="20"/>
        </w:rPr>
        <w:t>中的研究。我们试图减轻这些恶意软件检测器的漏洞。</w:t>
      </w:r>
    </w:p>
    <w:p w:rsidR="00C339D4" w:rsidRPr="00C339D4" w:rsidRDefault="00C339D4" w:rsidP="00C339D4">
      <w:pPr>
        <w:widowControl/>
        <w:spacing w:after="88" w:line="225" w:lineRule="atLeast"/>
        <w:jc w:val="left"/>
        <w:outlineLvl w:val="0"/>
        <w:rPr>
          <w:rFonts w:ascii="Arial" w:eastAsia="微软雅黑" w:hAnsi="Arial" w:cs="Arial"/>
          <w:color w:val="000000"/>
          <w:kern w:val="36"/>
          <w:szCs w:val="21"/>
        </w:rPr>
      </w:pPr>
      <w:r w:rsidRPr="00C339D4">
        <w:rPr>
          <w:rFonts w:ascii="Calibri" w:eastAsia="微软雅黑" w:hAnsi="Calibri" w:cs="Arial"/>
          <w:color w:val="000000"/>
          <w:kern w:val="36"/>
          <w:sz w:val="20"/>
          <w:szCs w:val="20"/>
        </w:rPr>
        <w:t>III B </w:t>
      </w:r>
      <w:r w:rsidRPr="00C339D4">
        <w:rPr>
          <w:rFonts w:ascii="Calibri" w:eastAsia="微软雅黑" w:hAnsi="Calibri" w:cs="Arial"/>
          <w:color w:val="000000"/>
          <w:kern w:val="36"/>
          <w:sz w:val="16"/>
          <w:szCs w:val="16"/>
        </w:rPr>
        <w:t>ACKGROUND</w:t>
      </w:r>
    </w:p>
    <w:p w:rsidR="00C339D4" w:rsidRPr="00C339D4" w:rsidRDefault="00C339D4" w:rsidP="00C339D4">
      <w:pPr>
        <w:widowControl/>
        <w:spacing w:after="31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我们将相互协议分析应用于两个恶意软件检测器：</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。我们对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的研究包括对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的两种模仿攻击：</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Reverse Mimicry</w:t>
      </w:r>
      <w:r w:rsidRPr="00C339D4">
        <w:rPr>
          <w:rFonts w:ascii="Calibri" w:eastAsia="宋体" w:hAnsi="Calibri" w:cs="宋体"/>
          <w:color w:val="000000"/>
          <w:kern w:val="0"/>
          <w:sz w:val="20"/>
          <w:szCs w:val="20"/>
        </w:rPr>
        <w:t>。</w:t>
      </w:r>
    </w:p>
    <w:p w:rsidR="00C339D4" w:rsidRPr="00C339D4" w:rsidRDefault="00C339D4" w:rsidP="00C339D4">
      <w:pPr>
        <w:widowControl/>
        <w:spacing w:after="89" w:line="214" w:lineRule="atLeast"/>
        <w:ind w:left="-5" w:hanging="10"/>
        <w:jc w:val="left"/>
        <w:outlineLvl w:val="1"/>
        <w:rPr>
          <w:rFonts w:ascii="Calibri" w:eastAsia="微软雅黑" w:hAnsi="Calibri" w:cs="宋体"/>
          <w:i/>
          <w:iCs/>
          <w:color w:val="000000"/>
          <w:kern w:val="0"/>
          <w:sz w:val="20"/>
          <w:szCs w:val="20"/>
        </w:rPr>
      </w:pPr>
      <w:r w:rsidRPr="00C339D4">
        <w:rPr>
          <w:rFonts w:ascii="Calibri" w:eastAsia="微软雅黑" w:hAnsi="Calibri" w:cs="宋体"/>
          <w:i/>
          <w:iCs/>
          <w:color w:val="000000"/>
          <w:kern w:val="0"/>
          <w:sz w:val="20"/>
          <w:szCs w:val="20"/>
        </w:rPr>
        <w:t>A. PDFrate</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是一个基于机器学习的恶意软件检测器，在</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文档上运行。</w:t>
      </w:r>
      <w:r w:rsidRPr="00C339D4">
        <w:rPr>
          <w:rFonts w:ascii="Calibri" w:eastAsia="宋体" w:hAnsi="Calibri" w:cs="宋体"/>
          <w:color w:val="000000"/>
          <w:kern w:val="0"/>
          <w:sz w:val="20"/>
          <w:szCs w:val="20"/>
        </w:rPr>
        <w:t>pdfrate.com</w:t>
      </w:r>
      <w:r w:rsidRPr="00C339D4">
        <w:rPr>
          <w:rFonts w:ascii="Calibri" w:eastAsia="宋体" w:hAnsi="Calibri" w:cs="宋体"/>
          <w:color w:val="000000"/>
          <w:kern w:val="0"/>
          <w:sz w:val="20"/>
          <w:szCs w:val="20"/>
        </w:rPr>
        <w:t>网站允许用户提交并为这些提交的文件返回评级。</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对于这项研究非常有用，因为其基础机制已有详细记录</w:t>
      </w:r>
      <w:r w:rsidRPr="00C339D4">
        <w:rPr>
          <w:rFonts w:ascii="Calibri" w:eastAsia="宋体" w:hAnsi="Calibri" w:cs="宋体"/>
          <w:color w:val="000000"/>
          <w:kern w:val="0"/>
          <w:sz w:val="20"/>
          <w:szCs w:val="20"/>
        </w:rPr>
        <w:t>[40]</w:t>
      </w:r>
      <w:r w:rsidRPr="00C339D4">
        <w:rPr>
          <w:rFonts w:ascii="Calibri" w:eastAsia="宋体" w:hAnsi="Calibri" w:cs="宋体"/>
          <w:color w:val="000000"/>
          <w:kern w:val="0"/>
          <w:sz w:val="20"/>
          <w:szCs w:val="20"/>
        </w:rPr>
        <w:t>，它可公开提供在线攻击，并提供有关每个提交的</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的大量信息。由于这种透明度，</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一直是实际模仿攻击研究的目标</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[43]</w:t>
      </w:r>
      <w:r w:rsidRPr="00C339D4">
        <w:rPr>
          <w:rFonts w:ascii="Calibri" w:eastAsia="宋体" w:hAnsi="Calibri" w:cs="宋体"/>
          <w:color w:val="000000"/>
          <w:kern w:val="0"/>
          <w:sz w:val="20"/>
          <w:szCs w:val="20"/>
        </w:rPr>
        <w:t>。</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E87EA2">
        <w:rPr>
          <w:rFonts w:ascii="Calibri" w:eastAsia="宋体" w:hAnsi="Calibri" w:cs="宋体"/>
          <w:color w:val="FF0000"/>
          <w:kern w:val="0"/>
          <w:sz w:val="20"/>
          <w:szCs w:val="20"/>
        </w:rPr>
        <w:t>PDFrate</w:t>
      </w:r>
      <w:r w:rsidRPr="00E87EA2">
        <w:rPr>
          <w:rFonts w:ascii="Calibri" w:eastAsia="宋体" w:hAnsi="Calibri" w:cs="宋体"/>
          <w:color w:val="FF0000"/>
          <w:kern w:val="0"/>
          <w:sz w:val="20"/>
          <w:szCs w:val="20"/>
        </w:rPr>
        <w:t>根据对结构和元数据属性的分析对</w:t>
      </w:r>
      <w:r w:rsidRPr="00E87EA2">
        <w:rPr>
          <w:rFonts w:ascii="Calibri" w:eastAsia="宋体" w:hAnsi="Calibri" w:cs="宋体"/>
          <w:color w:val="FF0000"/>
          <w:kern w:val="0"/>
          <w:sz w:val="20"/>
          <w:szCs w:val="20"/>
        </w:rPr>
        <w:t>PDF</w:t>
      </w:r>
      <w:r w:rsidRPr="00E87EA2">
        <w:rPr>
          <w:rFonts w:ascii="Calibri" w:eastAsia="宋体" w:hAnsi="Calibri" w:cs="宋体"/>
          <w:color w:val="FF0000"/>
          <w:kern w:val="0"/>
          <w:sz w:val="20"/>
          <w:szCs w:val="20"/>
        </w:rPr>
        <w:t>文档进行分类。</w:t>
      </w:r>
      <w:r w:rsidRPr="00C339D4">
        <w:rPr>
          <w:rFonts w:ascii="Calibri" w:eastAsia="宋体" w:hAnsi="Calibri" w:cs="宋体"/>
          <w:color w:val="000000"/>
          <w:kern w:val="0"/>
          <w:sz w:val="20"/>
          <w:szCs w:val="20"/>
        </w:rPr>
        <w:t>恶意文档的风险因素包括诸如存在</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对象或格式不正确的时间戳等项目。另一方面，良性文档包含惰性内容，例如文本内容或字体对象。使用应用于原始文档的正则表达式提取基本的结构和元数据信息。从文档中提取的这一小部分结构信息在文档扫描报告中显示给用户。从这些基本信息中提取功能。功能的例子包括</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对象的数量和文档中文件结束标记的相对位置。总而言之，使用了</w:t>
      </w:r>
      <w:r w:rsidRPr="00C339D4">
        <w:rPr>
          <w:rFonts w:ascii="Calibri" w:eastAsia="宋体" w:hAnsi="Calibri" w:cs="宋体"/>
          <w:color w:val="000000"/>
          <w:kern w:val="0"/>
          <w:sz w:val="20"/>
          <w:szCs w:val="20"/>
        </w:rPr>
        <w:t>202</w:t>
      </w:r>
      <w:r w:rsidRPr="00C339D4">
        <w:rPr>
          <w:rFonts w:ascii="Calibri" w:eastAsia="宋体" w:hAnsi="Calibri" w:cs="宋体"/>
          <w:color w:val="000000"/>
          <w:kern w:val="0"/>
          <w:sz w:val="20"/>
          <w:szCs w:val="20"/>
        </w:rPr>
        <w:t>个功能。</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E87EA2">
        <w:rPr>
          <w:rFonts w:ascii="Calibri" w:eastAsia="宋体" w:hAnsi="Calibri" w:cs="宋体"/>
          <w:color w:val="FF0000"/>
          <w:kern w:val="0"/>
          <w:sz w:val="20"/>
          <w:szCs w:val="20"/>
        </w:rPr>
        <w:t>随机森林被用作</w:t>
      </w:r>
      <w:r w:rsidRPr="00E87EA2">
        <w:rPr>
          <w:rFonts w:ascii="Calibri" w:eastAsia="宋体" w:hAnsi="Calibri" w:cs="宋体"/>
          <w:color w:val="FF0000"/>
          <w:kern w:val="0"/>
          <w:sz w:val="20"/>
          <w:szCs w:val="20"/>
        </w:rPr>
        <w:t>PDFrate</w:t>
      </w:r>
      <w:r w:rsidRPr="00E87EA2">
        <w:rPr>
          <w:rFonts w:ascii="Calibri" w:eastAsia="宋体" w:hAnsi="Calibri" w:cs="宋体"/>
          <w:color w:val="FF0000"/>
          <w:kern w:val="0"/>
          <w:sz w:val="20"/>
          <w:szCs w:val="20"/>
        </w:rPr>
        <w:t>中的分类器。</w:t>
      </w:r>
      <w:r w:rsidRPr="00C339D4">
        <w:rPr>
          <w:rFonts w:ascii="Calibri" w:eastAsia="宋体" w:hAnsi="Calibri" w:cs="宋体"/>
          <w:color w:val="000000"/>
          <w:kern w:val="0"/>
          <w:sz w:val="20"/>
          <w:szCs w:val="20"/>
        </w:rPr>
        <w:t>随机森林由数百或数千个单独的分类树构建而成。对于每棵树，训练集的一个子集用于构建。在树中的每个节点上，试图确定哪些特征和阈值最好地划分类。重复该过程直到每个叶节点包含单个类。因此，</w:t>
      </w:r>
      <w:r w:rsidRPr="00962FFB">
        <w:rPr>
          <w:rFonts w:ascii="Calibri" w:eastAsia="宋体" w:hAnsi="Calibri" w:cs="宋体"/>
          <w:color w:val="FF0000"/>
          <w:kern w:val="0"/>
          <w:sz w:val="20"/>
          <w:szCs w:val="20"/>
        </w:rPr>
        <w:t>在随机森林中，每棵树都基于随机选择的训练数据子集和特征</w:t>
      </w:r>
      <w:r w:rsidRPr="00C339D4">
        <w:rPr>
          <w:rFonts w:ascii="Calibri" w:eastAsia="宋体" w:hAnsi="Calibri" w:cs="宋体"/>
          <w:color w:val="000000"/>
          <w:kern w:val="0"/>
          <w:sz w:val="20"/>
          <w:szCs w:val="20"/>
        </w:rPr>
        <w:t>。新的观察结果贯穿每棵树，叶节点决定该树的投票。</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的一个区别特征是它提供评分或评分，而不是简单的良性</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恶意评估。</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提供的分数是投票给正面（恶意）类的树的一部分。</w:t>
      </w:r>
    </w:p>
    <w:p w:rsidR="00C339D4" w:rsidRPr="00C339D4" w:rsidRDefault="00C339D4" w:rsidP="00C339D4">
      <w:pPr>
        <w:widowControl/>
        <w:spacing w:after="257"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网站根据多个训练集提供来自分类器的分数。</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数据集取自研究人员指定的广泛可用数据集</w:t>
      </w:r>
      <w:r w:rsidRPr="00C339D4">
        <w:rPr>
          <w:rFonts w:ascii="Calibri" w:eastAsia="宋体" w:hAnsi="Calibri" w:cs="宋体"/>
          <w:color w:val="000000"/>
          <w:kern w:val="0"/>
          <w:sz w:val="20"/>
          <w:szCs w:val="20"/>
        </w:rPr>
        <w:t>[32]</w:t>
      </w:r>
      <w:r w:rsidRPr="00C339D4">
        <w:rPr>
          <w:rFonts w:ascii="Calibri" w:eastAsia="宋体" w:hAnsi="Calibri" w:cs="宋体"/>
          <w:color w:val="000000"/>
          <w:kern w:val="0"/>
          <w:sz w:val="20"/>
          <w:szCs w:val="20"/>
        </w:rPr>
        <w:t>。它包含</w:t>
      </w:r>
      <w:r w:rsidRPr="00C339D4">
        <w:rPr>
          <w:rFonts w:ascii="Calibri" w:eastAsia="宋体" w:hAnsi="Calibri" w:cs="宋体"/>
          <w:color w:val="000000"/>
          <w:kern w:val="0"/>
          <w:sz w:val="20"/>
          <w:szCs w:val="20"/>
        </w:rPr>
        <w:t>10,000</w:t>
      </w:r>
      <w:r w:rsidRPr="00C339D4">
        <w:rPr>
          <w:rFonts w:ascii="Calibri" w:eastAsia="宋体" w:hAnsi="Calibri" w:cs="宋体"/>
          <w:color w:val="000000"/>
          <w:kern w:val="0"/>
          <w:sz w:val="20"/>
          <w:szCs w:val="20"/>
        </w:rPr>
        <w:t>个文档，在良性和恶意之间平分。该数据集中的文档列表公开发布。第二套数据由乔治梅森大学的研究人员撰写，被称为大学数据集。它包含了数量超过</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的文档，但是训练集的确切组成并未公布。在这项研究中，我们使用这两种训练集以及从它们派生的分类器。</w:t>
      </w:r>
    </w:p>
    <w:p w:rsidR="00C339D4" w:rsidRPr="00C339D4" w:rsidRDefault="00C339D4" w:rsidP="00C339D4">
      <w:pPr>
        <w:widowControl/>
        <w:spacing w:after="89" w:line="214" w:lineRule="atLeast"/>
        <w:ind w:left="-5" w:hanging="10"/>
        <w:jc w:val="left"/>
        <w:outlineLvl w:val="1"/>
        <w:rPr>
          <w:rFonts w:ascii="Calibri" w:eastAsia="微软雅黑" w:hAnsi="Calibri" w:cs="宋体"/>
          <w:i/>
          <w:iCs/>
          <w:color w:val="000000"/>
          <w:kern w:val="0"/>
          <w:sz w:val="20"/>
          <w:szCs w:val="20"/>
        </w:rPr>
      </w:pPr>
      <w:r w:rsidRPr="00C339D4">
        <w:rPr>
          <w:rFonts w:ascii="Calibri" w:eastAsia="微软雅黑" w:hAnsi="Calibri" w:cs="宋体"/>
          <w:i/>
          <w:iCs/>
          <w:color w:val="000000"/>
          <w:kern w:val="0"/>
          <w:sz w:val="20"/>
          <w:szCs w:val="20"/>
        </w:rPr>
        <w:t>B. Mimicus</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962FFB">
        <w:rPr>
          <w:rFonts w:ascii="Calibri" w:eastAsia="宋体" w:hAnsi="Calibri" w:cs="宋体"/>
          <w:color w:val="FF0000"/>
          <w:kern w:val="0"/>
          <w:sz w:val="20"/>
          <w:szCs w:val="20"/>
        </w:rPr>
        <w:t>Mimicus [1]</w:t>
      </w:r>
      <w:r w:rsidRPr="00962FFB">
        <w:rPr>
          <w:rFonts w:ascii="Calibri" w:eastAsia="宋体" w:hAnsi="Calibri" w:cs="宋体"/>
          <w:color w:val="FF0000"/>
          <w:kern w:val="0"/>
          <w:sz w:val="20"/>
          <w:szCs w:val="20"/>
        </w:rPr>
        <w:t>是对</w:t>
      </w:r>
      <w:r w:rsidRPr="00962FFB">
        <w:rPr>
          <w:rFonts w:ascii="Calibri" w:eastAsia="宋体" w:hAnsi="Calibri" w:cs="宋体"/>
          <w:color w:val="FF0000"/>
          <w:kern w:val="0"/>
          <w:sz w:val="20"/>
          <w:szCs w:val="20"/>
        </w:rPr>
        <w:t>PDFrate</w:t>
      </w:r>
      <w:r w:rsidRPr="00962FFB">
        <w:rPr>
          <w:rFonts w:ascii="Calibri" w:eastAsia="宋体" w:hAnsi="Calibri" w:cs="宋体"/>
          <w:color w:val="FF0000"/>
          <w:kern w:val="0"/>
          <w:sz w:val="20"/>
          <w:szCs w:val="20"/>
        </w:rPr>
        <w:t>进行模仿攻击的框架</w:t>
      </w:r>
      <w:r w:rsidRPr="00C339D4">
        <w:rPr>
          <w:rFonts w:ascii="Calibri" w:eastAsia="宋体" w:hAnsi="Calibri" w:cs="宋体"/>
          <w:color w:val="000000"/>
          <w:kern w:val="0"/>
          <w:sz w:val="20"/>
          <w:szCs w:val="20"/>
        </w:rPr>
        <w:t>。这是</w:t>
      </w:r>
      <w:r w:rsidRPr="00C339D4">
        <w:rPr>
          <w:rFonts w:ascii="Calibri" w:eastAsia="宋体" w:hAnsi="Calibri" w:cs="宋体"/>
          <w:color w:val="000000"/>
          <w:kern w:val="0"/>
          <w:sz w:val="20"/>
          <w:szCs w:val="20"/>
        </w:rPr>
        <w:t>Srndi c</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Laskov</w:t>
      </w:r>
      <w:r w:rsidRPr="00C339D4">
        <w:rPr>
          <w:rFonts w:ascii="Calibri" w:eastAsia="宋体" w:hAnsi="Calibri" w:cs="宋体"/>
          <w:color w:val="000000"/>
          <w:kern w:val="0"/>
          <w:sz w:val="20"/>
          <w:szCs w:val="20"/>
        </w:rPr>
        <w:t>所描述的</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部署的基于学习的系统的第一次经验性安全性评估</w:t>
      </w:r>
      <w:r w:rsidRPr="00C339D4">
        <w:rPr>
          <w:rFonts w:ascii="Calibri" w:eastAsia="宋体" w:hAnsi="Calibri" w:cs="宋体"/>
          <w:color w:val="000000"/>
          <w:kern w:val="0"/>
          <w:sz w:val="20"/>
          <w:szCs w:val="20"/>
        </w:rPr>
        <w:t>”[43]</w:t>
      </w:r>
      <w:r w:rsidRPr="00C339D4">
        <w:rPr>
          <w:rFonts w:ascii="Calibri" w:eastAsia="宋体" w:hAnsi="Calibri" w:cs="宋体"/>
          <w:color w:val="000000"/>
          <w:kern w:val="0"/>
          <w:sz w:val="20"/>
          <w:szCs w:val="20"/>
        </w:rPr>
        <w:t>的实现。这是一个独立的，全面的，公开可用的框架，</w:t>
      </w:r>
      <w:r w:rsidRPr="00962FFB">
        <w:rPr>
          <w:rFonts w:ascii="Calibri" w:eastAsia="宋体" w:hAnsi="Calibri" w:cs="宋体"/>
          <w:color w:val="FF0000"/>
          <w:kern w:val="0"/>
          <w:sz w:val="20"/>
          <w:szCs w:val="20"/>
        </w:rPr>
        <w:t>用于在线实施</w:t>
      </w:r>
      <w:r w:rsidRPr="00962FFB">
        <w:rPr>
          <w:rFonts w:ascii="Calibri" w:eastAsia="宋体" w:hAnsi="Calibri" w:cs="宋体"/>
          <w:color w:val="FF0000"/>
          <w:kern w:val="0"/>
          <w:sz w:val="20"/>
          <w:szCs w:val="20"/>
        </w:rPr>
        <w:t>PDFrate</w:t>
      </w:r>
      <w:r w:rsidRPr="00962FFB">
        <w:rPr>
          <w:rFonts w:ascii="Calibri" w:eastAsia="宋体" w:hAnsi="Calibri" w:cs="宋体"/>
          <w:color w:val="FF0000"/>
          <w:kern w:val="0"/>
          <w:sz w:val="20"/>
          <w:szCs w:val="20"/>
        </w:rPr>
        <w:t>的攻击</w:t>
      </w:r>
      <w:r w:rsidRPr="00C339D4">
        <w:rPr>
          <w:rFonts w:ascii="Calibri" w:eastAsia="宋体" w:hAnsi="Calibri" w:cs="宋体"/>
          <w:color w:val="000000"/>
          <w:kern w:val="0"/>
          <w:sz w:val="20"/>
          <w:szCs w:val="20"/>
        </w:rPr>
        <w:t>。</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8A7348">
        <w:rPr>
          <w:rFonts w:ascii="Calibri" w:eastAsia="宋体" w:hAnsi="Calibri" w:cs="宋体"/>
          <w:color w:val="FF0000"/>
          <w:kern w:val="0"/>
          <w:sz w:val="20"/>
          <w:szCs w:val="20"/>
        </w:rPr>
        <w:t>Mimicus</w:t>
      </w:r>
      <w:r w:rsidRPr="008A7348">
        <w:rPr>
          <w:rFonts w:ascii="Calibri" w:eastAsia="宋体" w:hAnsi="Calibri" w:cs="宋体"/>
          <w:color w:val="FF0000"/>
          <w:kern w:val="0"/>
          <w:sz w:val="20"/>
          <w:szCs w:val="20"/>
        </w:rPr>
        <w:t>通过修改现有的恶意文档来实现模仿攻击，使其看起来更像良性文档</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为文档</w:t>
      </w:r>
      <w:r w:rsidRPr="008A7348">
        <w:rPr>
          <w:rFonts w:ascii="Calibri" w:eastAsia="宋体" w:hAnsi="Calibri" w:cs="宋体"/>
          <w:color w:val="FF0000"/>
          <w:kern w:val="0"/>
          <w:sz w:val="20"/>
          <w:szCs w:val="20"/>
        </w:rPr>
        <w:t>添加额外的结构和元数据项目标记</w:t>
      </w:r>
      <w:r w:rsidRPr="00C339D4">
        <w:rPr>
          <w:rFonts w:ascii="Calibri" w:eastAsia="宋体" w:hAnsi="Calibri" w:cs="宋体"/>
          <w:color w:val="000000"/>
          <w:kern w:val="0"/>
          <w:sz w:val="20"/>
          <w:szCs w:val="20"/>
        </w:rPr>
        <w:t>。这些附加内容不涉及添加由符合标准的</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阅读器解释的实际内容，而是这些附加内容利用</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的特征提取器中的弱点。无用的</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属性被添加到文档尾部（文档结尾处的结构）之前的松弛或未使用的空间中，这是</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规范不禁止的。这种方法在回避攻击中提供了相当大的灵活性，因为附加元素不一定有效。</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为攻击者提供了一个简单的过程。攻击者构造一个恶意文件而不关心</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逃避。</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然后添加必要的诱饵结构元素。这种模仿攻击只会将伪元素添加到文档文件中</w:t>
      </w:r>
      <w:r w:rsidRPr="00C339D4">
        <w:rPr>
          <w:rFonts w:ascii="Calibri" w:eastAsia="宋体" w:hAnsi="Calibri" w:cs="宋体"/>
          <w:color w:val="000000"/>
          <w:kern w:val="0"/>
          <w:sz w:val="20"/>
          <w:szCs w:val="20"/>
        </w:rPr>
        <w:t xml:space="preserve"> - </w:t>
      </w:r>
      <w:r w:rsidRPr="00C339D4">
        <w:rPr>
          <w:rFonts w:ascii="Calibri" w:eastAsia="宋体" w:hAnsi="Calibri" w:cs="宋体"/>
          <w:color w:val="000000"/>
          <w:kern w:val="0"/>
          <w:sz w:val="20"/>
          <w:szCs w:val="20"/>
        </w:rPr>
        <w:t>不会删除或修改现有的元素。</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962FFB">
        <w:rPr>
          <w:rFonts w:ascii="Calibri" w:eastAsia="宋体" w:hAnsi="Calibri" w:cs="宋体"/>
          <w:color w:val="FF0000"/>
          <w:kern w:val="0"/>
          <w:sz w:val="20"/>
          <w:szCs w:val="20"/>
        </w:rPr>
        <w:t>Mimicus</w:t>
      </w:r>
      <w:r w:rsidRPr="00962FFB">
        <w:rPr>
          <w:rFonts w:ascii="Calibri" w:eastAsia="宋体" w:hAnsi="Calibri" w:cs="宋体"/>
          <w:color w:val="FF0000"/>
          <w:kern w:val="0"/>
          <w:sz w:val="20"/>
          <w:szCs w:val="20"/>
        </w:rPr>
        <w:t>通过将恶意文档与多个不同的良性文档进行比较来构造这些诱饵元素。</w:t>
      </w:r>
      <w:r w:rsidRPr="00C339D4">
        <w:rPr>
          <w:rFonts w:ascii="Calibri" w:eastAsia="宋体" w:hAnsi="Calibri" w:cs="宋体"/>
          <w:color w:val="000000"/>
          <w:kern w:val="0"/>
          <w:sz w:val="20"/>
          <w:szCs w:val="20"/>
        </w:rPr>
        <w:t>调整恶意文档的特征向量以反映良性文档的特征向量。这些调整是由</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使用的修改方法限定的。候选模仿特征向量通过本地</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副本运行以确定分数。选择最佳特征向量。通过添加诱饵结构和元数据元素，该特征向量被用作修改原始恶意文档的目标。由于相互关联的特征和其他复杂性，构建完全匹配目标模仿特征向量的最终模仿恶意文档是不可行的。由此产生的恶意文档的特征向量介于原始木马文档和良性文档之间。模仿文档创建完成后，将其提交给</w:t>
      </w:r>
      <w:r w:rsidRPr="00C339D4">
        <w:rPr>
          <w:rFonts w:ascii="Calibri" w:eastAsia="宋体" w:hAnsi="Calibri" w:cs="宋体"/>
          <w:color w:val="000000"/>
          <w:kern w:val="0"/>
          <w:sz w:val="20"/>
          <w:szCs w:val="20"/>
        </w:rPr>
        <w:t>pdfrate.com</w:t>
      </w:r>
      <w:r w:rsidRPr="00C339D4">
        <w:rPr>
          <w:rFonts w:ascii="Calibri" w:eastAsia="宋体" w:hAnsi="Calibri" w:cs="宋体"/>
          <w:color w:val="000000"/>
          <w:kern w:val="0"/>
          <w:sz w:val="20"/>
          <w:szCs w:val="20"/>
        </w:rPr>
        <w:t>进行评估。</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962FFB">
        <w:rPr>
          <w:rFonts w:ascii="Calibri" w:eastAsia="宋体" w:hAnsi="Calibri" w:cs="宋体"/>
          <w:color w:val="FF0000"/>
          <w:kern w:val="0"/>
          <w:sz w:val="20"/>
          <w:szCs w:val="20"/>
        </w:rPr>
        <w:t>Mimicus</w:t>
      </w:r>
      <w:r w:rsidRPr="00962FFB">
        <w:rPr>
          <w:rFonts w:ascii="Calibri" w:eastAsia="宋体" w:hAnsi="Calibri" w:cs="宋体"/>
          <w:color w:val="FF0000"/>
          <w:kern w:val="0"/>
          <w:sz w:val="20"/>
          <w:szCs w:val="20"/>
        </w:rPr>
        <w:t>研究的一个重要观察结果是，</w:t>
      </w:r>
      <w:r w:rsidRPr="00962FFB">
        <w:rPr>
          <w:rFonts w:ascii="Calibri" w:eastAsia="宋体" w:hAnsi="Calibri" w:cs="宋体"/>
          <w:color w:val="FF0000"/>
          <w:kern w:val="0"/>
          <w:sz w:val="20"/>
          <w:szCs w:val="20"/>
        </w:rPr>
        <w:t>PDFrate</w:t>
      </w:r>
      <w:r w:rsidRPr="00962FFB">
        <w:rPr>
          <w:rFonts w:ascii="Calibri" w:eastAsia="宋体" w:hAnsi="Calibri" w:cs="宋体"/>
          <w:color w:val="FF0000"/>
          <w:kern w:val="0"/>
          <w:sz w:val="20"/>
          <w:szCs w:val="20"/>
        </w:rPr>
        <w:t>特征的相互依赖性使得模仿攻击更加困难，因为修改一个特征必然会影响其他特征。</w:t>
      </w:r>
      <w:r w:rsidRPr="00C339D4">
        <w:rPr>
          <w:rFonts w:ascii="Calibri" w:eastAsia="宋体" w:hAnsi="Calibri" w:cs="宋体"/>
          <w:color w:val="000000"/>
          <w:kern w:val="0"/>
          <w:sz w:val="20"/>
          <w:szCs w:val="20"/>
        </w:rPr>
        <w:t>一般认为，机器学习方法不需要不相关或冗余的特征。然而，在</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的情况下，</w:t>
      </w:r>
      <w:r w:rsidRPr="00962FFB">
        <w:rPr>
          <w:rFonts w:ascii="Calibri" w:eastAsia="宋体" w:hAnsi="Calibri" w:cs="宋体"/>
          <w:color w:val="FF0000"/>
          <w:kern w:val="0"/>
          <w:sz w:val="20"/>
          <w:szCs w:val="20"/>
        </w:rPr>
        <w:t>冗余特征看起来像通过</w:t>
      </w:r>
      <w:r w:rsidRPr="00962FFB">
        <w:rPr>
          <w:rFonts w:ascii="Calibri" w:eastAsia="宋体" w:hAnsi="Calibri" w:cs="宋体"/>
          <w:color w:val="FF0000"/>
          <w:kern w:val="0"/>
          <w:sz w:val="20"/>
          <w:szCs w:val="20"/>
        </w:rPr>
        <w:t>Mimicus</w:t>
      </w:r>
      <w:r w:rsidRPr="00962FFB">
        <w:rPr>
          <w:rFonts w:ascii="Calibri" w:eastAsia="宋体" w:hAnsi="Calibri" w:cs="宋体"/>
          <w:color w:val="FF0000"/>
          <w:kern w:val="0"/>
          <w:sz w:val="20"/>
          <w:szCs w:val="20"/>
        </w:rPr>
        <w:t>实现的那样进行规避攻击</w:t>
      </w:r>
      <w:r w:rsidRPr="00C339D4">
        <w:rPr>
          <w:rFonts w:ascii="Calibri" w:eastAsia="宋体" w:hAnsi="Calibri" w:cs="宋体"/>
          <w:color w:val="000000"/>
          <w:kern w:val="0"/>
          <w:sz w:val="20"/>
          <w:szCs w:val="20"/>
        </w:rPr>
        <w:t>，通过使构建与目标特征向量匹配的</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更加困难更困难。</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攻击模型需要知道</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使用的特征集。前提是模仿攻击要成功，至少需要了解特征的类型。另外，由于这种攻击利用了普通</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阅读器和</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特征提取器之间的差异，因此如何利用这种差异的知识也是必要的。因此，所有</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攻击场景都标有</w:t>
      </w:r>
      <w:r w:rsidRPr="00C339D4">
        <w:rPr>
          <w:rFonts w:ascii="Calibri" w:eastAsia="宋体" w:hAnsi="Calibri" w:cs="宋体"/>
          <w:color w:val="000000"/>
          <w:kern w:val="0"/>
          <w:sz w:val="20"/>
          <w:szCs w:val="20"/>
        </w:rPr>
        <w:t>“F”</w:t>
      </w:r>
      <w:r w:rsidRPr="00C339D4">
        <w:rPr>
          <w:rFonts w:ascii="Calibri" w:eastAsia="宋体" w:hAnsi="Calibri" w:cs="宋体"/>
          <w:color w:val="000000"/>
          <w:kern w:val="0"/>
          <w:sz w:val="20"/>
          <w:szCs w:val="20"/>
        </w:rPr>
        <w:t>，表示攻击者使用了该功能集的知识。</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依靠特征提取的共同基础，</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攻击展示了攻击者使用的各种知识水平。在攻击者知道训练数据和分类器的情况下，使用非常接近原始的副本。当对系统知识有限的攻击者进行建模时，会采用合理的替代品。标签</w:t>
      </w:r>
      <w:r w:rsidRPr="00C339D4">
        <w:rPr>
          <w:rFonts w:ascii="Calibri" w:eastAsia="宋体" w:hAnsi="Calibri" w:cs="宋体"/>
          <w:color w:val="000000"/>
          <w:kern w:val="0"/>
          <w:sz w:val="20"/>
          <w:szCs w:val="20"/>
        </w:rPr>
        <w:t>“T”</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“C”</w:t>
      </w:r>
      <w:r w:rsidRPr="00C339D4">
        <w:rPr>
          <w:rFonts w:ascii="Calibri" w:eastAsia="宋体" w:hAnsi="Calibri" w:cs="宋体"/>
          <w:color w:val="000000"/>
          <w:kern w:val="0"/>
          <w:sz w:val="20"/>
          <w:szCs w:val="20"/>
        </w:rPr>
        <w:t>分别用来表示攻击者对训练数据和分类器的知识。因此，标签为</w:t>
      </w:r>
      <w:r w:rsidRPr="00C339D4">
        <w:rPr>
          <w:rFonts w:ascii="Calibri" w:eastAsia="宋体" w:hAnsi="Calibri" w:cs="宋体"/>
          <w:color w:val="000000"/>
          <w:kern w:val="0"/>
          <w:sz w:val="20"/>
          <w:szCs w:val="20"/>
        </w:rPr>
        <w:t>“FTC”</w:t>
      </w:r>
      <w:r w:rsidRPr="00C339D4">
        <w:rPr>
          <w:rFonts w:ascii="Calibri" w:eastAsia="宋体" w:hAnsi="Calibri" w:cs="宋体"/>
          <w:color w:val="000000"/>
          <w:kern w:val="0"/>
          <w:sz w:val="20"/>
          <w:szCs w:val="20"/>
        </w:rPr>
        <w:t>的攻击场景表示攻击者对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的三个主要方面的知识。</w:t>
      </w:r>
    </w:p>
    <w:p w:rsidR="00C339D4" w:rsidRPr="00C339D4" w:rsidRDefault="00C339D4" w:rsidP="00C339D4">
      <w:pPr>
        <w:widowControl/>
        <w:spacing w:after="181"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Contaigo</w:t>
      </w:r>
      <w:r w:rsidRPr="00C339D4">
        <w:rPr>
          <w:rFonts w:ascii="Calibri" w:eastAsia="宋体" w:hAnsi="Calibri" w:cs="宋体"/>
          <w:color w:val="000000"/>
          <w:kern w:val="0"/>
          <w:sz w:val="20"/>
          <w:szCs w:val="20"/>
        </w:rPr>
        <w:t>分类器使用的</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训练集已公开记录，并且随时可供研究人员使用。因此，在攻击者知道训练数据的攻击场景中，</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使用相同的数据集。对于攻击者不了解训练集的情况，</w:t>
      </w:r>
      <w:r w:rsidRPr="00C339D4">
        <w:rPr>
          <w:rFonts w:ascii="Calibri" w:eastAsia="宋体" w:hAnsi="Calibri" w:cs="宋体"/>
          <w:color w:val="000000"/>
          <w:kern w:val="0"/>
          <w:sz w:val="20"/>
          <w:szCs w:val="20"/>
        </w:rPr>
        <w:t>Srndi c</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Laskov</w:t>
      </w:r>
      <w:r w:rsidRPr="00C339D4">
        <w:rPr>
          <w:rFonts w:ascii="Calibri" w:eastAsia="宋体" w:hAnsi="Calibri" w:cs="宋体"/>
          <w:color w:val="000000"/>
          <w:kern w:val="0"/>
          <w:sz w:val="20"/>
          <w:szCs w:val="20"/>
        </w:rPr>
        <w:t>编写了一份代理培训集，其中包含源自</w:t>
      </w:r>
      <w:r w:rsidRPr="00C339D4">
        <w:rPr>
          <w:rFonts w:ascii="Calibri" w:eastAsia="宋体" w:hAnsi="Calibri" w:cs="宋体"/>
          <w:color w:val="000000"/>
          <w:kern w:val="0"/>
          <w:sz w:val="20"/>
          <w:szCs w:val="20"/>
        </w:rPr>
        <w:t>VirusTotal</w:t>
      </w:r>
      <w:r w:rsidRPr="00C339D4">
        <w:rPr>
          <w:rFonts w:ascii="Calibri" w:eastAsia="宋体" w:hAnsi="Calibri" w:cs="宋体"/>
          <w:color w:val="000000"/>
          <w:kern w:val="0"/>
          <w:sz w:val="20"/>
          <w:szCs w:val="20"/>
        </w:rPr>
        <w:t>的恶意文档以及源自</w:t>
      </w:r>
      <w:r w:rsidRPr="00C339D4">
        <w:rPr>
          <w:rFonts w:ascii="Calibri" w:eastAsia="宋体" w:hAnsi="Calibri" w:cs="宋体"/>
          <w:color w:val="000000"/>
          <w:kern w:val="0"/>
          <w:sz w:val="20"/>
          <w:szCs w:val="20"/>
        </w:rPr>
        <w:t>Internet</w:t>
      </w:r>
      <w:r w:rsidRPr="00C339D4">
        <w:rPr>
          <w:rFonts w:ascii="Calibri" w:eastAsia="宋体" w:hAnsi="Calibri" w:cs="宋体"/>
          <w:color w:val="000000"/>
          <w:kern w:val="0"/>
          <w:sz w:val="20"/>
          <w:szCs w:val="20"/>
        </w:rPr>
        <w:t>的良性文档。此外，他们从</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培训集中选择了</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份恶意文档作为基准攻击文档。为了复制结果，列出了</w:t>
      </w:r>
      <w:r w:rsidRPr="00C339D4">
        <w:rPr>
          <w:rFonts w:ascii="Calibri" w:eastAsia="宋体" w:hAnsi="Calibri" w:cs="宋体"/>
          <w:color w:val="000000"/>
          <w:kern w:val="0"/>
          <w:sz w:val="20"/>
          <w:szCs w:val="20"/>
        </w:rPr>
        <w:t>Srndi c</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Laskov</w:t>
      </w:r>
      <w:r w:rsidRPr="00C339D4">
        <w:rPr>
          <w:rFonts w:ascii="Calibri" w:eastAsia="宋体" w:hAnsi="Calibri" w:cs="宋体"/>
          <w:color w:val="000000"/>
          <w:kern w:val="0"/>
          <w:sz w:val="20"/>
          <w:szCs w:val="20"/>
        </w:rPr>
        <w:t>使用的所有数据集。</w:t>
      </w:r>
    </w:p>
    <w:p w:rsidR="00C339D4" w:rsidRPr="00C339D4" w:rsidRDefault="00C339D4" w:rsidP="00C339D4">
      <w:pPr>
        <w:widowControl/>
        <w:spacing w:after="297"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最后，为了完成离线</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副本，</w:t>
      </w:r>
      <w:r w:rsidRPr="00C339D4">
        <w:rPr>
          <w:rFonts w:ascii="Calibri" w:eastAsia="宋体" w:hAnsi="Calibri" w:cs="宋体"/>
          <w:color w:val="000000"/>
          <w:kern w:val="0"/>
          <w:sz w:val="20"/>
          <w:szCs w:val="20"/>
        </w:rPr>
        <w:t>Srndi c</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'Laskov</w:t>
      </w:r>
      <w:r w:rsidRPr="00C339D4">
        <w:rPr>
          <w:rFonts w:ascii="Calibri" w:eastAsia="宋体" w:hAnsi="Calibri" w:cs="宋体"/>
          <w:color w:val="000000"/>
          <w:kern w:val="0"/>
          <w:sz w:val="20"/>
          <w:szCs w:val="20"/>
        </w:rPr>
        <w:t>在知道分类器的知识时使用了随机森林分类器，并使用支持</w:t>
      </w:r>
      <w:proofErr w:type="gramStart"/>
      <w:r w:rsidRPr="00C339D4">
        <w:rPr>
          <w:rFonts w:ascii="Calibri" w:eastAsia="宋体" w:hAnsi="Calibri" w:cs="宋体"/>
          <w:color w:val="000000"/>
          <w:kern w:val="0"/>
          <w:sz w:val="20"/>
          <w:szCs w:val="20"/>
        </w:rPr>
        <w:t>向量机</w:t>
      </w:r>
      <w:proofErr w:type="gramEnd"/>
      <w:r w:rsidRPr="00C339D4">
        <w:rPr>
          <w:rFonts w:ascii="Calibri" w:eastAsia="宋体" w:hAnsi="Calibri" w:cs="宋体"/>
          <w:color w:val="000000"/>
          <w:kern w:val="0"/>
          <w:sz w:val="20"/>
          <w:szCs w:val="20"/>
        </w:rPr>
        <w:t>分类器来模拟天真攻击者的情况。</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的研究表明，尽管各种实施差异，但当</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的三个细节都被欺骗后，结果与</w:t>
      </w:r>
      <w:r w:rsidRPr="00C339D4">
        <w:rPr>
          <w:rFonts w:ascii="Calibri" w:eastAsia="宋体" w:hAnsi="Calibri" w:cs="宋体"/>
          <w:color w:val="000000"/>
          <w:kern w:val="0"/>
          <w:sz w:val="20"/>
          <w:szCs w:val="20"/>
        </w:rPr>
        <w:t>PDFrate online</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脱机分类器的分数几乎相同。</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还实施</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攻击，旨在直接攻击</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替代分类器。此攻击不适用于随机森林分类器，因此不会直接应用于</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w:t>
      </w:r>
    </w:p>
    <w:p w:rsidR="00C339D4" w:rsidRPr="00C339D4" w:rsidRDefault="00C339D4" w:rsidP="00C339D4">
      <w:pPr>
        <w:widowControl/>
        <w:spacing w:after="89" w:line="214" w:lineRule="atLeast"/>
        <w:ind w:left="-5" w:hanging="10"/>
        <w:jc w:val="left"/>
        <w:outlineLvl w:val="1"/>
        <w:rPr>
          <w:rFonts w:ascii="Calibri" w:eastAsia="微软雅黑" w:hAnsi="Calibri" w:cs="宋体"/>
          <w:i/>
          <w:iCs/>
          <w:color w:val="000000"/>
          <w:kern w:val="0"/>
          <w:sz w:val="20"/>
          <w:szCs w:val="20"/>
        </w:rPr>
      </w:pPr>
      <w:r w:rsidRPr="00C339D4">
        <w:rPr>
          <w:rFonts w:ascii="Calibri" w:eastAsia="微软雅黑" w:hAnsi="Calibri" w:cs="宋体"/>
          <w:i/>
          <w:iCs/>
          <w:color w:val="000000"/>
          <w:kern w:val="0"/>
          <w:sz w:val="20"/>
          <w:szCs w:val="20"/>
        </w:rPr>
        <w:t>C.</w:t>
      </w:r>
      <w:r w:rsidRPr="00C339D4">
        <w:rPr>
          <w:rFonts w:ascii="Calibri" w:eastAsia="微软雅黑" w:hAnsi="Calibri" w:cs="宋体"/>
          <w:i/>
          <w:iCs/>
          <w:color w:val="000000"/>
          <w:kern w:val="0"/>
          <w:sz w:val="20"/>
          <w:szCs w:val="20"/>
        </w:rPr>
        <w:t>反向模仿</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FE56CA">
        <w:rPr>
          <w:rFonts w:ascii="Calibri" w:eastAsia="宋体" w:hAnsi="Calibri" w:cs="宋体"/>
          <w:color w:val="FF0000"/>
          <w:kern w:val="0"/>
          <w:sz w:val="20"/>
          <w:szCs w:val="20"/>
        </w:rPr>
        <w:t>他们推进反向模仿技术。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为了逃避检测，</w:t>
      </w:r>
      <w:r w:rsidRPr="00FE56CA">
        <w:rPr>
          <w:rFonts w:ascii="Calibri" w:eastAsia="宋体" w:hAnsi="Calibri" w:cs="宋体"/>
          <w:color w:val="FF0000"/>
          <w:kern w:val="0"/>
          <w:sz w:val="20"/>
          <w:szCs w:val="20"/>
        </w:rPr>
        <w:t>反向模仿攻击重点在于尽可能少地改变文档结构。</w:t>
      </w:r>
      <w:r w:rsidRPr="00C339D4">
        <w:rPr>
          <w:rFonts w:ascii="Calibri" w:eastAsia="宋体" w:hAnsi="Calibri" w:cs="宋体"/>
          <w:color w:val="000000"/>
          <w:kern w:val="0"/>
          <w:sz w:val="20"/>
          <w:szCs w:val="20"/>
        </w:rPr>
        <w:t>例如，在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攻击中，一个新的逻辑版本的</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被构造成几乎没有新的结构元素，但是原始</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中的所有内容都保留在文件中。符合标准的阅读器不会显示与以前版本文档相关的内容，但是文档将由</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和类似检测器的特征提取器进行分析。</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除了最大限度地减少麦克罗德注射剂的结构伪影外，</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利用</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编码，特别是流压缩来隐藏插入的内容。例如，在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攻击中，恶意文档被嵌入到压缩的</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流中。不解压</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流的检测工具（如</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）无法从嵌入式恶意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中提取功能。</w:t>
      </w:r>
    </w:p>
    <w:p w:rsidR="00C339D4" w:rsidRPr="00C339D4" w:rsidRDefault="00C339D4" w:rsidP="00C339D4">
      <w:pPr>
        <w:widowControl/>
        <w:spacing w:after="214" w:line="186" w:lineRule="atLeast"/>
        <w:ind w:left="-15" w:right="-15" w:firstLine="278"/>
        <w:rPr>
          <w:rFonts w:ascii="Calibri" w:eastAsia="宋体" w:hAnsi="Calibri" w:cs="宋体"/>
          <w:color w:val="000000"/>
          <w:kern w:val="0"/>
          <w:sz w:val="20"/>
          <w:szCs w:val="20"/>
        </w:rPr>
      </w:pPr>
      <w:r w:rsidRPr="000D209E">
        <w:rPr>
          <w:rFonts w:ascii="Calibri" w:eastAsia="宋体" w:hAnsi="Calibri" w:cs="宋体"/>
          <w:color w:val="FF0000"/>
          <w:kern w:val="0"/>
          <w:sz w:val="20"/>
          <w:szCs w:val="20"/>
        </w:rPr>
        <w:t>Mimicus</w:t>
      </w:r>
      <w:r w:rsidRPr="000D209E">
        <w:rPr>
          <w:rFonts w:ascii="Calibri" w:eastAsia="宋体" w:hAnsi="Calibri" w:cs="宋体"/>
          <w:color w:val="FF0000"/>
          <w:kern w:val="0"/>
          <w:sz w:val="20"/>
          <w:szCs w:val="20"/>
        </w:rPr>
        <w:t>和</w:t>
      </w:r>
      <w:r w:rsidRPr="000D209E">
        <w:rPr>
          <w:rFonts w:ascii="Calibri" w:eastAsia="宋体" w:hAnsi="Calibri" w:cs="宋体"/>
          <w:color w:val="FF0000"/>
          <w:kern w:val="0"/>
          <w:sz w:val="20"/>
          <w:szCs w:val="20"/>
        </w:rPr>
        <w:t>Reverse Mimicry</w:t>
      </w:r>
      <w:r w:rsidRPr="000D209E">
        <w:rPr>
          <w:rFonts w:ascii="Calibri" w:eastAsia="宋体" w:hAnsi="Calibri" w:cs="宋体"/>
          <w:color w:val="FF0000"/>
          <w:kern w:val="0"/>
          <w:sz w:val="20"/>
          <w:szCs w:val="20"/>
        </w:rPr>
        <w:t>攻击使用两条独立路径来逃避</w:t>
      </w:r>
      <w:r w:rsidRPr="000D209E">
        <w:rPr>
          <w:rFonts w:ascii="Calibri" w:eastAsia="宋体" w:hAnsi="Calibri" w:cs="宋体"/>
          <w:color w:val="FF0000"/>
          <w:kern w:val="0"/>
          <w:sz w:val="20"/>
          <w:szCs w:val="20"/>
        </w:rPr>
        <w:t>PDFrate</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使用不会被普通</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阅读器处理的诱饵对象的添加，而是通过基于简单正则表达式的</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处理进行分析。另一方面，</w:t>
      </w:r>
      <w:r w:rsidRPr="00C339D4">
        <w:rPr>
          <w:rFonts w:ascii="Calibri" w:eastAsia="宋体" w:hAnsi="Calibri" w:cs="宋体"/>
          <w:color w:val="000000"/>
          <w:kern w:val="0"/>
          <w:sz w:val="20"/>
          <w:szCs w:val="20"/>
        </w:rPr>
        <w:t>Reverse Mimicry</w:t>
      </w:r>
      <w:r w:rsidRPr="00C339D4">
        <w:rPr>
          <w:rFonts w:ascii="Calibri" w:eastAsia="宋体" w:hAnsi="Calibri" w:cs="宋体"/>
          <w:color w:val="000000"/>
          <w:kern w:val="0"/>
          <w:sz w:val="20"/>
          <w:szCs w:val="20"/>
        </w:rPr>
        <w:t>攻击使用有效的</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结构来最小化和隐藏恶意指标。</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通过添加伪装来操作，而反向模仿攻击试图</w:t>
      </w:r>
      <w:r w:rsidRPr="000D209E">
        <w:rPr>
          <w:rFonts w:ascii="Calibri" w:eastAsia="宋体" w:hAnsi="Calibri" w:cs="宋体"/>
          <w:color w:val="FF0000"/>
          <w:kern w:val="0"/>
          <w:sz w:val="20"/>
          <w:szCs w:val="20"/>
        </w:rPr>
        <w:t>使恶意元素变为隐身</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利用</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的丰富知识，而</w:t>
      </w:r>
      <w:r w:rsidRPr="00C339D4">
        <w:rPr>
          <w:rFonts w:ascii="Calibri" w:eastAsia="宋体" w:hAnsi="Calibri" w:cs="宋体"/>
          <w:color w:val="000000"/>
          <w:kern w:val="0"/>
          <w:sz w:val="20"/>
          <w:szCs w:val="20"/>
        </w:rPr>
        <w:t>Reverse Mimicry</w:t>
      </w:r>
      <w:r w:rsidRPr="00C339D4">
        <w:rPr>
          <w:rFonts w:ascii="Calibri" w:eastAsia="宋体" w:hAnsi="Calibri" w:cs="宋体"/>
          <w:color w:val="000000"/>
          <w:kern w:val="0"/>
          <w:sz w:val="20"/>
          <w:szCs w:val="20"/>
        </w:rPr>
        <w:t>方法使用</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文件格式特有的数据隐藏技术。</w:t>
      </w:r>
    </w:p>
    <w:p w:rsidR="00C339D4" w:rsidRPr="00C339D4" w:rsidRDefault="00C339D4" w:rsidP="00C339D4">
      <w:pPr>
        <w:widowControl/>
        <w:spacing w:after="66" w:line="214" w:lineRule="atLeast"/>
        <w:ind w:left="-5" w:hanging="10"/>
        <w:jc w:val="left"/>
        <w:outlineLvl w:val="1"/>
        <w:rPr>
          <w:rFonts w:ascii="Calibri" w:eastAsia="微软雅黑" w:hAnsi="Calibri" w:cs="宋体"/>
          <w:i/>
          <w:iCs/>
          <w:color w:val="000000"/>
          <w:kern w:val="0"/>
          <w:sz w:val="20"/>
          <w:szCs w:val="20"/>
        </w:rPr>
      </w:pPr>
      <w:r w:rsidRPr="00C339D4">
        <w:rPr>
          <w:rFonts w:ascii="Calibri" w:eastAsia="微软雅黑" w:hAnsi="Calibri" w:cs="宋体"/>
          <w:i/>
          <w:iCs/>
          <w:color w:val="000000"/>
          <w:kern w:val="0"/>
          <w:sz w:val="20"/>
          <w:szCs w:val="20"/>
        </w:rPr>
        <w:t>D. Drebin Android</w:t>
      </w:r>
      <w:r w:rsidRPr="00C339D4">
        <w:rPr>
          <w:rFonts w:ascii="Calibri" w:eastAsia="微软雅黑" w:hAnsi="Calibri" w:cs="宋体"/>
          <w:i/>
          <w:iCs/>
          <w:color w:val="000000"/>
          <w:kern w:val="0"/>
          <w:sz w:val="20"/>
          <w:szCs w:val="20"/>
        </w:rPr>
        <w:t>恶意软件检测器</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集合分类器相互协议分析应适用于所有可能逃避的情况，包括其他恶意软件分类器。我们评估了</w:t>
      </w:r>
      <w:r w:rsidRPr="00C339D4">
        <w:rPr>
          <w:rFonts w:ascii="Calibri" w:eastAsia="宋体" w:hAnsi="Calibri" w:cs="宋体"/>
          <w:color w:val="000000"/>
          <w:kern w:val="0"/>
          <w:sz w:val="20"/>
          <w:szCs w:val="20"/>
        </w:rPr>
        <w:t>Drebin Android</w:t>
      </w:r>
      <w:r w:rsidRPr="00C339D4">
        <w:rPr>
          <w:rFonts w:ascii="Calibri" w:eastAsia="宋体" w:hAnsi="Calibri" w:cs="宋体"/>
          <w:color w:val="000000"/>
          <w:kern w:val="0"/>
          <w:sz w:val="20"/>
          <w:szCs w:val="20"/>
        </w:rPr>
        <w:t>恶意软件检测器上相互协议分析的效用</w:t>
      </w:r>
      <w:r w:rsidRPr="00C339D4">
        <w:rPr>
          <w:rFonts w:ascii="Calibri" w:eastAsia="宋体" w:hAnsi="Calibri" w:cs="宋体"/>
          <w:color w:val="000000"/>
          <w:kern w:val="0"/>
          <w:sz w:val="20"/>
          <w:szCs w:val="20"/>
        </w:rPr>
        <w:t>[4]</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补充了</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，因为它在软件包而不是文档上运行，并</w:t>
      </w:r>
      <w:r w:rsidRPr="000D209E">
        <w:rPr>
          <w:rFonts w:ascii="Calibri" w:eastAsia="宋体" w:hAnsi="Calibri" w:cs="宋体"/>
          <w:color w:val="FF0000"/>
          <w:kern w:val="0"/>
          <w:sz w:val="20"/>
          <w:szCs w:val="20"/>
        </w:rPr>
        <w:t>使用许多基于字符串的特征而不是数字特征</w:t>
      </w:r>
      <w:r w:rsidRPr="00C339D4">
        <w:rPr>
          <w:rFonts w:ascii="Calibri" w:eastAsia="宋体" w:hAnsi="Calibri" w:cs="宋体"/>
          <w:color w:val="000000"/>
          <w:kern w:val="0"/>
          <w:sz w:val="20"/>
          <w:szCs w:val="20"/>
        </w:rPr>
        <w:t>。由于原始</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研究中使用的数据可供研究人员使用，因此我们将此数据用于评估。</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通过执行快速扫描来从</w:t>
      </w:r>
      <w:r w:rsidRPr="00C339D4">
        <w:rPr>
          <w:rFonts w:ascii="Calibri" w:eastAsia="宋体" w:hAnsi="Calibri" w:cs="宋体"/>
          <w:color w:val="000000"/>
          <w:kern w:val="0"/>
          <w:sz w:val="20"/>
          <w:szCs w:val="20"/>
        </w:rPr>
        <w:t>Android</w:t>
      </w:r>
      <w:r w:rsidRPr="00C339D4">
        <w:rPr>
          <w:rFonts w:ascii="Calibri" w:eastAsia="宋体" w:hAnsi="Calibri" w:cs="宋体"/>
          <w:color w:val="000000"/>
          <w:kern w:val="0"/>
          <w:sz w:val="20"/>
          <w:szCs w:val="20"/>
        </w:rPr>
        <w:t>应用程序清单和反汇编代码中提取功能。这些功能被格式化为字符串。从清单中提取的功能包括硬件组件的名称</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值，请求的权限，应用程序组件和意向（消息框架）。</w:t>
      </w:r>
      <w:r w:rsidRPr="00C339D4">
        <w:rPr>
          <w:rFonts w:ascii="Calibri" w:eastAsia="宋体" w:hAnsi="Calibri" w:cs="宋体"/>
          <w:color w:val="000000"/>
          <w:kern w:val="0"/>
          <w:sz w:val="20"/>
          <w:szCs w:val="20"/>
        </w:rPr>
        <w:t>API</w:t>
      </w:r>
      <w:r w:rsidRPr="00C339D4">
        <w:rPr>
          <w:rFonts w:ascii="Calibri" w:eastAsia="宋体" w:hAnsi="Calibri" w:cs="宋体"/>
          <w:color w:val="000000"/>
          <w:kern w:val="0"/>
          <w:sz w:val="20"/>
          <w:szCs w:val="20"/>
        </w:rPr>
        <w:t>调用，使用权限和网络地址</w:t>
      </w:r>
      <w:r w:rsidRPr="00C339D4">
        <w:rPr>
          <w:rFonts w:ascii="Calibri" w:eastAsia="宋体" w:hAnsi="Calibri" w:cs="宋体"/>
          <w:color w:val="000000"/>
          <w:kern w:val="0"/>
          <w:sz w:val="20"/>
          <w:szCs w:val="20"/>
        </w:rPr>
        <w:t>/ URL</w:t>
      </w:r>
      <w:r w:rsidRPr="00C339D4">
        <w:rPr>
          <w:rFonts w:ascii="Calibri" w:eastAsia="宋体" w:hAnsi="Calibri" w:cs="宋体"/>
          <w:color w:val="000000"/>
          <w:kern w:val="0"/>
          <w:sz w:val="20"/>
          <w:szCs w:val="20"/>
        </w:rPr>
        <w:t>的值取自反汇编代码。字符串值被映射到包含超过</w:t>
      </w:r>
      <w:r w:rsidRPr="00C339D4">
        <w:rPr>
          <w:rFonts w:ascii="Calibri" w:eastAsia="宋体" w:hAnsi="Calibri" w:cs="宋体"/>
          <w:color w:val="000000"/>
          <w:kern w:val="0"/>
          <w:sz w:val="20"/>
          <w:szCs w:val="20"/>
        </w:rPr>
        <w:t>500,000</w:t>
      </w:r>
      <w:r w:rsidRPr="00C339D4">
        <w:rPr>
          <w:rFonts w:ascii="Calibri" w:eastAsia="宋体" w:hAnsi="Calibri" w:cs="宋体"/>
          <w:color w:val="000000"/>
          <w:kern w:val="0"/>
          <w:sz w:val="20"/>
          <w:szCs w:val="20"/>
        </w:rPr>
        <w:t>个唯一值的二进制特征向量。</w:t>
      </w:r>
    </w:p>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线性支持</w:t>
      </w:r>
      <w:proofErr w:type="gramStart"/>
      <w:r w:rsidRPr="00C339D4">
        <w:rPr>
          <w:rFonts w:ascii="Calibri" w:eastAsia="宋体" w:hAnsi="Calibri" w:cs="宋体"/>
          <w:color w:val="000000"/>
          <w:kern w:val="0"/>
          <w:sz w:val="20"/>
          <w:szCs w:val="20"/>
        </w:rPr>
        <w:t>向量机离线</w:t>
      </w:r>
      <w:proofErr w:type="gramEnd"/>
      <w:r w:rsidRPr="00C339D4">
        <w:rPr>
          <w:rFonts w:ascii="Calibri" w:eastAsia="宋体" w:hAnsi="Calibri" w:cs="宋体"/>
          <w:color w:val="000000"/>
          <w:kern w:val="0"/>
          <w:sz w:val="20"/>
          <w:szCs w:val="20"/>
        </w:rPr>
        <w:t>培训，用于提供权重</w:t>
      </w:r>
    </w:p>
    <w:p w:rsidR="00C339D4" w:rsidRPr="00C339D4" w:rsidRDefault="00C339D4" w:rsidP="00C339D4">
      <w:pPr>
        <w:widowControl/>
        <w:spacing w:after="345"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（与超平面的距离），以便在分类过程中观察到每个特征。将每个预测变量权重组合起来以提供总体分数并与阈值进行比较以确定结果。由于这个方案，</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提供了一个恶意分数，并且可以识别出对这个分数有贡献的变量。对</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进行了超过</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个良性和</w:t>
      </w:r>
      <w:r w:rsidRPr="00C339D4">
        <w:rPr>
          <w:rFonts w:ascii="Calibri" w:eastAsia="宋体" w:hAnsi="Calibri" w:cs="宋体"/>
          <w:color w:val="000000"/>
          <w:kern w:val="0"/>
          <w:sz w:val="20"/>
          <w:szCs w:val="20"/>
        </w:rPr>
        <w:t>5,000</w:t>
      </w:r>
      <w:r w:rsidRPr="00C339D4">
        <w:rPr>
          <w:rFonts w:ascii="Calibri" w:eastAsia="宋体" w:hAnsi="Calibri" w:cs="宋体"/>
          <w:color w:val="000000"/>
          <w:kern w:val="0"/>
          <w:sz w:val="20"/>
          <w:szCs w:val="20"/>
        </w:rPr>
        <w:t>个恶意样本的评估，提供</w:t>
      </w:r>
      <w:r w:rsidRPr="00C339D4">
        <w:rPr>
          <w:rFonts w:ascii="Calibri" w:eastAsia="宋体" w:hAnsi="Calibri" w:cs="宋体"/>
          <w:color w:val="000000"/>
          <w:kern w:val="0"/>
          <w:sz w:val="20"/>
          <w:szCs w:val="20"/>
        </w:rPr>
        <w:t>1</w:t>
      </w:r>
      <w:r w:rsidRPr="00C339D4">
        <w:rPr>
          <w:rFonts w:ascii="Calibri" w:eastAsia="宋体" w:hAnsi="Calibri" w:cs="宋体"/>
          <w:color w:val="000000"/>
          <w:kern w:val="0"/>
          <w:sz w:val="20"/>
          <w:szCs w:val="20"/>
        </w:rPr>
        <w:t>％的误报率和近</w:t>
      </w:r>
      <w:r w:rsidRPr="00C339D4">
        <w:rPr>
          <w:rFonts w:ascii="Calibri" w:eastAsia="宋体" w:hAnsi="Calibri" w:cs="宋体"/>
          <w:color w:val="000000"/>
          <w:kern w:val="0"/>
          <w:sz w:val="20"/>
          <w:szCs w:val="20"/>
        </w:rPr>
        <w:t>94</w:t>
      </w:r>
      <w:r w:rsidRPr="00C339D4">
        <w:rPr>
          <w:rFonts w:ascii="Calibri" w:eastAsia="宋体" w:hAnsi="Calibri" w:cs="宋体"/>
          <w:color w:val="000000"/>
          <w:kern w:val="0"/>
          <w:sz w:val="20"/>
          <w:szCs w:val="20"/>
        </w:rPr>
        <w:t>％的恶意软件检测率。</w:t>
      </w:r>
    </w:p>
    <w:p w:rsidR="00C339D4" w:rsidRPr="00C339D4" w:rsidRDefault="00C339D4" w:rsidP="00C339D4">
      <w:pPr>
        <w:widowControl/>
        <w:spacing w:after="88" w:line="225" w:lineRule="atLeast"/>
        <w:jc w:val="left"/>
        <w:outlineLvl w:val="0"/>
        <w:rPr>
          <w:rFonts w:ascii="Arial" w:eastAsia="微软雅黑" w:hAnsi="Arial" w:cs="Arial"/>
          <w:color w:val="000000"/>
          <w:kern w:val="36"/>
          <w:szCs w:val="21"/>
        </w:rPr>
      </w:pPr>
      <w:r w:rsidRPr="00C339D4">
        <w:rPr>
          <w:rFonts w:ascii="Calibri" w:eastAsia="微软雅黑" w:hAnsi="Calibri" w:cs="Arial"/>
          <w:color w:val="000000"/>
          <w:kern w:val="36"/>
          <w:sz w:val="20"/>
          <w:szCs w:val="20"/>
        </w:rPr>
        <w:t>IV </w:t>
      </w:r>
      <w:r w:rsidR="00907A04">
        <w:rPr>
          <w:rFonts w:ascii="Calibri" w:eastAsia="微软雅黑" w:hAnsi="Calibri" w:cs="Arial"/>
          <w:color w:val="000000"/>
          <w:kern w:val="36"/>
          <w:sz w:val="20"/>
          <w:szCs w:val="20"/>
        </w:rPr>
        <w:t>A</w:t>
      </w:r>
      <w:r w:rsidRPr="00C339D4">
        <w:rPr>
          <w:rFonts w:ascii="Calibri" w:eastAsia="微软雅黑" w:hAnsi="Calibri" w:cs="Arial"/>
          <w:color w:val="000000"/>
          <w:kern w:val="36"/>
          <w:sz w:val="16"/>
          <w:szCs w:val="16"/>
        </w:rPr>
        <w:t>PPROACH</w:t>
      </w:r>
      <w:r w:rsidR="00907A04">
        <w:rPr>
          <w:rFonts w:ascii="Calibri" w:eastAsia="微软雅黑" w:hAnsi="Calibri" w:cs="Arial" w:hint="eastAsia"/>
          <w:color w:val="000000"/>
          <w:kern w:val="36"/>
          <w:sz w:val="16"/>
          <w:szCs w:val="16"/>
        </w:rPr>
        <w:t>方法</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907A04">
        <w:rPr>
          <w:rFonts w:ascii="Calibri" w:eastAsia="宋体" w:hAnsi="Calibri" w:cs="宋体"/>
          <w:color w:val="FF0000"/>
          <w:kern w:val="0"/>
          <w:sz w:val="20"/>
          <w:szCs w:val="20"/>
        </w:rPr>
        <w:t>整体分类器由</w:t>
      </w:r>
      <w:proofErr w:type="gramStart"/>
      <w:r w:rsidRPr="00907A04">
        <w:rPr>
          <w:rFonts w:ascii="Calibri" w:eastAsia="宋体" w:hAnsi="Calibri" w:cs="宋体"/>
          <w:color w:val="FF0000"/>
          <w:kern w:val="0"/>
          <w:sz w:val="20"/>
          <w:szCs w:val="20"/>
        </w:rPr>
        <w:t>许多基类</w:t>
      </w:r>
      <w:proofErr w:type="gramEnd"/>
      <w:r w:rsidRPr="00907A04">
        <w:rPr>
          <w:rFonts w:ascii="Calibri" w:eastAsia="宋体" w:hAnsi="Calibri" w:cs="宋体"/>
          <w:color w:val="FF0000"/>
          <w:kern w:val="0"/>
          <w:sz w:val="20"/>
          <w:szCs w:val="20"/>
        </w:rPr>
        <w:t>分类器构成。</w:t>
      </w:r>
      <w:r w:rsidRPr="00C339D4">
        <w:rPr>
          <w:rFonts w:ascii="Calibri" w:eastAsia="宋体" w:hAnsi="Calibri" w:cs="宋体"/>
          <w:color w:val="000000"/>
          <w:kern w:val="0"/>
          <w:sz w:val="20"/>
          <w:szCs w:val="20"/>
        </w:rPr>
        <w:t>为了在集合中提供有意义的多样性，每个单独的分类器使用诸如对训练数据和特征的随机抽样（装袋）的机制来构建。通常情况下，结果通过投票结合起来，每个独立分类器得到相同的投票。</w:t>
      </w:r>
      <w:r w:rsidRPr="00907A04">
        <w:rPr>
          <w:rFonts w:ascii="Calibri" w:eastAsia="宋体" w:hAnsi="Calibri" w:cs="宋体"/>
          <w:color w:val="FF0000"/>
          <w:kern w:val="0"/>
          <w:sz w:val="20"/>
          <w:szCs w:val="20"/>
        </w:rPr>
        <w:t>将选票数相加得出一个分数。如果得分超过</w:t>
      </w:r>
      <w:r w:rsidRPr="00907A04">
        <w:rPr>
          <w:rFonts w:ascii="Calibri" w:eastAsia="宋体" w:hAnsi="Calibri" w:cs="宋体"/>
          <w:color w:val="FF0000"/>
          <w:kern w:val="0"/>
          <w:sz w:val="20"/>
          <w:szCs w:val="20"/>
        </w:rPr>
        <w:t>50</w:t>
      </w:r>
      <w:r w:rsidRPr="00907A04">
        <w:rPr>
          <w:rFonts w:ascii="Calibri" w:eastAsia="宋体" w:hAnsi="Calibri" w:cs="宋体"/>
          <w:color w:val="FF0000"/>
          <w:kern w:val="0"/>
          <w:sz w:val="20"/>
          <w:szCs w:val="20"/>
        </w:rPr>
        <w:t>％，那么观察被标记为恶意。否则，结果是良性的</w:t>
      </w:r>
      <w:r w:rsidRPr="00C339D4">
        <w:rPr>
          <w:rFonts w:ascii="Calibri" w:eastAsia="宋体" w:hAnsi="Calibri" w:cs="宋体"/>
          <w:color w:val="000000"/>
          <w:kern w:val="0"/>
          <w:sz w:val="20"/>
          <w:szCs w:val="20"/>
        </w:rPr>
        <w:t>。</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在许多使用案例中，</w:t>
      </w:r>
      <w:r w:rsidRPr="00907A04">
        <w:rPr>
          <w:rFonts w:ascii="Calibri" w:eastAsia="宋体" w:hAnsi="Calibri" w:cs="宋体"/>
          <w:color w:val="FF0000"/>
          <w:kern w:val="0"/>
          <w:sz w:val="20"/>
          <w:szCs w:val="20"/>
        </w:rPr>
        <w:t>组合已被证明可以提高准确性，包括恶意软件检测</w:t>
      </w:r>
      <w:r w:rsidRPr="00C339D4">
        <w:rPr>
          <w:rFonts w:ascii="Calibri" w:eastAsia="宋体" w:hAnsi="Calibri" w:cs="宋体"/>
          <w:color w:val="000000"/>
          <w:kern w:val="0"/>
          <w:sz w:val="20"/>
          <w:szCs w:val="20"/>
        </w:rPr>
        <w:t>。然而，我们发现集合分类器的主要优势在于它们可以提供内部一致性的度量，该度量用作分类器对各个预测的置信度的估计。</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良好的预成型集合中，大多数单个分类器提供相同的投票。如果基础分类器提供相互矛盾的投票，那么集合处于不一致的状态，并且预测不太可靠。对集体中的个人贡献者进行投票的一致或不同意提供了对集合预测的置信度的估计。</w:t>
      </w:r>
    </w:p>
    <w:p w:rsidR="00C339D4" w:rsidRPr="00907A04" w:rsidRDefault="00C339D4" w:rsidP="00C339D4">
      <w:pPr>
        <w:widowControl/>
        <w:spacing w:after="124" w:line="186" w:lineRule="atLeast"/>
        <w:ind w:left="-15" w:right="-15" w:firstLine="278"/>
        <w:rPr>
          <w:rFonts w:ascii="Calibri" w:eastAsia="宋体" w:hAnsi="Calibri" w:cs="宋体"/>
          <w:color w:val="FF0000"/>
          <w:kern w:val="0"/>
          <w:sz w:val="20"/>
          <w:szCs w:val="20"/>
        </w:rPr>
      </w:pPr>
      <w:r w:rsidRPr="00C339D4">
        <w:rPr>
          <w:rFonts w:ascii="Calibri" w:eastAsia="宋体" w:hAnsi="Calibri" w:cs="宋体"/>
          <w:color w:val="000000"/>
          <w:kern w:val="0"/>
          <w:sz w:val="20"/>
          <w:szCs w:val="20"/>
        </w:rPr>
        <w:t>分类器可能无法为某些观察结果提供准确的响应。例如，当在传统乐团中发生</w:t>
      </w:r>
      <w:r w:rsidRPr="00C339D4">
        <w:rPr>
          <w:rFonts w:ascii="Calibri" w:eastAsia="宋体" w:hAnsi="Calibri" w:cs="宋体"/>
          <w:color w:val="000000"/>
          <w:kern w:val="0"/>
          <w:sz w:val="20"/>
          <w:szCs w:val="20"/>
        </w:rPr>
        <w:t>50/50</w:t>
      </w:r>
      <w:r w:rsidRPr="00C339D4">
        <w:rPr>
          <w:rFonts w:ascii="Calibri" w:eastAsia="宋体" w:hAnsi="Calibri" w:cs="宋体"/>
          <w:color w:val="000000"/>
          <w:kern w:val="0"/>
          <w:sz w:val="20"/>
          <w:szCs w:val="20"/>
        </w:rPr>
        <w:t>投票分裂时，使用诸如随机选择的方法来提供预测。大多数应用程序会在分类器与所有贡献者为同一个类投票时发生的分歧完全不一致时对待随机选择的预测。但是，</w:t>
      </w:r>
      <w:r w:rsidRPr="00907A04">
        <w:rPr>
          <w:rFonts w:ascii="Calibri" w:eastAsia="宋体" w:hAnsi="Calibri" w:cs="宋体"/>
          <w:color w:val="FF0000"/>
          <w:kern w:val="0"/>
          <w:sz w:val="20"/>
          <w:szCs w:val="20"/>
        </w:rPr>
        <w:t>在完全不同意的情况下，唯一合理的解释是分类器无法做出合理的预测。</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907A04">
        <w:rPr>
          <w:rFonts w:ascii="Calibri" w:eastAsia="宋体" w:hAnsi="Calibri" w:cs="宋体"/>
          <w:color w:val="FF0000"/>
          <w:kern w:val="0"/>
          <w:sz w:val="20"/>
          <w:szCs w:val="20"/>
        </w:rPr>
        <w:t>集合分类器的多样性是促进基于双方协议的信心估计的核心属性</w:t>
      </w:r>
      <w:r w:rsidRPr="00C339D4">
        <w:rPr>
          <w:rFonts w:ascii="Calibri" w:eastAsia="宋体" w:hAnsi="Calibri" w:cs="宋体"/>
          <w:color w:val="000000"/>
          <w:kern w:val="0"/>
          <w:sz w:val="20"/>
          <w:szCs w:val="20"/>
        </w:rPr>
        <w:t>。这种多样性是由各个分类器的外推引起的。除了分类器方案和特征质量的局限性，当观察接近训练集中的样本时，分类得到很好的支持，应该是准确的。然而，随着新观测值与训练样本的距离越来越远，分类器被迫推断。对于有效地使用套袋的集合分类器，来自分类器训练的更新的观察结果，在集合中将存在更多的分歧。</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外推中的这种多样性可以在</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中使用的基于随机森林的分类器中观察到。表</w:t>
      </w:r>
      <w:r w:rsidRPr="00C339D4">
        <w:rPr>
          <w:rFonts w:ascii="Calibri" w:eastAsia="宋体" w:hAnsi="Calibri" w:cs="宋体"/>
          <w:color w:val="000000"/>
          <w:kern w:val="0"/>
          <w:sz w:val="20"/>
          <w:szCs w:val="20"/>
        </w:rPr>
        <w:t>I</w:t>
      </w:r>
      <w:r w:rsidRPr="00C339D4">
        <w:rPr>
          <w:rFonts w:ascii="Calibri" w:eastAsia="宋体" w:hAnsi="Calibri" w:cs="宋体"/>
          <w:color w:val="000000"/>
          <w:kern w:val="0"/>
          <w:sz w:val="20"/>
          <w:szCs w:val="20"/>
        </w:rPr>
        <w:t>显示了应用于各种模仿攻击的</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分类器中前</w:t>
      </w:r>
      <w:r w:rsidRPr="00C339D4">
        <w:rPr>
          <w:rFonts w:ascii="Calibri" w:eastAsia="宋体" w:hAnsi="Calibri" w:cs="宋体"/>
          <w:color w:val="000000"/>
          <w:kern w:val="0"/>
          <w:sz w:val="20"/>
          <w:szCs w:val="20"/>
        </w:rPr>
        <w:t>25</w:t>
      </w:r>
      <w:r w:rsidRPr="00C339D4">
        <w:rPr>
          <w:rFonts w:ascii="Calibri" w:eastAsia="宋体" w:hAnsi="Calibri" w:cs="宋体"/>
          <w:color w:val="000000"/>
          <w:kern w:val="0"/>
          <w:sz w:val="20"/>
          <w:szCs w:val="20"/>
        </w:rPr>
        <w:t>棵树（分数为</w:t>
      </w:r>
      <w:r w:rsidRPr="00C339D4">
        <w:rPr>
          <w:rFonts w:ascii="Calibri" w:eastAsia="宋体" w:hAnsi="Calibri" w:cs="宋体"/>
          <w:color w:val="000000"/>
          <w:kern w:val="0"/>
          <w:sz w:val="20"/>
          <w:szCs w:val="20"/>
        </w:rPr>
        <w:t>1000</w:t>
      </w:r>
      <w:r w:rsidRPr="00C339D4">
        <w:rPr>
          <w:rFonts w:ascii="Calibri" w:eastAsia="宋体" w:hAnsi="Calibri" w:cs="宋体"/>
          <w:color w:val="000000"/>
          <w:kern w:val="0"/>
          <w:sz w:val="20"/>
          <w:szCs w:val="20"/>
        </w:rPr>
        <w:t>）的分类性能。报告的表现相对于正确班级的森林平均得票数，除以</w:t>
      </w:r>
      <w:r w:rsidRPr="00C339D4">
        <w:rPr>
          <w:rFonts w:ascii="Cambria" w:eastAsia="宋体" w:hAnsi="Cambria" w:cs="宋体"/>
          <w:color w:val="000000"/>
          <w:kern w:val="0"/>
          <w:sz w:val="20"/>
          <w:szCs w:val="20"/>
        </w:rPr>
        <w:t>± </w:t>
      </w:r>
      <w:r w:rsidRPr="00C339D4">
        <w:rPr>
          <w:rFonts w:ascii="Calibri" w:eastAsia="宋体" w:hAnsi="Calibri" w:cs="宋体"/>
          <w:color w:val="000000"/>
          <w:kern w:val="0"/>
          <w:sz w:val="20"/>
          <w:szCs w:val="20"/>
        </w:rPr>
        <w:t>0.5</w:t>
      </w:r>
      <w:r w:rsidRPr="00C339D4">
        <w:rPr>
          <w:rFonts w:ascii="Calibri" w:eastAsia="宋体" w:hAnsi="Calibri" w:cs="宋体"/>
          <w:color w:val="000000"/>
          <w:kern w:val="0"/>
          <w:sz w:val="20"/>
          <w:szCs w:val="20"/>
        </w:rPr>
        <w:t>标准差。据观察，绝大多数树木都具有</w:t>
      </w:r>
    </w:p>
    <w:tbl>
      <w:tblPr>
        <w:tblpPr w:vertAnchor="text"/>
        <w:tblW w:w="10443" w:type="dxa"/>
        <w:tblCellMar>
          <w:left w:w="0" w:type="dxa"/>
          <w:right w:w="0" w:type="dxa"/>
        </w:tblCellMar>
        <w:tblLook w:val="04A0" w:firstRow="1" w:lastRow="0" w:firstColumn="1" w:lastColumn="0" w:noHBand="0" w:noVBand="1"/>
      </w:tblPr>
      <w:tblGrid>
        <w:gridCol w:w="10443"/>
      </w:tblGrid>
      <w:tr w:rsidR="00C339D4" w:rsidRPr="00C339D4" w:rsidTr="00C339D4">
        <w:trPr>
          <w:trHeight w:val="337"/>
        </w:trPr>
        <w:tc>
          <w:tcPr>
            <w:tcW w:w="10000" w:type="dxa"/>
            <w:tcMar>
              <w:top w:w="39" w:type="dxa"/>
              <w:left w:w="219" w:type="dxa"/>
              <w:bottom w:w="0" w:type="dxa"/>
              <w:right w:w="223"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w:t>
            </w:r>
            <w:r w:rsidRPr="00C339D4">
              <w:rPr>
                <w:rFonts w:ascii="Calibri" w:eastAsia="宋体" w:hAnsi="Calibri" w:cs="宋体"/>
                <w:color w:val="000000"/>
                <w:kern w:val="0"/>
                <w:sz w:val="16"/>
                <w:szCs w:val="16"/>
              </w:rPr>
              <w:t>I                                                   - [R </w:t>
            </w:r>
            <w:r w:rsidRPr="00C339D4">
              <w:rPr>
                <w:rFonts w:ascii="Calibri" w:eastAsia="宋体" w:hAnsi="Calibri" w:cs="宋体"/>
                <w:color w:val="000000"/>
                <w:kern w:val="0"/>
                <w:sz w:val="13"/>
                <w:szCs w:val="13"/>
              </w:rPr>
              <w:t>IN</w:t>
            </w:r>
            <w:r w:rsidRPr="00C339D4">
              <w:rPr>
                <w:rFonts w:ascii="Calibri" w:eastAsia="宋体" w:hAnsi="Calibri" w:cs="宋体"/>
                <w:color w:val="000000"/>
                <w:kern w:val="0"/>
                <w:sz w:val="13"/>
                <w:szCs w:val="13"/>
              </w:rPr>
              <w:t>个别树木的</w:t>
            </w:r>
            <w:r w:rsidRPr="00C339D4">
              <w:rPr>
                <w:rFonts w:ascii="Calibri" w:eastAsia="宋体" w:hAnsi="Calibri" w:cs="宋体"/>
                <w:color w:val="000000"/>
                <w:kern w:val="0"/>
                <w:sz w:val="13"/>
                <w:szCs w:val="13"/>
              </w:rPr>
              <w:t>ELATIVE</w:t>
            </w:r>
            <w:r w:rsidRPr="00C339D4">
              <w:rPr>
                <w:rFonts w:ascii="Calibri" w:eastAsia="宋体" w:hAnsi="Calibri" w:cs="宋体"/>
                <w:color w:val="000000"/>
                <w:kern w:val="0"/>
                <w:sz w:val="13"/>
                <w:szCs w:val="13"/>
              </w:rPr>
              <w:t>性能</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ONTAGIO CLASSIFIER</w:t>
            </w:r>
            <w:r w:rsidRPr="00C339D4">
              <w:rPr>
                <w:rFonts w:ascii="Calibri" w:eastAsia="宋体" w:hAnsi="Calibri" w:cs="宋体"/>
                <w:color w:val="000000"/>
                <w:kern w:val="0"/>
                <w:sz w:val="13"/>
                <w:szCs w:val="13"/>
              </w:rPr>
              <w:t>表明为</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3"/>
                <w:szCs w:val="13"/>
              </w:rPr>
              <w:t>BELOW </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xml:space="preserve"> - </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w:t>
            </w:r>
            <w:r w:rsidRPr="00C339D4">
              <w:rPr>
                <w:rFonts w:ascii="Calibri" w:eastAsia="宋体" w:hAnsi="Calibri" w:cs="宋体"/>
                <w:color w:val="000000"/>
                <w:kern w:val="0"/>
                <w:sz w:val="13"/>
                <w:szCs w:val="13"/>
              </w:rPr>
              <w:t>或在</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0</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0.5</w:t>
            </w:r>
          </w:p>
          <w:p w:rsidR="00C339D4" w:rsidRPr="00C339D4" w:rsidRDefault="00C339D4" w:rsidP="00C339D4">
            <w:pPr>
              <w:widowControl/>
              <w:spacing w:line="214" w:lineRule="atLeast"/>
              <w:ind w:left="4"/>
              <w:jc w:val="center"/>
              <w:rPr>
                <w:rFonts w:ascii="Calibri" w:eastAsia="宋体" w:hAnsi="Calibri" w:cs="宋体"/>
                <w:color w:val="000000"/>
                <w:kern w:val="0"/>
                <w:sz w:val="20"/>
                <w:szCs w:val="20"/>
              </w:rPr>
            </w:pPr>
            <w:r w:rsidRPr="00C339D4">
              <w:rPr>
                <w:rFonts w:ascii="Calibri" w:eastAsia="宋体" w:hAnsi="Calibri" w:cs="宋体"/>
                <w:color w:val="000000"/>
                <w:kern w:val="0"/>
                <w:sz w:val="13"/>
                <w:szCs w:val="13"/>
              </w:rPr>
              <w:t>森林平均值的标准偏差</w:t>
            </w:r>
          </w:p>
          <w:tbl>
            <w:tblPr>
              <w:tblW w:w="9148" w:type="dxa"/>
              <w:tblInd w:w="428" w:type="dxa"/>
              <w:tblCellMar>
                <w:left w:w="0" w:type="dxa"/>
                <w:right w:w="0" w:type="dxa"/>
              </w:tblCellMar>
              <w:tblLook w:val="04A0" w:firstRow="1" w:lastRow="0" w:firstColumn="1" w:lastColumn="0" w:noHBand="0" w:noVBand="1"/>
            </w:tblPr>
            <w:tblGrid>
              <w:gridCol w:w="1221"/>
              <w:gridCol w:w="436"/>
              <w:gridCol w:w="307"/>
              <w:gridCol w:w="326"/>
              <w:gridCol w:w="318"/>
              <w:gridCol w:w="203"/>
              <w:gridCol w:w="433"/>
              <w:gridCol w:w="318"/>
              <w:gridCol w:w="318"/>
              <w:gridCol w:w="318"/>
              <w:gridCol w:w="318"/>
              <w:gridCol w:w="318"/>
              <w:gridCol w:w="318"/>
              <w:gridCol w:w="318"/>
              <w:gridCol w:w="318"/>
              <w:gridCol w:w="318"/>
              <w:gridCol w:w="318"/>
              <w:gridCol w:w="309"/>
              <w:gridCol w:w="318"/>
              <w:gridCol w:w="318"/>
              <w:gridCol w:w="282"/>
              <w:gridCol w:w="354"/>
              <w:gridCol w:w="318"/>
              <w:gridCol w:w="318"/>
              <w:gridCol w:w="318"/>
              <w:gridCol w:w="189"/>
            </w:tblGrid>
            <w:tr w:rsidR="00C339D4" w:rsidRPr="00C339D4">
              <w:trPr>
                <w:trHeight w:val="167"/>
              </w:trPr>
              <w:tc>
                <w:tcPr>
                  <w:tcW w:w="1222" w:type="dxa"/>
                  <w:tcBorders>
                    <w:top w:val="single" w:sz="8" w:space="0" w:color="000000"/>
                    <w:left w:val="single" w:sz="8" w:space="0" w:color="000000"/>
                    <w:bottom w:val="single" w:sz="8" w:space="0" w:color="000000"/>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规避情景</w:t>
                  </w:r>
                </w:p>
              </w:tc>
              <w:tc>
                <w:tcPr>
                  <w:tcW w:w="437"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0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27"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203"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433"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2224" w:type="dxa"/>
                  <w:gridSpan w:val="7"/>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8"/>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个人树木表现</w:t>
                  </w:r>
                </w:p>
              </w:tc>
              <w:tc>
                <w:tcPr>
                  <w:tcW w:w="309"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282"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54"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318" w:type="dxa"/>
                  <w:tcBorders>
                    <w:top w:val="single" w:sz="8" w:space="0" w:color="000000"/>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89" w:type="dxa"/>
                  <w:tcBorders>
                    <w:top w:val="single" w:sz="8" w:space="0" w:color="000000"/>
                    <w:left w:val="nil"/>
                    <w:bottom w:val="single" w:sz="8" w:space="0" w:color="000000"/>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trPr>
                <w:trHeight w:val="163"/>
              </w:trPr>
              <w:tc>
                <w:tcPr>
                  <w:tcW w:w="1222" w:type="dxa"/>
                  <w:tcBorders>
                    <w:top w:val="nil"/>
                    <w:left w:val="single" w:sz="8" w:space="0" w:color="000000"/>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w:t>
                  </w:r>
                  <w:r w:rsidRPr="00C339D4">
                    <w:rPr>
                      <w:rFonts w:ascii="Calibri" w:eastAsia="宋体" w:hAnsi="Calibri" w:cs="宋体"/>
                      <w:color w:val="000000"/>
                      <w:kern w:val="0"/>
                      <w:sz w:val="14"/>
                      <w:szCs w:val="14"/>
                    </w:rPr>
                    <w:t>模仿</w:t>
                  </w:r>
                </w:p>
              </w:tc>
              <w:tc>
                <w:tcPr>
                  <w:tcW w:w="43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0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2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03"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33"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1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09"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82"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54"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3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r>
            <w:tr w:rsidR="00C339D4" w:rsidRPr="00C339D4">
              <w:trPr>
                <w:trHeight w:val="159"/>
              </w:trPr>
              <w:tc>
                <w:tcPr>
                  <w:tcW w:w="1222" w:type="dxa"/>
                  <w:tcBorders>
                    <w:top w:val="nil"/>
                    <w:left w:val="single" w:sz="8" w:space="0" w:color="000000"/>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FC</w:t>
                  </w:r>
                  <w:r w:rsidRPr="00C339D4">
                    <w:rPr>
                      <w:rFonts w:ascii="Calibri" w:eastAsia="宋体" w:hAnsi="Calibri" w:cs="宋体"/>
                      <w:color w:val="000000"/>
                      <w:kern w:val="0"/>
                      <w:sz w:val="14"/>
                      <w:szCs w:val="14"/>
                    </w:rPr>
                    <w:t>模仿</w:t>
                  </w:r>
                </w:p>
              </w:tc>
              <w:tc>
                <w:tcPr>
                  <w:tcW w:w="43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27"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0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43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1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09"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282"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54"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3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r>
            <w:tr w:rsidR="00C339D4" w:rsidRPr="00C339D4">
              <w:trPr>
                <w:trHeight w:val="159"/>
              </w:trPr>
              <w:tc>
                <w:tcPr>
                  <w:tcW w:w="1222" w:type="dxa"/>
                  <w:tcBorders>
                    <w:top w:val="nil"/>
                    <w:left w:val="single" w:sz="8" w:space="0" w:color="000000"/>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w:t>
                  </w:r>
                  <w:r w:rsidRPr="00C339D4">
                    <w:rPr>
                      <w:rFonts w:ascii="Calibri" w:eastAsia="宋体" w:hAnsi="Calibri" w:cs="宋体"/>
                      <w:color w:val="000000"/>
                      <w:kern w:val="0"/>
                      <w:sz w:val="14"/>
                      <w:szCs w:val="14"/>
                    </w:rPr>
                    <w:t>模仿</w:t>
                  </w:r>
                </w:p>
              </w:tc>
              <w:tc>
                <w:tcPr>
                  <w:tcW w:w="43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0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27"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0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43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1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9"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282"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54"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3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trPr>
                <w:trHeight w:val="159"/>
              </w:trPr>
              <w:tc>
                <w:tcPr>
                  <w:tcW w:w="1222" w:type="dxa"/>
                  <w:tcBorders>
                    <w:top w:val="nil"/>
                    <w:left w:val="single" w:sz="8" w:space="0" w:color="000000"/>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FTC</w:t>
                  </w:r>
                  <w:r w:rsidRPr="00C339D4">
                    <w:rPr>
                      <w:rFonts w:ascii="Calibri" w:eastAsia="宋体" w:hAnsi="Calibri" w:cs="宋体"/>
                      <w:color w:val="000000"/>
                      <w:kern w:val="0"/>
                      <w:sz w:val="14"/>
                      <w:szCs w:val="14"/>
                    </w:rPr>
                    <w:t>模仿</w:t>
                  </w:r>
                </w:p>
              </w:tc>
              <w:tc>
                <w:tcPr>
                  <w:tcW w:w="43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3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27"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0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3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1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9"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282"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54"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trPr>
                <w:trHeight w:val="159"/>
              </w:trPr>
              <w:tc>
                <w:tcPr>
                  <w:tcW w:w="1222" w:type="dxa"/>
                  <w:tcBorders>
                    <w:top w:val="nil"/>
                    <w:left w:val="single" w:sz="8" w:space="0" w:color="000000"/>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 gdkde</w:t>
                  </w:r>
                </w:p>
              </w:tc>
              <w:tc>
                <w:tcPr>
                  <w:tcW w:w="43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3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27"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0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43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1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9"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82"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54"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trPr>
                <w:trHeight w:val="159"/>
              </w:trPr>
              <w:tc>
                <w:tcPr>
                  <w:tcW w:w="1222" w:type="dxa"/>
                  <w:tcBorders>
                    <w:top w:val="nil"/>
                    <w:left w:val="single" w:sz="8" w:space="0" w:color="000000"/>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 gdkde</w:t>
                  </w:r>
                </w:p>
              </w:tc>
              <w:tc>
                <w:tcPr>
                  <w:tcW w:w="43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27"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0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3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1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9"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82"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54"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trPr>
                <w:trHeight w:val="159"/>
              </w:trPr>
              <w:tc>
                <w:tcPr>
                  <w:tcW w:w="1222" w:type="dxa"/>
                  <w:tcBorders>
                    <w:top w:val="nil"/>
                    <w:left w:val="single" w:sz="8" w:space="0" w:color="000000"/>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JSinject</w:t>
                  </w:r>
                </w:p>
              </w:tc>
              <w:tc>
                <w:tcPr>
                  <w:tcW w:w="43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27"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2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20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43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1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09"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82"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54"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3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r>
            <w:tr w:rsidR="00C339D4" w:rsidRPr="00C339D4">
              <w:trPr>
                <w:trHeight w:val="159"/>
              </w:trPr>
              <w:tc>
                <w:tcPr>
                  <w:tcW w:w="1222" w:type="dxa"/>
                  <w:tcBorders>
                    <w:top w:val="nil"/>
                    <w:left w:val="single" w:sz="8" w:space="0" w:color="000000"/>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PDFembed</w:t>
                  </w:r>
                </w:p>
              </w:tc>
              <w:tc>
                <w:tcPr>
                  <w:tcW w:w="437" w:type="dxa"/>
                  <w:tcBorders>
                    <w:top w:val="nil"/>
                    <w:left w:val="nil"/>
                    <w:bottom w:val="nil"/>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0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27"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2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0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33"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1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9"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282"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54"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nil"/>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r>
            <w:tr w:rsidR="00C339D4" w:rsidRPr="00C339D4">
              <w:trPr>
                <w:trHeight w:val="164"/>
              </w:trPr>
              <w:tc>
                <w:tcPr>
                  <w:tcW w:w="1222" w:type="dxa"/>
                  <w:tcBorders>
                    <w:top w:val="nil"/>
                    <w:left w:val="single" w:sz="8" w:space="0" w:color="000000"/>
                    <w:bottom w:val="single" w:sz="8" w:space="0" w:color="000000"/>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EXEembed</w:t>
                  </w:r>
                </w:p>
              </w:tc>
              <w:tc>
                <w:tcPr>
                  <w:tcW w:w="437"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3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27"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03"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433"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3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09"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282"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54"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18" w:type="dxa"/>
                  <w:tcBorders>
                    <w:top w:val="nil"/>
                    <w:left w:val="nil"/>
                    <w:bottom w:val="single" w:sz="8" w:space="0" w:color="000000"/>
                    <w:right w:val="nil"/>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189" w:type="dxa"/>
                  <w:tcBorders>
                    <w:top w:val="nil"/>
                    <w:left w:val="nil"/>
                    <w:bottom w:val="single" w:sz="8" w:space="0" w:color="000000"/>
                    <w:right w:val="single" w:sz="8" w:space="0" w:color="000000"/>
                  </w:tcBorders>
                  <w:tcMar>
                    <w:top w:w="17" w:type="dxa"/>
                    <w:left w:w="0" w:type="dxa"/>
                    <w:bottom w:w="0" w:type="dxa"/>
                    <w:right w:w="115" w:type="dxa"/>
                  </w:tcMar>
                  <w:hideMark/>
                </w:tcPr>
                <w:p w:rsidR="00C339D4" w:rsidRPr="00C339D4" w:rsidRDefault="00C339D4" w:rsidP="00C339D4">
                  <w:pPr>
                    <w:framePr w:wrap="around" w:vAnchor="text" w:hAnchor="text"/>
                    <w:widowControl/>
                    <w:spacing w:line="214" w:lineRule="atLeast"/>
                    <w:ind w:left="1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r>
          </w:tbl>
          <w:p w:rsidR="00C339D4" w:rsidRPr="00C339D4" w:rsidRDefault="00C339D4" w:rsidP="00C339D4">
            <w:pPr>
              <w:widowControl/>
              <w:jc w:val="left"/>
              <w:rPr>
                <w:rFonts w:ascii="宋体" w:eastAsia="宋体" w:hAnsi="宋体" w:cs="宋体"/>
                <w:kern w:val="0"/>
                <w:sz w:val="24"/>
                <w:szCs w:val="24"/>
              </w:rPr>
            </w:pPr>
          </w:p>
        </w:tc>
      </w:tr>
    </w:tbl>
    <w:p w:rsidR="00C339D4" w:rsidRPr="00C339D4" w:rsidRDefault="00C339D4" w:rsidP="00C339D4">
      <w:pPr>
        <w:widowControl/>
        <w:spacing w:after="1"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2"/>
        </w:rPr>
        <w:t>                   </w:t>
      </w:r>
      <w:r w:rsidRPr="00C339D4">
        <w:rPr>
          <w:rFonts w:ascii="Calibri" w:eastAsia="宋体" w:hAnsi="Calibri" w:cs="宋体"/>
          <w:color w:val="000000"/>
          <w:kern w:val="0"/>
          <w:sz w:val="16"/>
          <w:szCs w:val="16"/>
        </w:rPr>
        <w:t>表二。</w:t>
      </w:r>
      <w:r w:rsidRPr="00C339D4">
        <w:rPr>
          <w:rFonts w:ascii="Calibri" w:eastAsia="宋体" w:hAnsi="Calibri" w:cs="宋体"/>
          <w:color w:val="000000"/>
          <w:kern w:val="0"/>
          <w:sz w:val="16"/>
          <w:szCs w:val="16"/>
        </w:rPr>
        <w:t>              E </w:t>
      </w:r>
      <w:r w:rsidRPr="00C339D4">
        <w:rPr>
          <w:rFonts w:ascii="Calibri" w:eastAsia="宋体" w:hAnsi="Calibri" w:cs="宋体"/>
          <w:color w:val="000000"/>
          <w:kern w:val="0"/>
          <w:sz w:val="13"/>
          <w:szCs w:val="13"/>
        </w:rPr>
        <w:t>NSEMBLE </w:t>
      </w:r>
      <w:r w:rsidRPr="00C339D4">
        <w:rPr>
          <w:rFonts w:ascii="Calibri" w:eastAsia="宋体" w:hAnsi="Calibri" w:cs="宋体"/>
          <w:color w:val="000000"/>
          <w:kern w:val="0"/>
          <w:sz w:val="16"/>
          <w:szCs w:val="16"/>
        </w:rPr>
        <w:t>C </w:t>
      </w:r>
      <w:r w:rsidRPr="00C339D4">
        <w:rPr>
          <w:rFonts w:ascii="Calibri" w:eastAsia="宋体" w:hAnsi="Calibri" w:cs="宋体"/>
          <w:color w:val="000000"/>
          <w:kern w:val="0"/>
          <w:sz w:val="13"/>
          <w:szCs w:val="13"/>
        </w:rPr>
        <w:t>LASSIFIER </w:t>
      </w:r>
      <w:r w:rsidRPr="00C339D4">
        <w:rPr>
          <w:rFonts w:ascii="Calibri" w:eastAsia="宋体" w:hAnsi="Calibri" w:cs="宋体"/>
          <w:color w:val="000000"/>
          <w:kern w:val="0"/>
          <w:sz w:val="16"/>
          <w:szCs w:val="16"/>
        </w:rPr>
        <w:t>O </w:t>
      </w:r>
      <w:r w:rsidRPr="00C339D4">
        <w:rPr>
          <w:rFonts w:ascii="Calibri" w:eastAsia="宋体" w:hAnsi="Calibri" w:cs="宋体"/>
          <w:color w:val="000000"/>
          <w:kern w:val="0"/>
          <w:sz w:val="13"/>
          <w:szCs w:val="13"/>
        </w:rPr>
        <w:t>UTCOMES</w:t>
      </w:r>
    </w:p>
    <w:tbl>
      <w:tblPr>
        <w:tblW w:w="3760" w:type="dxa"/>
        <w:tblInd w:w="641" w:type="dxa"/>
        <w:tblCellMar>
          <w:left w:w="0" w:type="dxa"/>
          <w:right w:w="0" w:type="dxa"/>
        </w:tblCellMar>
        <w:tblLook w:val="04A0" w:firstRow="1" w:lastRow="0" w:firstColumn="1" w:lastColumn="0" w:noHBand="0" w:noVBand="1"/>
      </w:tblPr>
      <w:tblGrid>
        <w:gridCol w:w="1160"/>
        <w:gridCol w:w="738"/>
        <w:gridCol w:w="845"/>
        <w:gridCol w:w="1017"/>
      </w:tblGrid>
      <w:tr w:rsidR="00C339D4" w:rsidRPr="00C339D4" w:rsidTr="00C339D4">
        <w:trPr>
          <w:trHeight w:val="167"/>
        </w:trPr>
        <w:tc>
          <w:tcPr>
            <w:tcW w:w="975" w:type="dxa"/>
            <w:tcBorders>
              <w:top w:val="single" w:sz="8" w:space="0" w:color="000000"/>
              <w:left w:val="single" w:sz="8" w:space="0" w:color="000000"/>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投票分数</w:t>
            </w:r>
          </w:p>
        </w:tc>
        <w:tc>
          <w:tcPr>
            <w:tcW w:w="789" w:type="dxa"/>
            <w:tcBorders>
              <w:top w:val="single" w:sz="8" w:space="0" w:color="000000"/>
              <w:left w:val="nil"/>
              <w:bottom w:val="single" w:sz="8" w:space="0" w:color="000000"/>
              <w:right w:val="nil"/>
            </w:tcBorders>
            <w:tcMar>
              <w:top w:w="13" w:type="dxa"/>
              <w:left w:w="120" w:type="dxa"/>
              <w:bottom w:w="0" w:type="dxa"/>
              <w:right w:w="112"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结果</w:t>
            </w:r>
          </w:p>
        </w:tc>
        <w:tc>
          <w:tcPr>
            <w:tcW w:w="890" w:type="dxa"/>
            <w:tcBorders>
              <w:top w:val="single" w:sz="8" w:space="0" w:color="000000"/>
              <w:left w:val="nil"/>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106" w:type="dxa"/>
            <w:tcBorders>
              <w:top w:val="single" w:sz="8" w:space="0" w:color="000000"/>
              <w:left w:val="nil"/>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规避类型</w:t>
            </w:r>
          </w:p>
        </w:tc>
      </w:tr>
      <w:tr w:rsidR="00C339D4" w:rsidRPr="00C339D4" w:rsidTr="00C339D4">
        <w:trPr>
          <w:trHeight w:val="167"/>
        </w:trPr>
        <w:tc>
          <w:tcPr>
            <w:tcW w:w="975" w:type="dxa"/>
            <w:tcBorders>
              <w:top w:val="nil"/>
              <w:left w:val="single" w:sz="8" w:space="0" w:color="000000"/>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ind w:left="39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[0,25]</w:t>
            </w:r>
          </w:p>
        </w:tc>
        <w:tc>
          <w:tcPr>
            <w:tcW w:w="789" w:type="dxa"/>
            <w:tcBorders>
              <w:top w:val="nil"/>
              <w:left w:val="nil"/>
              <w:bottom w:val="single" w:sz="8" w:space="0" w:color="000000"/>
              <w:right w:val="nil"/>
            </w:tcBorders>
            <w:tcMar>
              <w:top w:w="13" w:type="dxa"/>
              <w:left w:w="120" w:type="dxa"/>
              <w:bottom w:w="0" w:type="dxa"/>
              <w:right w:w="112"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890" w:type="dxa"/>
            <w:tcBorders>
              <w:top w:val="nil"/>
              <w:left w:val="nil"/>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106" w:type="dxa"/>
            <w:tcBorders>
              <w:top w:val="nil"/>
              <w:left w:val="nil"/>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强回避</w:t>
            </w:r>
          </w:p>
        </w:tc>
      </w:tr>
      <w:tr w:rsidR="00C339D4" w:rsidRPr="00C339D4" w:rsidTr="00C339D4">
        <w:trPr>
          <w:trHeight w:val="167"/>
        </w:trPr>
        <w:tc>
          <w:tcPr>
            <w:tcW w:w="975" w:type="dxa"/>
            <w:tcBorders>
              <w:top w:val="nil"/>
              <w:left w:val="single" w:sz="8" w:space="0" w:color="000000"/>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ind w:left="32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25,50</w:t>
            </w:r>
            <w:r w:rsidRPr="00C339D4">
              <w:rPr>
                <w:rFonts w:ascii="Calibri" w:eastAsia="宋体" w:hAnsi="Calibri" w:cs="宋体"/>
                <w:color w:val="000000"/>
                <w:kern w:val="0"/>
                <w:sz w:val="14"/>
                <w:szCs w:val="14"/>
              </w:rPr>
              <w:t>）</w:t>
            </w:r>
          </w:p>
        </w:tc>
        <w:tc>
          <w:tcPr>
            <w:tcW w:w="789" w:type="dxa"/>
            <w:vMerge w:val="restart"/>
            <w:tcBorders>
              <w:top w:val="nil"/>
              <w:left w:val="nil"/>
              <w:bottom w:val="single" w:sz="8" w:space="0" w:color="000000"/>
              <w:right w:val="single" w:sz="8" w:space="0" w:color="000000"/>
            </w:tcBorders>
            <w:tcMar>
              <w:top w:w="13" w:type="dxa"/>
              <w:left w:w="120" w:type="dxa"/>
              <w:bottom w:w="0" w:type="dxa"/>
              <w:right w:w="112" w:type="dxa"/>
            </w:tcMar>
            <w:vAlign w:val="cente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890" w:type="dxa"/>
            <w:tcBorders>
              <w:top w:val="nil"/>
              <w:left w:val="nil"/>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1106" w:type="dxa"/>
            <w:vMerge w:val="restart"/>
            <w:tcBorders>
              <w:top w:val="nil"/>
              <w:left w:val="nil"/>
              <w:bottom w:val="single" w:sz="8" w:space="0" w:color="000000"/>
              <w:right w:val="single" w:sz="8" w:space="0" w:color="000000"/>
            </w:tcBorders>
            <w:tcMar>
              <w:top w:w="13" w:type="dxa"/>
              <w:left w:w="120" w:type="dxa"/>
              <w:bottom w:w="0" w:type="dxa"/>
              <w:right w:w="112" w:type="dxa"/>
            </w:tcMar>
            <w:vAlign w:val="cente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弱回避</w:t>
            </w:r>
          </w:p>
        </w:tc>
      </w:tr>
      <w:tr w:rsidR="00C339D4" w:rsidRPr="00C339D4" w:rsidTr="00C339D4">
        <w:trPr>
          <w:trHeight w:val="159"/>
        </w:trPr>
        <w:tc>
          <w:tcPr>
            <w:tcW w:w="975" w:type="dxa"/>
            <w:tcBorders>
              <w:top w:val="nil"/>
              <w:left w:val="single" w:sz="8" w:space="0" w:color="000000"/>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ind w:left="32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[50,75</w:t>
            </w:r>
            <w:r w:rsidRPr="00C339D4">
              <w:rPr>
                <w:rFonts w:ascii="Calibri" w:eastAsia="宋体" w:hAnsi="Calibri" w:cs="宋体"/>
                <w:color w:val="000000"/>
                <w:kern w:val="0"/>
                <w:sz w:val="14"/>
                <w:szCs w:val="14"/>
              </w:rPr>
              <w:t>）</w:t>
            </w:r>
          </w:p>
        </w:tc>
        <w:tc>
          <w:tcPr>
            <w:tcW w:w="0" w:type="auto"/>
            <w:vMerge/>
            <w:tcBorders>
              <w:top w:val="nil"/>
              <w:left w:val="nil"/>
              <w:bottom w:val="single" w:sz="8" w:space="0" w:color="000000"/>
              <w:right w:val="single" w:sz="8" w:space="0" w:color="000000"/>
            </w:tcBorders>
            <w:vAlign w:val="center"/>
            <w:hideMark/>
          </w:tcPr>
          <w:p w:rsidR="00C339D4" w:rsidRPr="00C339D4" w:rsidRDefault="00C339D4" w:rsidP="00C339D4">
            <w:pPr>
              <w:widowControl/>
              <w:jc w:val="left"/>
              <w:rPr>
                <w:rFonts w:ascii="Calibri" w:eastAsia="宋体" w:hAnsi="Calibri" w:cs="宋体"/>
                <w:color w:val="000000"/>
                <w:kern w:val="0"/>
                <w:sz w:val="20"/>
                <w:szCs w:val="20"/>
              </w:rPr>
            </w:pPr>
          </w:p>
        </w:tc>
        <w:tc>
          <w:tcPr>
            <w:tcW w:w="890" w:type="dxa"/>
            <w:tcBorders>
              <w:top w:val="nil"/>
              <w:left w:val="nil"/>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ind w:right="8"/>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（恶意）</w:t>
            </w:r>
          </w:p>
        </w:tc>
        <w:tc>
          <w:tcPr>
            <w:tcW w:w="0" w:type="auto"/>
            <w:vMerge/>
            <w:tcBorders>
              <w:top w:val="nil"/>
              <w:left w:val="nil"/>
              <w:bottom w:val="single" w:sz="8" w:space="0" w:color="000000"/>
              <w:right w:val="single" w:sz="8" w:space="0" w:color="000000"/>
            </w:tcBorders>
            <w:vAlign w:val="center"/>
            <w:hideMark/>
          </w:tcPr>
          <w:p w:rsidR="00C339D4" w:rsidRPr="00C339D4" w:rsidRDefault="00C339D4" w:rsidP="00C339D4">
            <w:pPr>
              <w:widowControl/>
              <w:jc w:val="left"/>
              <w:rPr>
                <w:rFonts w:ascii="Calibri" w:eastAsia="宋体" w:hAnsi="Calibri" w:cs="宋体"/>
                <w:color w:val="000000"/>
                <w:kern w:val="0"/>
                <w:sz w:val="20"/>
                <w:szCs w:val="20"/>
              </w:rPr>
            </w:pPr>
          </w:p>
        </w:tc>
      </w:tr>
      <w:tr w:rsidR="00C339D4" w:rsidRPr="00C339D4" w:rsidTr="00C339D4">
        <w:trPr>
          <w:trHeight w:val="167"/>
        </w:trPr>
        <w:tc>
          <w:tcPr>
            <w:tcW w:w="975" w:type="dxa"/>
            <w:tcBorders>
              <w:top w:val="nil"/>
              <w:left w:val="single" w:sz="8" w:space="0" w:color="000000"/>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ind w:left="16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[75</w:t>
            </w: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100]</w:t>
            </w:r>
          </w:p>
        </w:tc>
        <w:tc>
          <w:tcPr>
            <w:tcW w:w="789" w:type="dxa"/>
            <w:tcBorders>
              <w:top w:val="nil"/>
              <w:left w:val="nil"/>
              <w:bottom w:val="single" w:sz="8" w:space="0" w:color="000000"/>
              <w:right w:val="nil"/>
            </w:tcBorders>
            <w:tcMar>
              <w:top w:w="13" w:type="dxa"/>
              <w:left w:w="120" w:type="dxa"/>
              <w:bottom w:w="0" w:type="dxa"/>
              <w:right w:w="112"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c>
          <w:tcPr>
            <w:tcW w:w="890" w:type="dxa"/>
            <w:tcBorders>
              <w:top w:val="nil"/>
              <w:left w:val="nil"/>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106" w:type="dxa"/>
            <w:tcBorders>
              <w:top w:val="nil"/>
              <w:left w:val="nil"/>
              <w:bottom w:val="single" w:sz="8" w:space="0" w:color="000000"/>
              <w:right w:val="single" w:sz="8" w:space="0" w:color="000000"/>
            </w:tcBorders>
            <w:tcMar>
              <w:top w:w="13" w:type="dxa"/>
              <w:left w:w="120" w:type="dxa"/>
              <w:bottom w:w="0" w:type="dxa"/>
              <w:right w:w="112"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没有逃避</w:t>
            </w:r>
          </w:p>
        </w:tc>
      </w:tr>
    </w:tbl>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取决于逃避情景的三个结果：平均值（</w:t>
      </w:r>
      <w:r w:rsidRPr="00C339D4">
        <w:rPr>
          <w:rFonts w:ascii="Calibri" w:eastAsia="宋体" w:hAnsi="Calibri" w:cs="宋体"/>
          <w:color w:val="000000"/>
          <w:kern w:val="0"/>
          <w:sz w:val="20"/>
          <w:szCs w:val="20"/>
        </w:rPr>
        <w:t>0</w:t>
      </w:r>
      <w:r w:rsidRPr="00C339D4">
        <w:rPr>
          <w:rFonts w:ascii="Calibri" w:eastAsia="宋体" w:hAnsi="Calibri" w:cs="宋体"/>
          <w:color w:val="000000"/>
          <w:kern w:val="0"/>
          <w:sz w:val="20"/>
          <w:szCs w:val="20"/>
        </w:rPr>
        <w:t>），低于平均值（</w:t>
      </w:r>
      <w:r w:rsidRPr="00C339D4">
        <w:rPr>
          <w:rFonts w:ascii="Calibri" w:eastAsia="宋体" w:hAnsi="Calibri" w:cs="宋体"/>
          <w:color w:val="000000"/>
          <w:kern w:val="0"/>
          <w:sz w:val="20"/>
          <w:szCs w:val="20"/>
        </w:rPr>
        <w:t xml:space="preserve"> - </w:t>
      </w:r>
      <w:r w:rsidRPr="00C339D4">
        <w:rPr>
          <w:rFonts w:ascii="Calibri" w:eastAsia="宋体" w:hAnsi="Calibri" w:cs="宋体"/>
          <w:color w:val="000000"/>
          <w:kern w:val="0"/>
          <w:sz w:val="20"/>
          <w:szCs w:val="20"/>
        </w:rPr>
        <w:t>）和高于平均值（</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）。因此，</w:t>
      </w:r>
      <w:proofErr w:type="gramStart"/>
      <w:r w:rsidRPr="00C339D4">
        <w:rPr>
          <w:rFonts w:ascii="Calibri" w:eastAsia="宋体" w:hAnsi="Calibri" w:cs="宋体"/>
          <w:color w:val="000000"/>
          <w:kern w:val="0"/>
          <w:sz w:val="20"/>
          <w:szCs w:val="20"/>
        </w:rPr>
        <w:t>当应用</w:t>
      </w:r>
      <w:proofErr w:type="gramEnd"/>
      <w:r w:rsidRPr="00C339D4">
        <w:rPr>
          <w:rFonts w:ascii="Calibri" w:eastAsia="宋体" w:hAnsi="Calibri" w:cs="宋体"/>
          <w:color w:val="000000"/>
          <w:kern w:val="0"/>
          <w:sz w:val="20"/>
          <w:szCs w:val="20"/>
        </w:rPr>
        <w:t>于远离训练数据的数据时，每棵树的精度在观察值之间变化很大。没有普遍强或弱的树木。当远离训练数据进行外推时出现的随机噪声是什么使相互协议分析成为可能。</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为了一般地应用相互协议分析，除了良性和恶意的预测之外，我们还提出了一个不确定的新结果。例如，我们不把投票区域分成两半，而是将它分成</w:t>
      </w:r>
      <w:r w:rsidRPr="00C339D4">
        <w:rPr>
          <w:rFonts w:ascii="Calibri" w:eastAsia="宋体" w:hAnsi="Calibri" w:cs="宋体"/>
          <w:color w:val="000000"/>
          <w:kern w:val="0"/>
          <w:sz w:val="20"/>
          <w:szCs w:val="20"/>
        </w:rPr>
        <w:t>4</w:t>
      </w:r>
      <w:r w:rsidRPr="00C339D4">
        <w:rPr>
          <w:rFonts w:ascii="Calibri" w:eastAsia="宋体" w:hAnsi="Calibri" w:cs="宋体"/>
          <w:color w:val="000000"/>
          <w:kern w:val="0"/>
          <w:sz w:val="20"/>
          <w:szCs w:val="20"/>
        </w:rPr>
        <w:t>个象限。在</w:t>
      </w:r>
      <w:r w:rsidRPr="00C339D4">
        <w:rPr>
          <w:rFonts w:ascii="Calibri" w:eastAsia="宋体" w:hAnsi="Calibri" w:cs="宋体"/>
          <w:color w:val="000000"/>
          <w:kern w:val="0"/>
          <w:sz w:val="20"/>
          <w:szCs w:val="20"/>
        </w:rPr>
        <w:t>0</w:t>
      </w:r>
      <w:r w:rsidRPr="00C339D4">
        <w:rPr>
          <w:rFonts w:ascii="Calibri" w:eastAsia="宋体" w:hAnsi="Calibri" w:cs="宋体"/>
          <w:color w:val="000000"/>
          <w:kern w:val="0"/>
          <w:sz w:val="20"/>
          <w:szCs w:val="20"/>
        </w:rPr>
        <w:t>％到</w:t>
      </w:r>
      <w:r w:rsidRPr="00C339D4">
        <w:rPr>
          <w:rFonts w:ascii="Calibri" w:eastAsia="宋体" w:hAnsi="Calibri" w:cs="宋体"/>
          <w:color w:val="000000"/>
          <w:kern w:val="0"/>
          <w:sz w:val="20"/>
          <w:szCs w:val="20"/>
        </w:rPr>
        <w:t>25</w:t>
      </w:r>
      <w:r w:rsidRPr="00C339D4">
        <w:rPr>
          <w:rFonts w:ascii="Calibri" w:eastAsia="宋体" w:hAnsi="Calibri" w:cs="宋体"/>
          <w:color w:val="000000"/>
          <w:kern w:val="0"/>
          <w:sz w:val="20"/>
          <w:szCs w:val="20"/>
        </w:rPr>
        <w:t>％的地区，大多数选票认为结果是负面的（良性的）。同样，在</w:t>
      </w:r>
      <w:r w:rsidRPr="00C339D4">
        <w:rPr>
          <w:rFonts w:ascii="Calibri" w:eastAsia="宋体" w:hAnsi="Calibri" w:cs="宋体"/>
          <w:color w:val="000000"/>
          <w:kern w:val="0"/>
          <w:sz w:val="20"/>
          <w:szCs w:val="20"/>
        </w:rPr>
        <w:t>75</w:t>
      </w:r>
      <w:r w:rsidRPr="00C339D4">
        <w:rPr>
          <w:rFonts w:ascii="Calibri" w:eastAsia="宋体" w:hAnsi="Calibri" w:cs="宋体"/>
          <w:color w:val="000000"/>
          <w:kern w:val="0"/>
          <w:sz w:val="20"/>
          <w:szCs w:val="20"/>
        </w:rPr>
        <w:t>％到</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％的地区，大部分选票都认为结果是肯定的（恶意）。但是，如果得分在</w:t>
      </w:r>
      <w:r w:rsidRPr="00C339D4">
        <w:rPr>
          <w:rFonts w:ascii="Calibri" w:eastAsia="宋体" w:hAnsi="Calibri" w:cs="宋体"/>
          <w:color w:val="000000"/>
          <w:kern w:val="0"/>
          <w:sz w:val="20"/>
          <w:szCs w:val="20"/>
        </w:rPr>
        <w:t>25</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75</w:t>
      </w:r>
      <w:r w:rsidRPr="00C339D4">
        <w:rPr>
          <w:rFonts w:ascii="Calibri" w:eastAsia="宋体" w:hAnsi="Calibri" w:cs="宋体"/>
          <w:color w:val="000000"/>
          <w:kern w:val="0"/>
          <w:sz w:val="20"/>
          <w:szCs w:val="20"/>
        </w:rPr>
        <w:t>％之间，个别分类不同意，结果是不确定的。为了支持与简单集合投票预测的比较，该区域可以分为另外两个象限：不确定性（良性）从</w:t>
      </w:r>
      <w:r w:rsidRPr="00C339D4">
        <w:rPr>
          <w:rFonts w:ascii="Calibri" w:eastAsia="宋体" w:hAnsi="Calibri" w:cs="宋体"/>
          <w:color w:val="000000"/>
          <w:kern w:val="0"/>
          <w:sz w:val="20"/>
          <w:szCs w:val="20"/>
        </w:rPr>
        <w:t>25</w:t>
      </w:r>
      <w:r w:rsidRPr="00C339D4">
        <w:rPr>
          <w:rFonts w:ascii="Calibri" w:eastAsia="宋体" w:hAnsi="Calibri" w:cs="宋体"/>
          <w:color w:val="000000"/>
          <w:kern w:val="0"/>
          <w:sz w:val="20"/>
          <w:szCs w:val="20"/>
        </w:rPr>
        <w:t>％到</w:t>
      </w:r>
      <w:r w:rsidRPr="00C339D4">
        <w:rPr>
          <w:rFonts w:ascii="Calibri" w:eastAsia="宋体" w:hAnsi="Calibri" w:cs="宋体"/>
          <w:color w:val="000000"/>
          <w:kern w:val="0"/>
          <w:sz w:val="20"/>
          <w:szCs w:val="20"/>
        </w:rPr>
        <w:t>50</w:t>
      </w:r>
      <w:r w:rsidRPr="00C339D4">
        <w:rPr>
          <w:rFonts w:ascii="Calibri" w:eastAsia="宋体" w:hAnsi="Calibri" w:cs="宋体"/>
          <w:color w:val="000000"/>
          <w:kern w:val="0"/>
          <w:sz w:val="20"/>
          <w:szCs w:val="20"/>
        </w:rPr>
        <w:t>％，不确定（恶意）从</w:t>
      </w:r>
      <w:r w:rsidRPr="00C339D4">
        <w:rPr>
          <w:rFonts w:ascii="Calibri" w:eastAsia="宋体" w:hAnsi="Calibri" w:cs="宋体"/>
          <w:color w:val="000000"/>
          <w:kern w:val="0"/>
          <w:sz w:val="20"/>
          <w:szCs w:val="20"/>
        </w:rPr>
        <w:t>50</w:t>
      </w:r>
      <w:r w:rsidRPr="00C339D4">
        <w:rPr>
          <w:rFonts w:ascii="Calibri" w:eastAsia="宋体" w:hAnsi="Calibri" w:cs="宋体"/>
          <w:color w:val="000000"/>
          <w:kern w:val="0"/>
          <w:sz w:val="20"/>
          <w:szCs w:val="20"/>
        </w:rPr>
        <w:t>％到</w:t>
      </w:r>
      <w:r w:rsidRPr="00C339D4">
        <w:rPr>
          <w:rFonts w:ascii="Calibri" w:eastAsia="宋体" w:hAnsi="Calibri" w:cs="宋体"/>
          <w:color w:val="000000"/>
          <w:kern w:val="0"/>
          <w:sz w:val="20"/>
          <w:szCs w:val="20"/>
        </w:rPr>
        <w:t>75</w:t>
      </w:r>
      <w:r w:rsidRPr="00C339D4">
        <w:rPr>
          <w:rFonts w:ascii="Calibri" w:eastAsia="宋体" w:hAnsi="Calibri" w:cs="宋体"/>
          <w:color w:val="000000"/>
          <w:kern w:val="0"/>
          <w:sz w:val="20"/>
          <w:szCs w:val="20"/>
        </w:rPr>
        <w:t>％。表</w:t>
      </w:r>
      <w:r w:rsidRPr="00C339D4">
        <w:rPr>
          <w:rFonts w:ascii="Calibri" w:eastAsia="宋体" w:hAnsi="Calibri" w:cs="宋体"/>
          <w:color w:val="000000"/>
          <w:kern w:val="0"/>
          <w:sz w:val="20"/>
          <w:szCs w:val="20"/>
        </w:rPr>
        <w:t>II</w:t>
      </w:r>
      <w:r w:rsidRPr="00C339D4">
        <w:rPr>
          <w:rFonts w:ascii="Calibri" w:eastAsia="宋体" w:hAnsi="Calibri" w:cs="宋体"/>
          <w:color w:val="000000"/>
          <w:kern w:val="0"/>
          <w:sz w:val="20"/>
          <w:szCs w:val="20"/>
        </w:rPr>
        <w:t>显示了这些分类结果。</w:t>
      </w:r>
    </w:p>
    <w:p w:rsidR="00C339D4" w:rsidRPr="00C339D4" w:rsidRDefault="00C339D4" w:rsidP="00C339D4">
      <w:pPr>
        <w:widowControl/>
        <w:spacing w:after="392"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为了更准确地说明这个概念，我们引入一个度量标准来量化集合分类器中单个投票之间的一致性：</w:t>
      </w:r>
    </w:p>
    <w:p w:rsidR="00C339D4" w:rsidRPr="00C339D4" w:rsidRDefault="00C339D4" w:rsidP="00C339D4">
      <w:pPr>
        <w:widowControl/>
        <w:spacing w:after="296" w:line="214" w:lineRule="atLeast"/>
        <w:jc w:val="center"/>
        <w:rPr>
          <w:rFonts w:ascii="Calibri" w:eastAsia="宋体" w:hAnsi="Calibri" w:cs="宋体"/>
          <w:color w:val="000000"/>
          <w:kern w:val="0"/>
          <w:sz w:val="20"/>
          <w:szCs w:val="20"/>
        </w:rPr>
      </w:pPr>
      <w:r w:rsidRPr="00C339D4">
        <w:rPr>
          <w:rFonts w:ascii="Cambria" w:eastAsia="宋体" w:hAnsi="Cambria" w:cs="宋体"/>
          <w:i/>
          <w:iCs/>
          <w:color w:val="000000"/>
          <w:kern w:val="0"/>
          <w:sz w:val="20"/>
          <w:szCs w:val="20"/>
        </w:rPr>
        <w:t>A</w:t>
      </w:r>
      <w:r w:rsidRPr="00C339D4">
        <w:rPr>
          <w:rFonts w:ascii="Cambria" w:eastAsia="宋体" w:hAnsi="Cambria" w:cs="宋体"/>
          <w:color w:val="000000"/>
          <w:kern w:val="0"/>
          <w:sz w:val="20"/>
          <w:szCs w:val="20"/>
        </w:rPr>
        <w:t> = | </w:t>
      </w:r>
      <w:r w:rsidRPr="00C339D4">
        <w:rPr>
          <w:rFonts w:ascii="Cambria" w:eastAsia="宋体" w:hAnsi="Cambria" w:cs="宋体"/>
          <w:i/>
          <w:iCs/>
          <w:color w:val="000000"/>
          <w:kern w:val="0"/>
          <w:sz w:val="20"/>
          <w:szCs w:val="20"/>
        </w:rPr>
        <w:t>v</w:t>
      </w:r>
      <w:r w:rsidRPr="00C339D4">
        <w:rPr>
          <w:rFonts w:ascii="Cambria" w:eastAsia="宋体" w:hAnsi="Cambria" w:cs="宋体"/>
          <w:color w:val="000000"/>
          <w:kern w:val="0"/>
          <w:sz w:val="20"/>
          <w:szCs w:val="20"/>
        </w:rPr>
        <w:t> - 0 </w:t>
      </w:r>
      <w:r w:rsidRPr="00C339D4">
        <w:rPr>
          <w:rFonts w:ascii="Cambria" w:eastAsia="宋体" w:hAnsi="Cambria" w:cs="宋体"/>
          <w:i/>
          <w:iCs/>
          <w:color w:val="000000"/>
          <w:kern w:val="0"/>
          <w:sz w:val="20"/>
          <w:szCs w:val="20"/>
        </w:rPr>
        <w:t>。</w:t>
      </w:r>
      <w:r w:rsidRPr="00C339D4">
        <w:rPr>
          <w:rFonts w:ascii="Cambria" w:eastAsia="宋体" w:hAnsi="Cambria" w:cs="宋体"/>
          <w:color w:val="000000"/>
          <w:kern w:val="0"/>
          <w:sz w:val="20"/>
          <w:szCs w:val="20"/>
        </w:rPr>
        <w:t>5 | * 2</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其中</w:t>
      </w:r>
      <w:r w:rsidRPr="00C339D4">
        <w:rPr>
          <w:rFonts w:ascii="Cambria" w:eastAsia="宋体" w:hAnsi="Cambria" w:cs="宋体"/>
          <w:i/>
          <w:iCs/>
          <w:color w:val="000000"/>
          <w:kern w:val="0"/>
          <w:sz w:val="20"/>
          <w:szCs w:val="20"/>
        </w:rPr>
        <w:t>A</w:t>
      </w:r>
      <w:r w:rsidRPr="00C339D4">
        <w:rPr>
          <w:rFonts w:ascii="Calibri" w:eastAsia="宋体" w:hAnsi="Calibri" w:cs="宋体"/>
          <w:color w:val="000000"/>
          <w:kern w:val="0"/>
          <w:sz w:val="20"/>
          <w:szCs w:val="20"/>
        </w:rPr>
        <w:t>是集合分类器双向协议率，</w:t>
      </w:r>
      <w:r w:rsidRPr="00C339D4">
        <w:rPr>
          <w:rFonts w:ascii="Cambria" w:eastAsia="宋体" w:hAnsi="Cambria" w:cs="宋体"/>
          <w:i/>
          <w:iCs/>
          <w:color w:val="000000"/>
          <w:kern w:val="0"/>
          <w:sz w:val="20"/>
          <w:szCs w:val="20"/>
        </w:rPr>
        <w:t>v</w:t>
      </w:r>
      <w:r w:rsidRPr="00C339D4">
        <w:rPr>
          <w:rFonts w:ascii="Calibri" w:eastAsia="宋体" w:hAnsi="Calibri" w:cs="宋体"/>
          <w:color w:val="000000"/>
          <w:kern w:val="0"/>
          <w:sz w:val="20"/>
          <w:szCs w:val="20"/>
        </w:rPr>
        <w:t>是任一类别的投票部分。图</w:t>
      </w:r>
      <w:r w:rsidRPr="00C339D4">
        <w:rPr>
          <w:rFonts w:ascii="Calibri" w:eastAsia="宋体" w:hAnsi="Calibri" w:cs="宋体"/>
          <w:color w:val="000000"/>
          <w:kern w:val="0"/>
          <w:sz w:val="20"/>
          <w:szCs w:val="20"/>
        </w:rPr>
        <w:t>1</w:t>
      </w:r>
      <w:r w:rsidRPr="00C339D4">
        <w:rPr>
          <w:rFonts w:ascii="Calibri" w:eastAsia="宋体" w:hAnsi="Calibri" w:cs="宋体"/>
          <w:color w:val="000000"/>
          <w:kern w:val="0"/>
          <w:sz w:val="20"/>
          <w:szCs w:val="20"/>
        </w:rPr>
        <w:t>展示了该功能，该图还显示了</w:t>
      </w:r>
      <w:r w:rsidRPr="00C339D4">
        <w:rPr>
          <w:rFonts w:ascii="Calibri" w:eastAsia="宋体" w:hAnsi="Calibri" w:cs="宋体"/>
          <w:color w:val="000000"/>
          <w:kern w:val="0"/>
          <w:sz w:val="20"/>
          <w:szCs w:val="20"/>
        </w:rPr>
        <w:t>50</w:t>
      </w:r>
      <w:r w:rsidRPr="00C339D4">
        <w:rPr>
          <w:rFonts w:ascii="Calibri" w:eastAsia="宋体" w:hAnsi="Calibri" w:cs="宋体"/>
          <w:color w:val="000000"/>
          <w:kern w:val="0"/>
          <w:sz w:val="20"/>
          <w:szCs w:val="20"/>
        </w:rPr>
        <w:t>％相互协议阈值导致的分类结果。末端和中间点驱动此功能的一般形状。如果分类投票比率为</w:t>
      </w:r>
      <w:r w:rsidRPr="00C339D4">
        <w:rPr>
          <w:rFonts w:ascii="Calibri" w:eastAsia="宋体" w:hAnsi="Calibri" w:cs="宋体"/>
          <w:color w:val="000000"/>
          <w:kern w:val="0"/>
          <w:sz w:val="20"/>
          <w:szCs w:val="20"/>
        </w:rPr>
        <w:t>0</w:t>
      </w:r>
      <w:r w:rsidRPr="00C339D4">
        <w:rPr>
          <w:rFonts w:ascii="Calibri" w:eastAsia="宋体" w:hAnsi="Calibri" w:cs="宋体"/>
          <w:color w:val="000000"/>
          <w:kern w:val="0"/>
          <w:sz w:val="20"/>
          <w:szCs w:val="20"/>
        </w:rPr>
        <w:t>或</w:t>
      </w:r>
      <w:r w:rsidRPr="00C339D4">
        <w:rPr>
          <w:rFonts w:ascii="Calibri" w:eastAsia="宋体" w:hAnsi="Calibri" w:cs="宋体"/>
          <w:color w:val="000000"/>
          <w:kern w:val="0"/>
          <w:sz w:val="20"/>
          <w:szCs w:val="20"/>
        </w:rPr>
        <w:t>1</w:t>
      </w:r>
      <w:r w:rsidRPr="00C339D4">
        <w:rPr>
          <w:rFonts w:ascii="Calibri" w:eastAsia="宋体" w:hAnsi="Calibri" w:cs="宋体"/>
          <w:color w:val="000000"/>
          <w:kern w:val="0"/>
          <w:sz w:val="20"/>
          <w:szCs w:val="20"/>
        </w:rPr>
        <w:t>，那么分类者就结果达成完全一致，相互协议应为</w:t>
      </w:r>
      <w:r w:rsidRPr="00C339D4">
        <w:rPr>
          <w:rFonts w:ascii="Calibri" w:eastAsia="宋体" w:hAnsi="Calibri" w:cs="宋体"/>
          <w:color w:val="000000"/>
          <w:kern w:val="0"/>
          <w:sz w:val="20"/>
          <w:szCs w:val="20"/>
        </w:rPr>
        <w:t>1</w:t>
      </w:r>
      <w:r w:rsidRPr="00C339D4">
        <w:rPr>
          <w:rFonts w:ascii="Calibri" w:eastAsia="宋体" w:hAnsi="Calibri" w:cs="宋体"/>
          <w:color w:val="000000"/>
          <w:kern w:val="0"/>
          <w:sz w:val="20"/>
          <w:szCs w:val="20"/>
        </w:rPr>
        <w:t>（或</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％）。如果分类器按照每个类别的</w:t>
      </w:r>
      <w:r w:rsidRPr="00C339D4">
        <w:rPr>
          <w:rFonts w:ascii="Calibri" w:eastAsia="宋体" w:hAnsi="Calibri" w:cs="宋体"/>
          <w:color w:val="000000"/>
          <w:kern w:val="0"/>
          <w:sz w:val="20"/>
          <w:szCs w:val="20"/>
        </w:rPr>
        <w:t>0.5</w:t>
      </w:r>
      <w:r w:rsidRPr="00C339D4">
        <w:rPr>
          <w:rFonts w:ascii="Calibri" w:eastAsia="宋体" w:hAnsi="Calibri" w:cs="宋体"/>
          <w:color w:val="000000"/>
          <w:kern w:val="0"/>
          <w:sz w:val="20"/>
          <w:szCs w:val="20"/>
        </w:rPr>
        <w:t>票进行分割，那么相互协议应该至少为</w:t>
      </w:r>
      <w:r w:rsidRPr="00C339D4">
        <w:rPr>
          <w:rFonts w:ascii="Calibri" w:eastAsia="宋体" w:hAnsi="Calibri" w:cs="宋体"/>
          <w:color w:val="000000"/>
          <w:kern w:val="0"/>
          <w:sz w:val="20"/>
          <w:szCs w:val="20"/>
        </w:rPr>
        <w:t>0</w:t>
      </w:r>
      <w:r w:rsidRPr="00C339D4">
        <w:rPr>
          <w:rFonts w:ascii="Calibri" w:eastAsia="宋体" w:hAnsi="Calibri" w:cs="宋体"/>
          <w:color w:val="000000"/>
          <w:kern w:val="0"/>
          <w:sz w:val="20"/>
          <w:szCs w:val="20"/>
        </w:rPr>
        <w:t>（或</w:t>
      </w:r>
      <w:r w:rsidRPr="00C339D4">
        <w:rPr>
          <w:rFonts w:ascii="Calibri" w:eastAsia="宋体" w:hAnsi="Calibri" w:cs="宋体"/>
          <w:color w:val="000000"/>
          <w:kern w:val="0"/>
          <w:sz w:val="20"/>
          <w:szCs w:val="20"/>
        </w:rPr>
        <w:t>0</w:t>
      </w:r>
      <w:r w:rsidRPr="00C339D4">
        <w:rPr>
          <w:rFonts w:ascii="Calibri" w:eastAsia="宋体" w:hAnsi="Calibri" w:cs="宋体"/>
          <w:color w:val="000000"/>
          <w:kern w:val="0"/>
          <w:sz w:val="20"/>
          <w:szCs w:val="20"/>
        </w:rPr>
        <w:t>％）。只要使用单个阈值，在这些端点和中点之间的线所用的形状是什么并不重要</w:t>
      </w:r>
      <w:r w:rsidRPr="00C339D4">
        <w:rPr>
          <w:rFonts w:ascii="Calibri" w:eastAsia="宋体" w:hAnsi="Calibri" w:cs="宋体"/>
          <w:color w:val="000000"/>
          <w:kern w:val="0"/>
          <w:sz w:val="20"/>
          <w:szCs w:val="20"/>
        </w:rPr>
        <w:t xml:space="preserve"> - </w:t>
      </w:r>
      <w:r w:rsidRPr="00C339D4">
        <w:rPr>
          <w:rFonts w:ascii="Calibri" w:eastAsia="宋体" w:hAnsi="Calibri" w:cs="宋体"/>
          <w:color w:val="000000"/>
          <w:kern w:val="0"/>
          <w:sz w:val="20"/>
          <w:szCs w:val="20"/>
        </w:rPr>
        <w:t>任何连续的曲线将允许选择给定的</w:t>
      </w:r>
    </w:p>
    <w:p w:rsidR="00C339D4" w:rsidRPr="00C339D4" w:rsidRDefault="00C339D4" w:rsidP="00C339D4">
      <w:pPr>
        <w:widowControl/>
        <w:spacing w:after="56" w:line="214" w:lineRule="atLeast"/>
        <w:ind w:left="26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55570" cy="2505710"/>
            <wp:effectExtent l="0" t="0" r="0" b="8890"/>
            <wp:docPr id="15" name="图片 15" descr="F:\PDFpy\God_with_me\2018Q2\paper\WhenATreeFallsUsingDiversityInEnsembleClassifiers_NDSS2016\paper.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DFpy\God_with_me\2018Q2\paper\WhenATreeFallsUsingDiversityInEnsembleClassifiers_NDSS2016\paper.files\image0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5570" cy="2505710"/>
                    </a:xfrm>
                    <a:prstGeom prst="rect">
                      <a:avLst/>
                    </a:prstGeom>
                    <a:noFill/>
                    <a:ln>
                      <a:noFill/>
                    </a:ln>
                  </pic:spPr>
                </pic:pic>
              </a:graphicData>
            </a:graphic>
          </wp:inline>
        </w:drawing>
      </w:r>
    </w:p>
    <w:p w:rsidR="00C339D4" w:rsidRPr="00C339D4" w:rsidRDefault="00C339D4" w:rsidP="00C339D4">
      <w:pPr>
        <w:widowControl/>
        <w:spacing w:after="171" w:line="554" w:lineRule="atLeast"/>
        <w:ind w:left="-15" w:right="1069" w:firstLine="955"/>
        <w:rPr>
          <w:rFonts w:ascii="Calibri" w:eastAsia="宋体" w:hAnsi="Calibri" w:cs="宋体"/>
          <w:color w:val="000000"/>
          <w:kern w:val="0"/>
          <w:sz w:val="20"/>
          <w:szCs w:val="20"/>
        </w:rPr>
      </w:pPr>
      <w:r w:rsidRPr="00C339D4">
        <w:rPr>
          <w:rFonts w:ascii="Calibri" w:eastAsia="宋体" w:hAnsi="Calibri" w:cs="宋体"/>
          <w:color w:val="000000"/>
          <w:kern w:val="0"/>
          <w:szCs w:val="21"/>
        </w:rPr>
        <w:t>集合分类器票数（％）</w:t>
      </w: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1</w:t>
      </w:r>
      <w:r w:rsidRPr="00C339D4">
        <w:rPr>
          <w:rFonts w:ascii="Calibri" w:eastAsia="宋体" w:hAnsi="Calibri" w:cs="宋体"/>
          <w:color w:val="000000"/>
          <w:kern w:val="0"/>
          <w:sz w:val="16"/>
          <w:szCs w:val="16"/>
        </w:rPr>
        <w:t>基于集合投票结果的相互协议</w:t>
      </w:r>
    </w:p>
    <w:p w:rsidR="00C339D4" w:rsidRPr="00C339D4" w:rsidRDefault="00C339D4" w:rsidP="00C339D4">
      <w:pPr>
        <w:widowControl/>
        <w:spacing w:after="185"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分类器投票分数的阈值。例如，该功能不需要遵循分数分布。我们选择一个线性函数是因为它很简单。</w:t>
      </w:r>
    </w:p>
    <w:p w:rsidR="00C339D4" w:rsidRPr="00C339D4" w:rsidRDefault="00C339D4" w:rsidP="00C339D4">
      <w:pPr>
        <w:widowControl/>
        <w:spacing w:after="185"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相互协议的界限是分类器被认为处于集体协议状态的界限，并且所得到的分类应该被认为是有效的。在这个相互协议评级下面，分类是似是而非的。在本文的大部分篇幅中我们使用了</w:t>
      </w:r>
      <w:r w:rsidRPr="00C339D4">
        <w:rPr>
          <w:rFonts w:ascii="Calibri" w:eastAsia="宋体" w:hAnsi="Calibri" w:cs="宋体"/>
          <w:color w:val="000000"/>
          <w:kern w:val="0"/>
          <w:sz w:val="20"/>
          <w:szCs w:val="20"/>
        </w:rPr>
        <w:t>50</w:t>
      </w:r>
      <w:r w:rsidRPr="00C339D4">
        <w:rPr>
          <w:rFonts w:ascii="Calibri" w:eastAsia="宋体" w:hAnsi="Calibri" w:cs="宋体"/>
          <w:color w:val="000000"/>
          <w:kern w:val="0"/>
          <w:sz w:val="20"/>
          <w:szCs w:val="20"/>
        </w:rPr>
        <w:t>％的边界。但是，这个值应该由操作员来调整。降低此阈值会减少分歧或不确定</w:t>
      </w:r>
      <w:proofErr w:type="gramStart"/>
      <w:r w:rsidRPr="00C339D4">
        <w:rPr>
          <w:rFonts w:ascii="Calibri" w:eastAsia="宋体" w:hAnsi="Calibri" w:cs="宋体"/>
          <w:color w:val="000000"/>
          <w:kern w:val="0"/>
          <w:sz w:val="20"/>
          <w:szCs w:val="20"/>
        </w:rPr>
        <w:t>分类区</w:t>
      </w:r>
      <w:proofErr w:type="gramEnd"/>
      <w:r w:rsidRPr="00C339D4">
        <w:rPr>
          <w:rFonts w:ascii="Calibri" w:eastAsia="宋体" w:hAnsi="Calibri" w:cs="宋体"/>
          <w:color w:val="000000"/>
          <w:kern w:val="0"/>
          <w:sz w:val="20"/>
          <w:szCs w:val="20"/>
        </w:rPr>
        <w:t>中的观察次数。在第六节中详细讨论了调整这个阈值。</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相互一致的分析可以有效识别分类器表现不佳的特定样本。在规避攻击的背景下，集合共识作为将新型攻击和弱模仿攻击与有效模仿攻击分开的标准。对于新型攻击，投票结果分布在</w:t>
      </w:r>
      <w:r w:rsidRPr="00C339D4">
        <w:rPr>
          <w:rFonts w:ascii="Calibri" w:eastAsia="宋体" w:hAnsi="Calibri" w:cs="宋体"/>
          <w:color w:val="000000"/>
          <w:kern w:val="0"/>
          <w:sz w:val="20"/>
          <w:szCs w:val="20"/>
        </w:rPr>
        <w:t>50</w:t>
      </w:r>
      <w:r w:rsidRPr="00C339D4">
        <w:rPr>
          <w:rFonts w:ascii="Calibri" w:eastAsia="宋体" w:hAnsi="Calibri" w:cs="宋体"/>
          <w:color w:val="000000"/>
          <w:kern w:val="0"/>
          <w:sz w:val="20"/>
          <w:szCs w:val="20"/>
        </w:rPr>
        <w:t>％左右是很常见的，这表明考察中的观察地图与训练集中的良性或恶意样本一致。由于这些攻击陷入了相对罕见的不确定范围，因此它们很容易被识别，并被视为弱逃避。强烈的模仿攻击是那些攻击投票的分布接近于良性观察的分布的攻击。因此，典型的新型攻击是通过相互协议分析来确定的，但强烈的模仿攻击是不可能的。由于不确定观测得到的训练集支持性很差，因此这些观测值对于增加训练集以提高分类器的准确性是最有效的。</w:t>
      </w:r>
    </w:p>
    <w:p w:rsidR="00C339D4" w:rsidRPr="00C339D4" w:rsidRDefault="00C339D4" w:rsidP="00C339D4">
      <w:pPr>
        <w:widowControl/>
        <w:spacing w:after="1"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表三。</w:t>
      </w:r>
      <w:r w:rsidRPr="00C339D4">
        <w:rPr>
          <w:rFonts w:ascii="Calibri" w:eastAsia="宋体" w:hAnsi="Calibri" w:cs="宋体"/>
          <w:color w:val="000000"/>
          <w:kern w:val="0"/>
          <w:sz w:val="16"/>
          <w:szCs w:val="16"/>
        </w:rPr>
        <w:t>     PDF </w:t>
      </w:r>
      <w:r w:rsidRPr="00C339D4">
        <w:rPr>
          <w:rFonts w:ascii="Calibri" w:eastAsia="宋体" w:hAnsi="Calibri" w:cs="宋体"/>
          <w:color w:val="000000"/>
          <w:kern w:val="0"/>
          <w:sz w:val="13"/>
          <w:szCs w:val="13"/>
        </w:rPr>
        <w:t>RATE </w:t>
      </w:r>
      <w:r w:rsidRPr="00C339D4">
        <w:rPr>
          <w:rFonts w:ascii="Calibri" w:eastAsia="宋体" w:hAnsi="Calibri" w:cs="宋体"/>
          <w:color w:val="000000"/>
          <w:kern w:val="0"/>
          <w:sz w:val="16"/>
          <w:szCs w:val="16"/>
        </w:rPr>
        <w:t>Ø </w:t>
      </w:r>
      <w:r w:rsidRPr="00C339D4">
        <w:rPr>
          <w:rFonts w:ascii="Calibri" w:eastAsia="宋体" w:hAnsi="Calibri" w:cs="宋体"/>
          <w:color w:val="000000"/>
          <w:kern w:val="0"/>
          <w:sz w:val="13"/>
          <w:szCs w:val="13"/>
        </w:rPr>
        <w:t>UTCOMES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或</w:t>
      </w:r>
      <w:r w:rsidRPr="00C339D4">
        <w:rPr>
          <w:rFonts w:ascii="Calibri" w:eastAsia="宋体" w:hAnsi="Calibri" w:cs="宋体"/>
          <w:color w:val="000000"/>
          <w:kern w:val="0"/>
          <w:sz w:val="16"/>
          <w:szCs w:val="16"/>
        </w:rPr>
        <w:t>乙</w:t>
      </w:r>
      <w:r w:rsidRPr="00C339D4">
        <w:rPr>
          <w:rFonts w:ascii="Calibri" w:eastAsia="宋体" w:hAnsi="Calibri" w:cs="宋体"/>
          <w:color w:val="000000"/>
          <w:kern w:val="0"/>
          <w:sz w:val="13"/>
          <w:szCs w:val="13"/>
        </w:rPr>
        <w:t>ENIGN </w:t>
      </w:r>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OCUMENTS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ROM </w:t>
      </w:r>
      <w:r w:rsidRPr="00C339D4">
        <w:rPr>
          <w:rFonts w:ascii="Calibri" w:eastAsia="宋体" w:hAnsi="Calibri" w:cs="宋体"/>
          <w:color w:val="000000"/>
          <w:kern w:val="0"/>
          <w:sz w:val="16"/>
          <w:szCs w:val="16"/>
        </w:rPr>
        <w:t>Ø </w:t>
      </w:r>
      <w:r w:rsidRPr="00C339D4">
        <w:rPr>
          <w:rFonts w:ascii="Calibri" w:eastAsia="宋体" w:hAnsi="Calibri" w:cs="宋体"/>
          <w:color w:val="000000"/>
          <w:kern w:val="0"/>
          <w:sz w:val="13"/>
          <w:szCs w:val="13"/>
        </w:rPr>
        <w:t>PERATIONAL </w:t>
      </w:r>
      <w:r w:rsidRPr="00C339D4">
        <w:rPr>
          <w:rFonts w:ascii="Calibri" w:eastAsia="宋体" w:hAnsi="Calibri" w:cs="宋体"/>
          <w:color w:val="000000"/>
          <w:kern w:val="0"/>
          <w:sz w:val="16"/>
          <w:szCs w:val="16"/>
        </w:rPr>
        <w:t>Ë </w:t>
      </w:r>
      <w:r w:rsidRPr="00C339D4">
        <w:rPr>
          <w:rFonts w:ascii="Calibri" w:eastAsia="宋体" w:hAnsi="Calibri" w:cs="宋体"/>
          <w:color w:val="000000"/>
          <w:kern w:val="0"/>
          <w:sz w:val="13"/>
          <w:szCs w:val="13"/>
        </w:rPr>
        <w:t>估价</w:t>
      </w:r>
      <w:r w:rsidRPr="00C339D4">
        <w:rPr>
          <w:rFonts w:ascii="Calibri" w:eastAsia="宋体" w:hAnsi="Calibri" w:cs="宋体"/>
          <w:color w:val="000000"/>
          <w:kern w:val="0"/>
          <w:sz w:val="16"/>
          <w:szCs w:val="16"/>
        </w:rPr>
        <w:t>小号</w:t>
      </w:r>
      <w:r w:rsidRPr="00C339D4">
        <w:rPr>
          <w:rFonts w:ascii="Calibri" w:eastAsia="宋体" w:hAnsi="Calibri" w:cs="宋体"/>
          <w:color w:val="000000"/>
          <w:kern w:val="0"/>
          <w:sz w:val="13"/>
          <w:szCs w:val="13"/>
        </w:rPr>
        <w:t>ET</w:t>
      </w:r>
    </w:p>
    <w:tbl>
      <w:tblPr>
        <w:tblW w:w="2755" w:type="dxa"/>
        <w:tblInd w:w="1143" w:type="dxa"/>
        <w:tblCellMar>
          <w:left w:w="0" w:type="dxa"/>
          <w:right w:w="0" w:type="dxa"/>
        </w:tblCellMar>
        <w:tblLook w:val="04A0" w:firstRow="1" w:lastRow="0" w:firstColumn="1" w:lastColumn="0" w:noHBand="0" w:noVBand="1"/>
      </w:tblPr>
      <w:tblGrid>
        <w:gridCol w:w="819"/>
        <w:gridCol w:w="590"/>
        <w:gridCol w:w="519"/>
        <w:gridCol w:w="448"/>
        <w:gridCol w:w="379"/>
      </w:tblGrid>
      <w:tr w:rsidR="00C339D4" w:rsidRPr="00C339D4" w:rsidTr="00C339D4">
        <w:trPr>
          <w:trHeight w:val="167"/>
        </w:trPr>
        <w:tc>
          <w:tcPr>
            <w:tcW w:w="822"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106"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right="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827"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2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r>
      <w:tr w:rsidR="00C339D4" w:rsidRPr="00C339D4" w:rsidTr="00C339D4">
        <w:trPr>
          <w:trHeight w:val="167"/>
        </w:trPr>
        <w:tc>
          <w:tcPr>
            <w:tcW w:w="82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分类</w:t>
            </w:r>
          </w:p>
        </w:tc>
        <w:tc>
          <w:tcPr>
            <w:tcW w:w="58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966" w:type="dxa"/>
            <w:gridSpan w:val="2"/>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right="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82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Contagio</w:t>
            </w:r>
          </w:p>
        </w:tc>
        <w:tc>
          <w:tcPr>
            <w:tcW w:w="58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98076</w:t>
            </w:r>
          </w:p>
        </w:tc>
        <w:tc>
          <w:tcPr>
            <w:tcW w:w="51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1408</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203</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40</w:t>
            </w:r>
          </w:p>
        </w:tc>
      </w:tr>
      <w:tr w:rsidR="00C339D4" w:rsidRPr="00C339D4" w:rsidTr="00C339D4">
        <w:trPr>
          <w:trHeight w:val="167"/>
        </w:trPr>
        <w:tc>
          <w:tcPr>
            <w:tcW w:w="82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right="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大学</w:t>
            </w:r>
          </w:p>
        </w:tc>
        <w:tc>
          <w:tcPr>
            <w:tcW w:w="58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99217</w:t>
            </w:r>
          </w:p>
        </w:tc>
        <w:tc>
          <w:tcPr>
            <w:tcW w:w="51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360</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95</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55</w:t>
            </w:r>
          </w:p>
        </w:tc>
      </w:tr>
    </w:tbl>
    <w:p w:rsidR="00C339D4" w:rsidRPr="00C339D4" w:rsidRDefault="00C339D4" w:rsidP="00C339D4">
      <w:pPr>
        <w:widowControl/>
        <w:spacing w:after="1"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w:t>
      </w:r>
      <w:r w:rsidRPr="00C339D4">
        <w:rPr>
          <w:rFonts w:ascii="Calibri" w:eastAsia="宋体" w:hAnsi="Calibri" w:cs="宋体"/>
          <w:color w:val="000000"/>
          <w:kern w:val="0"/>
          <w:sz w:val="16"/>
          <w:szCs w:val="16"/>
        </w:rPr>
        <w:t>IV</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PDF </w:t>
      </w:r>
      <w:r w:rsidRPr="00C339D4">
        <w:rPr>
          <w:rFonts w:ascii="Calibri" w:eastAsia="宋体" w:hAnsi="Calibri" w:cs="宋体"/>
          <w:color w:val="000000"/>
          <w:kern w:val="0"/>
          <w:sz w:val="13"/>
          <w:szCs w:val="13"/>
        </w:rPr>
        <w:t>RATE </w:t>
      </w:r>
      <w:r w:rsidRPr="00C339D4">
        <w:rPr>
          <w:rFonts w:ascii="Calibri" w:eastAsia="宋体" w:hAnsi="Calibri" w:cs="宋体"/>
          <w:color w:val="000000"/>
          <w:kern w:val="0"/>
          <w:sz w:val="16"/>
          <w:szCs w:val="16"/>
        </w:rPr>
        <w:t>Ø </w:t>
      </w:r>
      <w:r w:rsidRPr="00C339D4">
        <w:rPr>
          <w:rFonts w:ascii="Calibri" w:eastAsia="宋体" w:hAnsi="Calibri" w:cs="宋体"/>
          <w:color w:val="000000"/>
          <w:kern w:val="0"/>
          <w:sz w:val="13"/>
          <w:szCs w:val="13"/>
        </w:rPr>
        <w:t>UTCOMES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或</w:t>
      </w:r>
      <w:r w:rsidRPr="00C339D4">
        <w:rPr>
          <w:rFonts w:ascii="Calibri" w:eastAsia="宋体" w:hAnsi="Calibri" w:cs="宋体"/>
          <w:color w:val="000000"/>
          <w:kern w:val="0"/>
          <w:sz w:val="16"/>
          <w:szCs w:val="16"/>
        </w:rPr>
        <w:t>中号</w:t>
      </w:r>
      <w:r w:rsidRPr="00C339D4">
        <w:rPr>
          <w:rFonts w:ascii="Calibri" w:eastAsia="宋体" w:hAnsi="Calibri" w:cs="宋体"/>
          <w:color w:val="000000"/>
          <w:kern w:val="0"/>
          <w:sz w:val="13"/>
          <w:szCs w:val="13"/>
        </w:rPr>
        <w:t>ALICIOUS </w:t>
      </w:r>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OCUMENTS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ROM </w:t>
      </w:r>
      <w:r w:rsidRPr="00C339D4">
        <w:rPr>
          <w:rFonts w:ascii="Calibri" w:eastAsia="宋体" w:hAnsi="Calibri" w:cs="宋体"/>
          <w:color w:val="000000"/>
          <w:kern w:val="0"/>
          <w:sz w:val="16"/>
          <w:szCs w:val="16"/>
        </w:rPr>
        <w:t>Ø </w:t>
      </w:r>
      <w:r w:rsidRPr="00C339D4">
        <w:rPr>
          <w:rFonts w:ascii="Calibri" w:eastAsia="宋体" w:hAnsi="Calibri" w:cs="宋体"/>
          <w:color w:val="000000"/>
          <w:kern w:val="0"/>
          <w:sz w:val="13"/>
          <w:szCs w:val="13"/>
        </w:rPr>
        <w:t>PERATIONAL </w:t>
      </w:r>
      <w:r w:rsidRPr="00C339D4">
        <w:rPr>
          <w:rFonts w:ascii="Calibri" w:eastAsia="宋体" w:hAnsi="Calibri" w:cs="宋体"/>
          <w:color w:val="000000"/>
          <w:kern w:val="0"/>
          <w:sz w:val="16"/>
          <w:szCs w:val="16"/>
        </w:rPr>
        <w:t>Ë </w:t>
      </w:r>
      <w:r w:rsidRPr="00C339D4">
        <w:rPr>
          <w:rFonts w:ascii="Calibri" w:eastAsia="宋体" w:hAnsi="Calibri" w:cs="宋体"/>
          <w:color w:val="000000"/>
          <w:kern w:val="0"/>
          <w:sz w:val="13"/>
          <w:szCs w:val="13"/>
        </w:rPr>
        <w:t>估价</w:t>
      </w:r>
      <w:r w:rsidRPr="00C339D4">
        <w:rPr>
          <w:rFonts w:ascii="Calibri" w:eastAsia="宋体" w:hAnsi="Calibri" w:cs="宋体"/>
          <w:color w:val="000000"/>
          <w:kern w:val="0"/>
          <w:sz w:val="16"/>
          <w:szCs w:val="16"/>
        </w:rPr>
        <w:t>小号</w:t>
      </w:r>
      <w:r w:rsidRPr="00C339D4">
        <w:rPr>
          <w:rFonts w:ascii="Calibri" w:eastAsia="宋体" w:hAnsi="Calibri" w:cs="宋体"/>
          <w:color w:val="000000"/>
          <w:kern w:val="0"/>
          <w:sz w:val="13"/>
          <w:szCs w:val="13"/>
        </w:rPr>
        <w:t>ET</w:t>
      </w:r>
    </w:p>
    <w:tbl>
      <w:tblPr>
        <w:tblW w:w="2369" w:type="dxa"/>
        <w:tblInd w:w="1337" w:type="dxa"/>
        <w:tblCellMar>
          <w:left w:w="0" w:type="dxa"/>
          <w:right w:w="0" w:type="dxa"/>
        </w:tblCellMar>
        <w:tblLook w:val="04A0" w:firstRow="1" w:lastRow="0" w:firstColumn="1" w:lastColumn="0" w:noHBand="0" w:noVBand="1"/>
      </w:tblPr>
      <w:tblGrid>
        <w:gridCol w:w="823"/>
        <w:gridCol w:w="309"/>
        <w:gridCol w:w="333"/>
        <w:gridCol w:w="456"/>
        <w:gridCol w:w="448"/>
      </w:tblGrid>
      <w:tr w:rsidR="00C339D4" w:rsidRPr="00C339D4" w:rsidTr="00C339D4">
        <w:trPr>
          <w:trHeight w:val="167"/>
        </w:trPr>
        <w:tc>
          <w:tcPr>
            <w:tcW w:w="822"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642"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904"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10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r>
      <w:tr w:rsidR="00C339D4" w:rsidRPr="00C339D4" w:rsidTr="00C339D4">
        <w:trPr>
          <w:trHeight w:val="167"/>
        </w:trPr>
        <w:tc>
          <w:tcPr>
            <w:tcW w:w="82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分类</w:t>
            </w:r>
          </w:p>
        </w:tc>
        <w:tc>
          <w:tcPr>
            <w:tcW w:w="30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89" w:type="dxa"/>
            <w:gridSpan w:val="2"/>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82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Contagio</w:t>
            </w:r>
          </w:p>
        </w:tc>
        <w:tc>
          <w:tcPr>
            <w:tcW w:w="30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33"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56"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7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19</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254</w:t>
            </w:r>
          </w:p>
        </w:tc>
      </w:tr>
      <w:tr w:rsidR="00C339D4" w:rsidRPr="00C339D4" w:rsidTr="00C339D4">
        <w:trPr>
          <w:trHeight w:val="167"/>
        </w:trPr>
        <w:tc>
          <w:tcPr>
            <w:tcW w:w="82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right="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大学</w:t>
            </w:r>
          </w:p>
        </w:tc>
        <w:tc>
          <w:tcPr>
            <w:tcW w:w="30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33"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56"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14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273</w:t>
            </w:r>
          </w:p>
        </w:tc>
      </w:tr>
    </w:tbl>
    <w:p w:rsidR="00C339D4" w:rsidRPr="00C339D4" w:rsidRDefault="00C339D4" w:rsidP="00C339D4">
      <w:pPr>
        <w:widowControl/>
        <w:spacing w:after="366"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在操作中，采用相互协议分析来防止逃避入侵检测系统。相互一致率是由检测发生</w:t>
      </w:r>
      <w:proofErr w:type="gramStart"/>
      <w:r w:rsidRPr="00C339D4">
        <w:rPr>
          <w:rFonts w:ascii="Calibri" w:eastAsia="宋体" w:hAnsi="Calibri" w:cs="宋体"/>
          <w:color w:val="000000"/>
          <w:kern w:val="0"/>
          <w:sz w:val="20"/>
          <w:szCs w:val="20"/>
        </w:rPr>
        <w:t>时整体</w:t>
      </w:r>
      <w:proofErr w:type="gramEnd"/>
      <w:r w:rsidRPr="00C339D4">
        <w:rPr>
          <w:rFonts w:ascii="Calibri" w:eastAsia="宋体" w:hAnsi="Calibri" w:cs="宋体"/>
          <w:color w:val="000000"/>
          <w:kern w:val="0"/>
          <w:sz w:val="20"/>
          <w:szCs w:val="20"/>
        </w:rPr>
        <w:t>分类器提供的结果得到的。操作员可以通过多种方式使用集合分类器协议，包括调整投票阈值以防止误报或漏报，过滤观察值以进行隔离或更昂贵的分析，并优先处理警报。相互协议分析的优势在于它可以用来识别在逃跑企图时可能发生的入侵检测逃逸行为。</w:t>
      </w:r>
    </w:p>
    <w:p w:rsidR="00C339D4" w:rsidRPr="00C339D4" w:rsidRDefault="00C339D4" w:rsidP="00C339D4">
      <w:pPr>
        <w:widowControl/>
        <w:spacing w:after="88" w:line="225" w:lineRule="atLeast"/>
        <w:jc w:val="left"/>
        <w:outlineLvl w:val="0"/>
        <w:rPr>
          <w:rFonts w:ascii="Arial" w:eastAsia="微软雅黑" w:hAnsi="Arial" w:cs="Arial"/>
          <w:color w:val="000000"/>
          <w:kern w:val="36"/>
          <w:szCs w:val="21"/>
        </w:rPr>
      </w:pPr>
      <w:r w:rsidRPr="00C339D4">
        <w:rPr>
          <w:rFonts w:ascii="Calibri" w:eastAsia="微软雅黑" w:hAnsi="Calibri" w:cs="Arial"/>
          <w:color w:val="000000"/>
          <w:kern w:val="36"/>
          <w:sz w:val="22"/>
        </w:rPr>
        <w:t> </w:t>
      </w:r>
      <w:r w:rsidRPr="00C339D4">
        <w:rPr>
          <w:rFonts w:ascii="Calibri" w:eastAsia="微软雅黑" w:hAnsi="Calibri" w:cs="Arial"/>
          <w:color w:val="000000"/>
          <w:kern w:val="36"/>
          <w:sz w:val="20"/>
          <w:szCs w:val="20"/>
        </w:rPr>
        <w:t>五</w:t>
      </w:r>
      <w:r w:rsidR="00B6040D">
        <w:rPr>
          <w:rFonts w:ascii="Calibri" w:eastAsia="微软雅黑" w:hAnsi="Calibri" w:cs="Arial"/>
          <w:color w:val="000000"/>
          <w:kern w:val="36"/>
          <w:sz w:val="20"/>
          <w:szCs w:val="20"/>
        </w:rPr>
        <w:t>  </w:t>
      </w:r>
      <w:r w:rsidRPr="00C339D4">
        <w:rPr>
          <w:rFonts w:ascii="Calibri" w:eastAsia="微软雅黑" w:hAnsi="Calibri" w:cs="Arial"/>
          <w:color w:val="000000"/>
          <w:kern w:val="36"/>
          <w:sz w:val="20"/>
          <w:szCs w:val="20"/>
        </w:rPr>
        <w:t>Ë </w:t>
      </w:r>
      <w:r w:rsidRPr="00C339D4">
        <w:rPr>
          <w:rFonts w:ascii="Calibri" w:eastAsia="微软雅黑" w:hAnsi="Calibri" w:cs="Arial"/>
          <w:color w:val="000000"/>
          <w:kern w:val="36"/>
          <w:sz w:val="16"/>
          <w:szCs w:val="16"/>
        </w:rPr>
        <w:t>估价</w:t>
      </w:r>
    </w:p>
    <w:p w:rsidR="00C339D4" w:rsidRPr="00C339D4" w:rsidRDefault="00C339D4" w:rsidP="00C339D4">
      <w:pPr>
        <w:widowControl/>
        <w:spacing w:after="318"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为了评估我们的方法，我们使用来自真实世界传感器的操作数据集以及从</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Reverse Mimicry</w:t>
      </w:r>
      <w:r w:rsidRPr="00C339D4">
        <w:rPr>
          <w:rFonts w:ascii="Calibri" w:eastAsia="宋体" w:hAnsi="Calibri" w:cs="宋体"/>
          <w:color w:val="000000"/>
          <w:kern w:val="0"/>
          <w:sz w:val="20"/>
          <w:szCs w:val="20"/>
        </w:rPr>
        <w:t>攻击中获取的模仿攻击数据对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应用相互协议分析。我们研究相互一致性分析将分类器可靠性与分类器规避的观察结果分开的程度。我们还评估了使用</w:t>
      </w:r>
      <w:r w:rsidRPr="00C339D4">
        <w:rPr>
          <w:rFonts w:ascii="Calibri" w:eastAsia="宋体" w:hAnsi="Calibri" w:cs="宋体"/>
          <w:color w:val="000000"/>
          <w:kern w:val="0"/>
          <w:sz w:val="20"/>
          <w:szCs w:val="20"/>
        </w:rPr>
        <w:t>Drebin Android</w:t>
      </w:r>
      <w:r w:rsidRPr="00C339D4">
        <w:rPr>
          <w:rFonts w:ascii="Calibri" w:eastAsia="宋体" w:hAnsi="Calibri" w:cs="宋体"/>
          <w:color w:val="000000"/>
          <w:kern w:val="0"/>
          <w:sz w:val="20"/>
          <w:szCs w:val="20"/>
        </w:rPr>
        <w:t>恶意软件检测器检测新型恶意软件系列时相互协议分析的效用。</w:t>
      </w:r>
    </w:p>
    <w:p w:rsidR="00C339D4" w:rsidRPr="00C339D4" w:rsidRDefault="00C339D4" w:rsidP="00C339D4">
      <w:pPr>
        <w:widowControl/>
        <w:spacing w:after="89" w:line="214" w:lineRule="atLeast"/>
        <w:ind w:left="-5" w:hanging="10"/>
        <w:jc w:val="left"/>
        <w:outlineLvl w:val="1"/>
        <w:rPr>
          <w:rFonts w:ascii="Calibri" w:eastAsia="微软雅黑" w:hAnsi="Calibri" w:cs="宋体"/>
          <w:i/>
          <w:iCs/>
          <w:color w:val="000000"/>
          <w:kern w:val="0"/>
          <w:sz w:val="20"/>
          <w:szCs w:val="20"/>
        </w:rPr>
      </w:pPr>
      <w:r w:rsidRPr="00C339D4">
        <w:rPr>
          <w:rFonts w:ascii="Calibri" w:eastAsia="微软雅黑" w:hAnsi="Calibri" w:cs="宋体"/>
          <w:i/>
          <w:iCs/>
          <w:color w:val="000000"/>
          <w:kern w:val="0"/>
          <w:sz w:val="20"/>
          <w:szCs w:val="20"/>
        </w:rPr>
        <w:t>A. PDFrate</w:t>
      </w:r>
      <w:r w:rsidRPr="00C339D4">
        <w:rPr>
          <w:rFonts w:ascii="Calibri" w:eastAsia="微软雅黑" w:hAnsi="Calibri" w:cs="宋体"/>
          <w:i/>
          <w:iCs/>
          <w:color w:val="000000"/>
          <w:kern w:val="0"/>
          <w:sz w:val="20"/>
          <w:szCs w:val="20"/>
        </w:rPr>
        <w:t>操作数据集</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我们对从网络监视器处理的文件采取了相互协议分析，处理通过网络和电子邮件传输的文件。这个数据</w:t>
      </w:r>
      <w:proofErr w:type="gramStart"/>
      <w:r w:rsidRPr="00C339D4">
        <w:rPr>
          <w:rFonts w:ascii="Calibri" w:eastAsia="宋体" w:hAnsi="Calibri" w:cs="宋体"/>
          <w:color w:val="000000"/>
          <w:kern w:val="0"/>
          <w:sz w:val="20"/>
          <w:szCs w:val="20"/>
        </w:rPr>
        <w:t>集包括</w:t>
      </w:r>
      <w:proofErr w:type="gramEnd"/>
      <w:r w:rsidRPr="00C339D4">
        <w:rPr>
          <w:rFonts w:ascii="Calibri" w:eastAsia="宋体" w:hAnsi="Calibri" w:cs="宋体"/>
          <w:color w:val="000000"/>
          <w:kern w:val="0"/>
          <w:sz w:val="20"/>
          <w:szCs w:val="20"/>
        </w:rPr>
        <w:t>110,000 PDF</w:t>
      </w:r>
      <w:r w:rsidRPr="00C339D4">
        <w:rPr>
          <w:rFonts w:ascii="Calibri" w:eastAsia="宋体" w:hAnsi="Calibri" w:cs="宋体"/>
          <w:color w:val="000000"/>
          <w:kern w:val="0"/>
          <w:sz w:val="20"/>
          <w:szCs w:val="20"/>
        </w:rPr>
        <w:t>文件，我们随机分成两个数据集。操作评估集包含</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个文档，操作培训集包含</w:t>
      </w:r>
      <w:r w:rsidRPr="00C339D4">
        <w:rPr>
          <w:rFonts w:ascii="Calibri" w:eastAsia="宋体" w:hAnsi="Calibri" w:cs="宋体"/>
          <w:color w:val="000000"/>
          <w:kern w:val="0"/>
          <w:sz w:val="20"/>
          <w:szCs w:val="20"/>
        </w:rPr>
        <w:t>10,000</w:t>
      </w:r>
      <w:r w:rsidRPr="00C339D4">
        <w:rPr>
          <w:rFonts w:ascii="Calibri" w:eastAsia="宋体" w:hAnsi="Calibri" w:cs="宋体"/>
          <w:color w:val="000000"/>
          <w:kern w:val="0"/>
          <w:sz w:val="20"/>
          <w:szCs w:val="20"/>
        </w:rPr>
        <w:t>个文档。在收集之后的几个月内通过扫描许多防病毒引擎来确定文档的基本事实。这些数据集分别包括</w:t>
      </w:r>
      <w:r w:rsidRPr="00C339D4">
        <w:rPr>
          <w:rFonts w:ascii="Calibri" w:eastAsia="宋体" w:hAnsi="Calibri" w:cs="宋体"/>
          <w:color w:val="000000"/>
          <w:kern w:val="0"/>
          <w:sz w:val="20"/>
          <w:szCs w:val="20"/>
        </w:rPr>
        <w:t>273</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24</w:t>
      </w:r>
      <w:r w:rsidRPr="00C339D4">
        <w:rPr>
          <w:rFonts w:ascii="Calibri" w:eastAsia="宋体" w:hAnsi="Calibri" w:cs="宋体"/>
          <w:color w:val="000000"/>
          <w:kern w:val="0"/>
          <w:sz w:val="20"/>
          <w:szCs w:val="20"/>
        </w:rPr>
        <w:t>个恶意文件。表</w:t>
      </w:r>
      <w:r w:rsidRPr="00C339D4">
        <w:rPr>
          <w:rFonts w:ascii="Calibri" w:eastAsia="宋体" w:hAnsi="Calibri" w:cs="宋体"/>
          <w:color w:val="000000"/>
          <w:kern w:val="0"/>
          <w:sz w:val="20"/>
          <w:szCs w:val="20"/>
        </w:rPr>
        <w:t>III</w:t>
      </w:r>
      <w:r w:rsidRPr="00C339D4">
        <w:rPr>
          <w:rFonts w:ascii="Calibri" w:eastAsia="宋体" w:hAnsi="Calibri" w:cs="宋体"/>
          <w:color w:val="000000"/>
          <w:kern w:val="0"/>
          <w:sz w:val="20"/>
          <w:szCs w:val="20"/>
        </w:rPr>
        <w:t>和表</w:t>
      </w:r>
      <w:r w:rsidRPr="00C339D4">
        <w:rPr>
          <w:rFonts w:ascii="Calibri" w:eastAsia="宋体" w:hAnsi="Calibri" w:cs="宋体"/>
          <w:color w:val="000000"/>
          <w:kern w:val="0"/>
          <w:sz w:val="20"/>
          <w:szCs w:val="20"/>
        </w:rPr>
        <w:t>IV</w:t>
      </w:r>
      <w:r w:rsidRPr="00C339D4">
        <w:rPr>
          <w:rFonts w:ascii="Calibri" w:eastAsia="宋体" w:hAnsi="Calibri" w:cs="宋体"/>
          <w:color w:val="000000"/>
          <w:kern w:val="0"/>
          <w:sz w:val="20"/>
          <w:szCs w:val="20"/>
        </w:rPr>
        <w:t>显示了使用</w:t>
      </w:r>
      <w:r w:rsidRPr="00C339D4">
        <w:rPr>
          <w:rFonts w:ascii="Calibri" w:eastAsia="宋体" w:hAnsi="Calibri" w:cs="宋体"/>
          <w:color w:val="000000"/>
          <w:kern w:val="0"/>
          <w:sz w:val="20"/>
          <w:szCs w:val="20"/>
        </w:rPr>
        <w:t>Contaigo</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的大学分类器的操作评估数据集的分数。图</w:t>
      </w:r>
      <w:r w:rsidRPr="00C339D4">
        <w:rPr>
          <w:rFonts w:ascii="Calibri" w:eastAsia="宋体" w:hAnsi="Calibri" w:cs="宋体"/>
          <w:color w:val="000000"/>
          <w:kern w:val="0"/>
          <w:sz w:val="20"/>
          <w:szCs w:val="20"/>
        </w:rPr>
        <w:t>2</w:t>
      </w:r>
      <w:r w:rsidRPr="00C339D4">
        <w:rPr>
          <w:rFonts w:ascii="Calibri" w:eastAsia="宋体" w:hAnsi="Calibri" w:cs="宋体"/>
          <w:color w:val="000000"/>
          <w:kern w:val="0"/>
          <w:sz w:val="20"/>
          <w:szCs w:val="20"/>
        </w:rPr>
        <w:t>和图</w:t>
      </w:r>
      <w:r w:rsidRPr="00C339D4">
        <w:rPr>
          <w:rFonts w:ascii="Calibri" w:eastAsia="宋体" w:hAnsi="Calibri" w:cs="宋体"/>
          <w:color w:val="000000"/>
          <w:kern w:val="0"/>
          <w:sz w:val="20"/>
          <w:szCs w:val="20"/>
        </w:rPr>
        <w:t>3</w:t>
      </w:r>
      <w:r w:rsidRPr="00C339D4">
        <w:rPr>
          <w:rFonts w:ascii="Calibri" w:eastAsia="宋体" w:hAnsi="Calibri" w:cs="宋体"/>
          <w:color w:val="000000"/>
          <w:kern w:val="0"/>
          <w:sz w:val="20"/>
          <w:szCs w:val="20"/>
        </w:rPr>
        <w:t>显示了该操作评估数据集的良性和恶意样本的</w:t>
      </w:r>
      <w:r w:rsidRPr="00C339D4">
        <w:rPr>
          <w:rFonts w:ascii="Calibri" w:eastAsia="宋体" w:hAnsi="Calibri" w:cs="宋体"/>
          <w:color w:val="000000"/>
          <w:kern w:val="0"/>
          <w:sz w:val="20"/>
          <w:szCs w:val="20"/>
        </w:rPr>
        <w:t>PDFrate Contagio</w:t>
      </w:r>
      <w:r w:rsidRPr="00C339D4">
        <w:rPr>
          <w:rFonts w:ascii="Calibri" w:eastAsia="宋体" w:hAnsi="Calibri" w:cs="宋体"/>
          <w:color w:val="000000"/>
          <w:kern w:val="0"/>
          <w:sz w:val="20"/>
          <w:szCs w:val="20"/>
        </w:rPr>
        <w:t>分类器分数的分布。</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重要的是要注意，良性和恶意的例子的分数在各自分数范围的最远端很重，而分布很快就会下降。在典型的系统部署中，不确定范围内的观测数量非常少，大部分误分类属于不确定区域。因此，相互协议分析可以用来做出估计</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20010" cy="1811020"/>
            <wp:effectExtent l="0" t="0" r="8890" b="0"/>
            <wp:docPr id="14" name="图片 14" descr="F:\PDFpy\God_with_me\2018Q2\paper\WhenATreeFallsUsingDiversityInEnsembleClassifiers_NDSS2016\paper.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DFpy\God_with_me\2018Q2\paper\WhenATreeFallsUsingDiversityInEnsembleClassifiers_NDSS2016\paper.files\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1811020"/>
                    </a:xfrm>
                    <a:prstGeom prst="rect">
                      <a:avLst/>
                    </a:prstGeom>
                    <a:noFill/>
                    <a:ln>
                      <a:noFill/>
                    </a:ln>
                  </pic:spPr>
                </pic:pic>
              </a:graphicData>
            </a:graphic>
          </wp:inline>
        </w:drawing>
      </w:r>
    </w:p>
    <w:p w:rsidR="00C339D4" w:rsidRPr="00C339D4" w:rsidRDefault="00C339D4" w:rsidP="00C339D4">
      <w:pPr>
        <w:widowControl/>
        <w:spacing w:after="294" w:line="242" w:lineRule="atLeast"/>
        <w:ind w:left="203" w:hanging="10"/>
        <w:jc w:val="center"/>
        <w:outlineLvl w:val="0"/>
        <w:rPr>
          <w:rFonts w:ascii="Arial" w:eastAsia="微软雅黑" w:hAnsi="Arial" w:cs="Arial"/>
          <w:color w:val="000000"/>
          <w:kern w:val="36"/>
          <w:szCs w:val="21"/>
        </w:rPr>
      </w:pPr>
      <w:bookmarkStart w:id="2" w:name="_GoBack"/>
      <w:bookmarkEnd w:id="2"/>
      <w:r w:rsidRPr="00C339D4">
        <w:rPr>
          <w:rFonts w:ascii="Arial" w:eastAsia="微软雅黑" w:hAnsi="Arial" w:cs="Arial"/>
          <w:color w:val="000000"/>
          <w:kern w:val="36"/>
          <w:szCs w:val="21"/>
        </w:rPr>
        <w:t>PDFrate Contagio</w:t>
      </w:r>
      <w:r w:rsidRPr="00C339D4">
        <w:rPr>
          <w:rFonts w:ascii="Arial" w:eastAsia="微软雅黑" w:hAnsi="Arial" w:cs="Arial"/>
          <w:color w:val="000000"/>
          <w:kern w:val="36"/>
          <w:szCs w:val="21"/>
        </w:rPr>
        <w:t>分类器分数</w:t>
      </w:r>
    </w:p>
    <w:p w:rsidR="00C339D4" w:rsidRPr="00C339D4" w:rsidRDefault="00C339D4" w:rsidP="00C339D4">
      <w:pPr>
        <w:widowControl/>
        <w:spacing w:after="270"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2.      </w:t>
      </w:r>
      <w:r w:rsidRPr="00C339D4">
        <w:rPr>
          <w:rFonts w:ascii="Calibri" w:eastAsia="宋体" w:hAnsi="Calibri" w:cs="宋体"/>
          <w:color w:val="000000"/>
          <w:kern w:val="0"/>
          <w:sz w:val="16"/>
          <w:szCs w:val="16"/>
        </w:rPr>
        <w:t>来自操作评估集的良性文档的分数</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11020"/>
            <wp:effectExtent l="0" t="0" r="0" b="0"/>
            <wp:docPr id="13" name="图片 13" descr="F:\PDFpy\God_with_me\2018Q2\paper\WhenATreeFallsUsingDiversityInEnsembleClassifiers_NDSS2016\paper.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DFpy\God_with_me\2018Q2\paper\WhenATreeFallsUsingDiversityInEnsembleClassifiers_NDSS2016\paper.files\image0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120" cy="1811020"/>
                    </a:xfrm>
                    <a:prstGeom prst="rect">
                      <a:avLst/>
                    </a:prstGeom>
                    <a:noFill/>
                    <a:ln>
                      <a:noFill/>
                    </a:ln>
                  </pic:spPr>
                </pic:pic>
              </a:graphicData>
            </a:graphic>
          </wp:inline>
        </w:drawing>
      </w:r>
    </w:p>
    <w:p w:rsidR="00C339D4" w:rsidRPr="00C339D4" w:rsidRDefault="00C339D4" w:rsidP="00C339D4">
      <w:pPr>
        <w:widowControl/>
        <w:spacing w:after="294" w:line="242" w:lineRule="atLeast"/>
        <w:ind w:left="203" w:right="197" w:hanging="10"/>
        <w:jc w:val="center"/>
        <w:outlineLvl w:val="0"/>
        <w:rPr>
          <w:rFonts w:ascii="Arial" w:eastAsia="微软雅黑" w:hAnsi="Arial" w:cs="Arial"/>
          <w:color w:val="000000"/>
          <w:kern w:val="36"/>
          <w:szCs w:val="21"/>
        </w:rPr>
      </w:pPr>
      <w:r w:rsidRPr="00C339D4">
        <w:rPr>
          <w:rFonts w:ascii="Arial" w:eastAsia="微软雅黑" w:hAnsi="Arial" w:cs="Arial"/>
          <w:color w:val="000000"/>
          <w:kern w:val="36"/>
          <w:szCs w:val="21"/>
        </w:rPr>
        <w:t>PDFrate Contagio</w:t>
      </w:r>
      <w:r w:rsidRPr="00C339D4">
        <w:rPr>
          <w:rFonts w:ascii="Arial" w:eastAsia="微软雅黑" w:hAnsi="Arial" w:cs="Arial"/>
          <w:color w:val="000000"/>
          <w:kern w:val="36"/>
          <w:szCs w:val="21"/>
        </w:rPr>
        <w:t>分类器分数</w:t>
      </w:r>
    </w:p>
    <w:p w:rsidR="00C339D4" w:rsidRPr="00C339D4" w:rsidRDefault="00C339D4" w:rsidP="00C339D4">
      <w:pPr>
        <w:widowControl/>
        <w:spacing w:after="423"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3.       </w:t>
      </w:r>
      <w:r w:rsidRPr="00C339D4">
        <w:rPr>
          <w:rFonts w:ascii="Calibri" w:eastAsia="宋体" w:hAnsi="Calibri" w:cs="宋体"/>
          <w:color w:val="000000"/>
          <w:kern w:val="0"/>
          <w:sz w:val="16"/>
          <w:szCs w:val="16"/>
        </w:rPr>
        <w:t>来自运营评估集的恶意文件分数</w:t>
      </w:r>
    </w:p>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至少在没有强大的逃避攻击的情况下，错误分类数量的上限。</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不仅整体分类器相互协议分析对于识别分类器表现不佳的时间是有用的，而且对识别将提供最需要的支持以改进分类器的具体示例也是有效的。为了证明这一点，我们试图重复改进操作评估数据集中会发生的分类评分，因为将附加样本添加到分类器训练集中。我们从</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分类器开始，并添加了来自操作培训集的样本。</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使用原来的</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训练数据集，我们确定了操作训练集中所有观察结果的评分。在操作环境中，所有高于不确定阈值（高于</w:t>
      </w:r>
      <w:r w:rsidRPr="00C339D4">
        <w:rPr>
          <w:rFonts w:ascii="Calibri" w:eastAsia="宋体" w:hAnsi="Calibri" w:cs="宋体"/>
          <w:color w:val="000000"/>
          <w:kern w:val="0"/>
          <w:sz w:val="20"/>
          <w:szCs w:val="20"/>
        </w:rPr>
        <w:t>25</w:t>
      </w:r>
      <w:r w:rsidRPr="00C339D4">
        <w:rPr>
          <w:rFonts w:ascii="Calibri" w:eastAsia="宋体" w:hAnsi="Calibri" w:cs="宋体"/>
          <w:color w:val="000000"/>
          <w:kern w:val="0"/>
          <w:sz w:val="20"/>
          <w:szCs w:val="20"/>
        </w:rPr>
        <w:t>分）的观察结果通常需要进一步调查，无论结果是不确定的还是恶意的。操作培训套件中有</w:t>
      </w:r>
      <w:r w:rsidRPr="00C339D4">
        <w:rPr>
          <w:rFonts w:ascii="Calibri" w:eastAsia="宋体" w:hAnsi="Calibri" w:cs="宋体"/>
          <w:color w:val="000000"/>
          <w:kern w:val="0"/>
          <w:sz w:val="20"/>
          <w:szCs w:val="20"/>
        </w:rPr>
        <w:t>200</w:t>
      </w:r>
      <w:r w:rsidRPr="00C339D4">
        <w:rPr>
          <w:rFonts w:ascii="Calibri" w:eastAsia="宋体" w:hAnsi="Calibri" w:cs="宋体"/>
          <w:color w:val="000000"/>
          <w:kern w:val="0"/>
          <w:sz w:val="20"/>
          <w:szCs w:val="20"/>
        </w:rPr>
        <w:t>个文件符合该标准。在这</w:t>
      </w:r>
      <w:r w:rsidRPr="00C339D4">
        <w:rPr>
          <w:rFonts w:ascii="Calibri" w:eastAsia="宋体" w:hAnsi="Calibri" w:cs="宋体"/>
          <w:color w:val="000000"/>
          <w:kern w:val="0"/>
          <w:sz w:val="20"/>
          <w:szCs w:val="20"/>
        </w:rPr>
        <w:t>200</w:t>
      </w:r>
      <w:r w:rsidRPr="00C339D4">
        <w:rPr>
          <w:rFonts w:ascii="Calibri" w:eastAsia="宋体" w:hAnsi="Calibri" w:cs="宋体"/>
          <w:color w:val="000000"/>
          <w:kern w:val="0"/>
          <w:sz w:val="20"/>
          <w:szCs w:val="20"/>
        </w:rPr>
        <w:t>个样本中，</w:t>
      </w:r>
      <w:r w:rsidRPr="00C339D4">
        <w:rPr>
          <w:rFonts w:ascii="Calibri" w:eastAsia="宋体" w:hAnsi="Calibri" w:cs="宋体"/>
          <w:color w:val="000000"/>
          <w:kern w:val="0"/>
          <w:sz w:val="20"/>
          <w:szCs w:val="20"/>
        </w:rPr>
        <w:t>43</w:t>
      </w:r>
      <w:r w:rsidRPr="00C339D4">
        <w:rPr>
          <w:rFonts w:ascii="Calibri" w:eastAsia="宋体" w:hAnsi="Calibri" w:cs="宋体"/>
          <w:color w:val="000000"/>
          <w:kern w:val="0"/>
          <w:sz w:val="20"/>
          <w:szCs w:val="20"/>
        </w:rPr>
        <w:t>个是假阳性，</w:t>
      </w:r>
      <w:r w:rsidRPr="00C339D4">
        <w:rPr>
          <w:rFonts w:ascii="Calibri" w:eastAsia="宋体" w:hAnsi="Calibri" w:cs="宋体"/>
          <w:color w:val="000000"/>
          <w:kern w:val="0"/>
          <w:sz w:val="20"/>
          <w:szCs w:val="20"/>
        </w:rPr>
        <w:t>14</w:t>
      </w:r>
      <w:r w:rsidRPr="00C339D4">
        <w:rPr>
          <w:rFonts w:ascii="Calibri" w:eastAsia="宋体" w:hAnsi="Calibri" w:cs="宋体"/>
          <w:color w:val="000000"/>
          <w:kern w:val="0"/>
          <w:sz w:val="20"/>
          <w:szCs w:val="20"/>
        </w:rPr>
        <w:t>个是使用传统阈值的假阴性。我们用正确的基本事实将这</w:t>
      </w:r>
      <w:r w:rsidRPr="00C339D4">
        <w:rPr>
          <w:rFonts w:ascii="Calibri" w:eastAsia="宋体" w:hAnsi="Calibri" w:cs="宋体"/>
          <w:color w:val="000000"/>
          <w:kern w:val="0"/>
          <w:sz w:val="20"/>
          <w:szCs w:val="20"/>
        </w:rPr>
        <w:t>200</w:t>
      </w:r>
      <w:r w:rsidRPr="00C339D4">
        <w:rPr>
          <w:rFonts w:ascii="Calibri" w:eastAsia="宋体" w:hAnsi="Calibri" w:cs="宋体"/>
          <w:color w:val="000000"/>
          <w:kern w:val="0"/>
          <w:sz w:val="20"/>
          <w:szCs w:val="20"/>
        </w:rPr>
        <w:t>个观察值添加到了</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训练集中，并创建了另一个分类器。</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为了进行比较，我们还创建了具有不同大小随机选择的操作训练集子集的附加分类器，以模拟随机选择的</w:t>
      </w:r>
      <w:r w:rsidRPr="00C339D4">
        <w:rPr>
          <w:rFonts w:ascii="Calibri" w:eastAsia="宋体" w:hAnsi="Calibri" w:cs="宋体"/>
          <w:color w:val="000000"/>
          <w:kern w:val="0"/>
          <w:sz w:val="20"/>
          <w:szCs w:val="20"/>
        </w:rPr>
        <w:t>Con-</w:t>
      </w:r>
    </w:p>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w:t>
      </w:r>
      <w:r w:rsidRPr="00C339D4">
        <w:rPr>
          <w:rFonts w:ascii="Calibri" w:eastAsia="宋体" w:hAnsi="Calibri" w:cs="宋体"/>
          <w:color w:val="000000"/>
          <w:kern w:val="0"/>
          <w:sz w:val="16"/>
          <w:szCs w:val="16"/>
        </w:rPr>
        <w:t>V.                                </w:t>
      </w:r>
      <w:r w:rsidRPr="00C339D4">
        <w:rPr>
          <w:rFonts w:ascii="Calibri" w:eastAsia="宋体" w:hAnsi="Calibri" w:cs="宋体"/>
          <w:color w:val="000000"/>
          <w:kern w:val="0"/>
          <w:sz w:val="16"/>
          <w:szCs w:val="16"/>
        </w:rPr>
        <w:t>小号</w:t>
      </w:r>
      <w:r w:rsidRPr="00C339D4">
        <w:rPr>
          <w:rFonts w:ascii="Calibri" w:eastAsia="宋体" w:hAnsi="Calibri" w:cs="宋体"/>
          <w:color w:val="000000"/>
          <w:kern w:val="0"/>
          <w:sz w:val="13"/>
          <w:szCs w:val="13"/>
        </w:rPr>
        <w:t>的</w:t>
      </w:r>
      <w:r w:rsidRPr="00C339D4">
        <w:rPr>
          <w:rFonts w:ascii="Calibri" w:eastAsia="宋体" w:hAnsi="Calibri" w:cs="宋体"/>
          <w:color w:val="000000"/>
          <w:kern w:val="0"/>
          <w:sz w:val="13"/>
          <w:szCs w:val="13"/>
        </w:rPr>
        <w:t>CORES </w:t>
      </w:r>
      <w:r w:rsidRPr="00C339D4">
        <w:rPr>
          <w:rFonts w:ascii="Calibri" w:eastAsia="宋体" w:hAnsi="Calibri" w:cs="宋体"/>
          <w:color w:val="000000"/>
          <w:kern w:val="0"/>
          <w:sz w:val="16"/>
          <w:szCs w:val="16"/>
        </w:rPr>
        <w:t>乙</w:t>
      </w:r>
      <w:r w:rsidRPr="00C339D4">
        <w:rPr>
          <w:rFonts w:ascii="Calibri" w:eastAsia="宋体" w:hAnsi="Calibri" w:cs="宋体"/>
          <w:color w:val="000000"/>
          <w:kern w:val="0"/>
          <w:sz w:val="13"/>
          <w:szCs w:val="13"/>
        </w:rPr>
        <w:t>ENIGN </w:t>
      </w:r>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OCUMENTS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ROM </w:t>
      </w:r>
      <w:r w:rsidRPr="00C339D4">
        <w:rPr>
          <w:rFonts w:ascii="Calibri" w:eastAsia="宋体" w:hAnsi="Calibri" w:cs="宋体"/>
          <w:color w:val="000000"/>
          <w:kern w:val="0"/>
          <w:sz w:val="16"/>
          <w:szCs w:val="16"/>
        </w:rPr>
        <w:t>ö </w:t>
      </w:r>
      <w:r w:rsidRPr="00C339D4">
        <w:rPr>
          <w:rFonts w:ascii="Calibri" w:eastAsia="宋体" w:hAnsi="Calibri" w:cs="宋体"/>
          <w:color w:val="000000"/>
          <w:kern w:val="0"/>
          <w:sz w:val="13"/>
          <w:szCs w:val="13"/>
        </w:rPr>
        <w:t>PERATIONAL</w:t>
      </w:r>
    </w:p>
    <w:p w:rsidR="00C339D4" w:rsidRPr="00C339D4" w:rsidRDefault="00C339D4" w:rsidP="00C339D4">
      <w:pPr>
        <w:widowControl/>
        <w:spacing w:after="1"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Ë </w:t>
      </w:r>
      <w:r w:rsidRPr="00C339D4">
        <w:rPr>
          <w:rFonts w:ascii="Calibri" w:eastAsia="宋体" w:hAnsi="Calibri" w:cs="宋体"/>
          <w:color w:val="000000"/>
          <w:kern w:val="0"/>
          <w:sz w:val="13"/>
          <w:szCs w:val="13"/>
        </w:rPr>
        <w:t>估价</w:t>
      </w:r>
      <w:r w:rsidRPr="00C339D4">
        <w:rPr>
          <w:rFonts w:ascii="Calibri" w:eastAsia="宋体" w:hAnsi="Calibri" w:cs="宋体"/>
          <w:color w:val="000000"/>
          <w:kern w:val="0"/>
          <w:sz w:val="16"/>
          <w:szCs w:val="16"/>
        </w:rPr>
        <w:t>小号</w:t>
      </w:r>
      <w:r w:rsidRPr="00C339D4">
        <w:rPr>
          <w:rFonts w:ascii="Calibri" w:eastAsia="宋体" w:hAnsi="Calibri" w:cs="宋体"/>
          <w:color w:val="000000"/>
          <w:kern w:val="0"/>
          <w:sz w:val="13"/>
          <w:szCs w:val="13"/>
        </w:rPr>
        <w:t>ET </w:t>
      </w:r>
      <w:r w:rsidRPr="00C339D4">
        <w:rPr>
          <w:rFonts w:ascii="Calibri" w:eastAsia="宋体" w:hAnsi="Calibri" w:cs="宋体"/>
          <w:color w:val="000000"/>
          <w:kern w:val="0"/>
          <w:sz w:val="16"/>
          <w:szCs w:val="16"/>
        </w:rPr>
        <w:t>ù </w:t>
      </w:r>
      <w:r w:rsidRPr="00C339D4">
        <w:rPr>
          <w:rFonts w:ascii="Calibri" w:eastAsia="宋体" w:hAnsi="Calibri" w:cs="宋体"/>
          <w:color w:val="000000"/>
          <w:kern w:val="0"/>
          <w:sz w:val="13"/>
          <w:szCs w:val="13"/>
        </w:rPr>
        <w:t>SING </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ONTAGIO </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LASSIFIER </w:t>
      </w:r>
      <w:r w:rsidRPr="00C339D4">
        <w:rPr>
          <w:rFonts w:ascii="Calibri" w:eastAsia="宋体" w:hAnsi="Calibri" w:cs="宋体"/>
          <w:color w:val="000000"/>
          <w:kern w:val="0"/>
          <w:sz w:val="16"/>
          <w:szCs w:val="16"/>
        </w:rPr>
        <w:t>小号</w:t>
      </w:r>
      <w:r w:rsidRPr="00C339D4">
        <w:rPr>
          <w:rFonts w:ascii="Calibri" w:eastAsia="宋体" w:hAnsi="Calibri" w:cs="宋体"/>
          <w:color w:val="000000"/>
          <w:kern w:val="0"/>
          <w:sz w:val="13"/>
          <w:szCs w:val="13"/>
        </w:rPr>
        <w:t>UPPLEMENTED </w:t>
      </w:r>
      <w:r w:rsidRPr="00C339D4">
        <w:rPr>
          <w:rFonts w:ascii="Calibri" w:eastAsia="宋体" w:hAnsi="Calibri" w:cs="宋体"/>
          <w:color w:val="000000"/>
          <w:kern w:val="0"/>
          <w:sz w:val="16"/>
          <w:szCs w:val="16"/>
        </w:rPr>
        <w:t>W¯¯ </w:t>
      </w:r>
      <w:r w:rsidRPr="00C339D4">
        <w:rPr>
          <w:rFonts w:ascii="Calibri" w:eastAsia="宋体" w:hAnsi="Calibri" w:cs="宋体"/>
          <w:color w:val="000000"/>
          <w:kern w:val="0"/>
          <w:sz w:val="13"/>
          <w:szCs w:val="13"/>
        </w:rPr>
        <w:t>ITH </w:t>
      </w:r>
      <w:r w:rsidRPr="00C339D4">
        <w:rPr>
          <w:rFonts w:ascii="Calibri" w:eastAsia="宋体" w:hAnsi="Calibri" w:cs="宋体"/>
          <w:color w:val="000000"/>
          <w:kern w:val="0"/>
          <w:sz w:val="16"/>
          <w:szCs w:val="16"/>
        </w:rPr>
        <w:t>ö </w:t>
      </w:r>
      <w:r w:rsidRPr="00C339D4">
        <w:rPr>
          <w:rFonts w:ascii="Calibri" w:eastAsia="宋体" w:hAnsi="Calibri" w:cs="宋体"/>
          <w:color w:val="000000"/>
          <w:kern w:val="0"/>
          <w:sz w:val="13"/>
          <w:szCs w:val="13"/>
        </w:rPr>
        <w:t>PERATIONAL </w:t>
      </w:r>
      <w:r w:rsidRPr="00C339D4">
        <w:rPr>
          <w:rFonts w:ascii="Calibri" w:eastAsia="宋体" w:hAnsi="Calibri" w:cs="宋体"/>
          <w:color w:val="000000"/>
          <w:kern w:val="0"/>
          <w:sz w:val="16"/>
          <w:szCs w:val="16"/>
        </w:rPr>
        <w:t>Ť </w:t>
      </w:r>
      <w:r w:rsidRPr="00C339D4">
        <w:rPr>
          <w:rFonts w:ascii="Calibri" w:eastAsia="宋体" w:hAnsi="Calibri" w:cs="宋体"/>
          <w:color w:val="000000"/>
          <w:kern w:val="0"/>
          <w:sz w:val="13"/>
          <w:szCs w:val="13"/>
        </w:rPr>
        <w:t>汛期</w:t>
      </w:r>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ATA</w:t>
      </w:r>
    </w:p>
    <w:tbl>
      <w:tblPr>
        <w:tblW w:w="4840" w:type="dxa"/>
        <w:tblInd w:w="101" w:type="dxa"/>
        <w:tblCellMar>
          <w:left w:w="0" w:type="dxa"/>
          <w:right w:w="0" w:type="dxa"/>
        </w:tblCellMar>
        <w:tblLook w:val="04A0" w:firstRow="1" w:lastRow="0" w:firstColumn="1" w:lastColumn="0" w:noHBand="0" w:noVBand="1"/>
      </w:tblPr>
      <w:tblGrid>
        <w:gridCol w:w="1627"/>
        <w:gridCol w:w="1191"/>
        <w:gridCol w:w="595"/>
        <w:gridCol w:w="524"/>
        <w:gridCol w:w="453"/>
        <w:gridCol w:w="450"/>
      </w:tblGrid>
      <w:tr w:rsidR="00C339D4" w:rsidRPr="00C339D4" w:rsidTr="00C339D4">
        <w:trPr>
          <w:trHeight w:val="167"/>
        </w:trPr>
        <w:tc>
          <w:tcPr>
            <w:tcW w:w="1677"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231"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106" w:type="dxa"/>
            <w:gridSpan w:val="2"/>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827" w:type="dxa"/>
            <w:gridSpan w:val="2"/>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其他培训数据</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训练集大小</w:t>
            </w:r>
          </w:p>
        </w:tc>
        <w:tc>
          <w:tcPr>
            <w:tcW w:w="58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966" w:type="dxa"/>
            <w:gridSpan w:val="2"/>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无（原</w:t>
            </w:r>
            <w:r w:rsidRPr="00C339D4">
              <w:rPr>
                <w:rFonts w:ascii="Calibri" w:eastAsia="宋体" w:hAnsi="Calibri" w:cs="宋体"/>
                <w:color w:val="000000"/>
                <w:kern w:val="0"/>
                <w:sz w:val="14"/>
                <w:szCs w:val="14"/>
              </w:rPr>
              <w:t>Contagio</w:t>
            </w:r>
            <w:r w:rsidRPr="00C339D4">
              <w:rPr>
                <w:rFonts w:ascii="Calibri" w:eastAsia="宋体" w:hAnsi="Calibri" w:cs="宋体"/>
                <w:color w:val="000000"/>
                <w:kern w:val="0"/>
                <w:sz w:val="14"/>
                <w:szCs w:val="14"/>
              </w:rPr>
              <w:t>）</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10000</w:t>
            </w:r>
          </w:p>
        </w:tc>
        <w:tc>
          <w:tcPr>
            <w:tcW w:w="58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98076</w:t>
            </w:r>
          </w:p>
        </w:tc>
        <w:tc>
          <w:tcPr>
            <w:tcW w:w="51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1408</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203</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40</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随机子集</w:t>
            </w:r>
            <w:r w:rsidRPr="00C339D4">
              <w:rPr>
                <w:rFonts w:ascii="Calibri" w:eastAsia="宋体" w:hAnsi="Calibri" w:cs="宋体"/>
                <w:color w:val="000000"/>
                <w:kern w:val="0"/>
                <w:sz w:val="14"/>
                <w:szCs w:val="14"/>
              </w:rPr>
              <w:t>2500</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12500</w:t>
            </w:r>
          </w:p>
        </w:tc>
        <w:tc>
          <w:tcPr>
            <w:tcW w:w="58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99332</w:t>
            </w:r>
          </w:p>
        </w:tc>
        <w:tc>
          <w:tcPr>
            <w:tcW w:w="51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265</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98</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32</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随机子集</w:t>
            </w:r>
            <w:r w:rsidRPr="00C339D4">
              <w:rPr>
                <w:rFonts w:ascii="Calibri" w:eastAsia="宋体" w:hAnsi="Calibri" w:cs="宋体"/>
                <w:color w:val="000000"/>
                <w:kern w:val="0"/>
                <w:sz w:val="14"/>
                <w:szCs w:val="14"/>
              </w:rPr>
              <w:t>5000</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15000</w:t>
            </w:r>
          </w:p>
        </w:tc>
        <w:tc>
          <w:tcPr>
            <w:tcW w:w="58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99444</w:t>
            </w:r>
          </w:p>
        </w:tc>
        <w:tc>
          <w:tcPr>
            <w:tcW w:w="51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200</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71</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12</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随机子集</w:t>
            </w:r>
            <w:r w:rsidRPr="00C339D4">
              <w:rPr>
                <w:rFonts w:ascii="Calibri" w:eastAsia="宋体" w:hAnsi="Calibri" w:cs="宋体"/>
                <w:color w:val="000000"/>
                <w:kern w:val="0"/>
                <w:sz w:val="14"/>
                <w:szCs w:val="14"/>
              </w:rPr>
              <w:t>7500</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17500</w:t>
            </w:r>
          </w:p>
        </w:tc>
        <w:tc>
          <w:tcPr>
            <w:tcW w:w="58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99502</w:t>
            </w:r>
          </w:p>
        </w:tc>
        <w:tc>
          <w:tcPr>
            <w:tcW w:w="51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169</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49</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不确定和恶意</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10200</w:t>
            </w:r>
          </w:p>
        </w:tc>
        <w:tc>
          <w:tcPr>
            <w:tcW w:w="58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99506</w:t>
            </w:r>
          </w:p>
        </w:tc>
        <w:tc>
          <w:tcPr>
            <w:tcW w:w="51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183</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26</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12</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全面的训练分区</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20000</w:t>
            </w:r>
          </w:p>
        </w:tc>
        <w:tc>
          <w:tcPr>
            <w:tcW w:w="58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99540</w:t>
            </w:r>
          </w:p>
        </w:tc>
        <w:tc>
          <w:tcPr>
            <w:tcW w:w="51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134</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48</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五</w:t>
            </w:r>
          </w:p>
        </w:tc>
      </w:tr>
    </w:tbl>
    <w:p w:rsidR="00C339D4" w:rsidRPr="00C339D4" w:rsidRDefault="00C339D4" w:rsidP="00C339D4">
      <w:pPr>
        <w:widowControl/>
        <w:spacing w:after="1"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2"/>
        </w:rPr>
        <w:t>             </w:t>
      </w:r>
      <w:r w:rsidRPr="00C339D4">
        <w:rPr>
          <w:rFonts w:ascii="Calibri" w:eastAsia="宋体" w:hAnsi="Calibri" w:cs="宋体"/>
          <w:color w:val="000000"/>
          <w:kern w:val="0"/>
          <w:sz w:val="16"/>
          <w:szCs w:val="16"/>
        </w:rPr>
        <w:t>表六。</w:t>
      </w:r>
      <w:r w:rsidRPr="00C339D4">
        <w:rPr>
          <w:rFonts w:ascii="Calibri" w:eastAsia="宋体" w:hAnsi="Calibri" w:cs="宋体"/>
          <w:color w:val="000000"/>
          <w:kern w:val="0"/>
          <w:sz w:val="16"/>
          <w:szCs w:val="16"/>
        </w:rPr>
        <w:t>              </w:t>
      </w:r>
      <w:r w:rsidRPr="00C339D4">
        <w:rPr>
          <w:rFonts w:ascii="Calibri" w:eastAsia="宋体" w:hAnsi="Calibri" w:cs="宋体"/>
          <w:color w:val="000000"/>
          <w:kern w:val="0"/>
          <w:sz w:val="16"/>
          <w:szCs w:val="16"/>
        </w:rPr>
        <w:t>小号</w:t>
      </w:r>
      <w:r w:rsidRPr="00C339D4">
        <w:rPr>
          <w:rFonts w:ascii="Calibri" w:eastAsia="宋体" w:hAnsi="Calibri" w:cs="宋体"/>
          <w:color w:val="000000"/>
          <w:kern w:val="0"/>
          <w:sz w:val="13"/>
          <w:szCs w:val="13"/>
        </w:rPr>
        <w:t>作者</w:t>
      </w:r>
      <w:r w:rsidRPr="00C339D4">
        <w:rPr>
          <w:rFonts w:ascii="Calibri" w:eastAsia="宋体" w:hAnsi="Calibri" w:cs="宋体"/>
          <w:color w:val="000000"/>
          <w:kern w:val="0"/>
          <w:sz w:val="13"/>
          <w:szCs w:val="13"/>
        </w:rPr>
        <w:t>CORES </w:t>
      </w:r>
      <w:r w:rsidRPr="00C339D4">
        <w:rPr>
          <w:rFonts w:ascii="Calibri" w:eastAsia="宋体" w:hAnsi="Calibri" w:cs="宋体"/>
          <w:color w:val="000000"/>
          <w:kern w:val="0"/>
          <w:sz w:val="16"/>
          <w:szCs w:val="16"/>
        </w:rPr>
        <w:t>中号</w:t>
      </w:r>
      <w:r w:rsidRPr="00C339D4">
        <w:rPr>
          <w:rFonts w:ascii="Calibri" w:eastAsia="宋体" w:hAnsi="Calibri" w:cs="宋体"/>
          <w:color w:val="000000"/>
          <w:kern w:val="0"/>
          <w:sz w:val="13"/>
          <w:szCs w:val="13"/>
        </w:rPr>
        <w:t>ALICIOUS </w:t>
      </w:r>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OCUMENTS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ROM</w:t>
      </w:r>
    </w:p>
    <w:p w:rsidR="00C339D4" w:rsidRPr="00C339D4" w:rsidRDefault="00C339D4" w:rsidP="00C339D4">
      <w:pPr>
        <w:widowControl/>
        <w:spacing w:after="1"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ø </w:t>
      </w:r>
      <w:r w:rsidRPr="00C339D4">
        <w:rPr>
          <w:rFonts w:ascii="Calibri" w:eastAsia="宋体" w:hAnsi="Calibri" w:cs="宋体"/>
          <w:color w:val="000000"/>
          <w:kern w:val="0"/>
          <w:sz w:val="13"/>
          <w:szCs w:val="13"/>
        </w:rPr>
        <w:t>PERATIONAL </w:t>
      </w:r>
      <w:r w:rsidRPr="00C339D4">
        <w:rPr>
          <w:rFonts w:ascii="Calibri" w:eastAsia="宋体" w:hAnsi="Calibri" w:cs="宋体"/>
          <w:color w:val="000000"/>
          <w:kern w:val="0"/>
          <w:sz w:val="16"/>
          <w:szCs w:val="16"/>
        </w:rPr>
        <w:t>Ë </w:t>
      </w:r>
      <w:r w:rsidRPr="00C339D4">
        <w:rPr>
          <w:rFonts w:ascii="Calibri" w:eastAsia="宋体" w:hAnsi="Calibri" w:cs="宋体"/>
          <w:color w:val="000000"/>
          <w:kern w:val="0"/>
          <w:sz w:val="13"/>
          <w:szCs w:val="13"/>
        </w:rPr>
        <w:t>估价</w:t>
      </w:r>
      <w:r w:rsidRPr="00C339D4">
        <w:rPr>
          <w:rFonts w:ascii="Calibri" w:eastAsia="宋体" w:hAnsi="Calibri" w:cs="宋体"/>
          <w:color w:val="000000"/>
          <w:kern w:val="0"/>
          <w:sz w:val="13"/>
          <w:szCs w:val="13"/>
        </w:rPr>
        <w:t> </w:t>
      </w:r>
      <w:r w:rsidRPr="00C339D4">
        <w:rPr>
          <w:rFonts w:ascii="Calibri" w:eastAsia="宋体" w:hAnsi="Calibri" w:cs="宋体"/>
          <w:color w:val="000000"/>
          <w:kern w:val="0"/>
          <w:sz w:val="16"/>
          <w:szCs w:val="16"/>
        </w:rPr>
        <w:t>小号</w:t>
      </w:r>
      <w:r w:rsidRPr="00C339D4">
        <w:rPr>
          <w:rFonts w:ascii="Calibri" w:eastAsia="宋体" w:hAnsi="Calibri" w:cs="宋体"/>
          <w:color w:val="000000"/>
          <w:kern w:val="0"/>
          <w:sz w:val="13"/>
          <w:szCs w:val="13"/>
        </w:rPr>
        <w:t>ET </w:t>
      </w:r>
      <w:r w:rsidRPr="00C339D4">
        <w:rPr>
          <w:rFonts w:ascii="Calibri" w:eastAsia="宋体" w:hAnsi="Calibri" w:cs="宋体"/>
          <w:color w:val="000000"/>
          <w:kern w:val="0"/>
          <w:sz w:val="16"/>
          <w:szCs w:val="16"/>
        </w:rPr>
        <w:t>ù </w:t>
      </w:r>
      <w:r w:rsidRPr="00C339D4">
        <w:rPr>
          <w:rFonts w:ascii="Calibri" w:eastAsia="宋体" w:hAnsi="Calibri" w:cs="宋体"/>
          <w:color w:val="000000"/>
          <w:kern w:val="0"/>
          <w:sz w:val="13"/>
          <w:szCs w:val="13"/>
        </w:rPr>
        <w:t>SING </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ONTAGIO </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LASSIFIER </w:t>
      </w:r>
      <w:r w:rsidRPr="00C339D4">
        <w:rPr>
          <w:rFonts w:ascii="Calibri" w:eastAsia="宋体" w:hAnsi="Calibri" w:cs="宋体"/>
          <w:color w:val="000000"/>
          <w:kern w:val="0"/>
          <w:sz w:val="16"/>
          <w:szCs w:val="16"/>
        </w:rPr>
        <w:t>小号</w:t>
      </w:r>
      <w:r w:rsidRPr="00C339D4">
        <w:rPr>
          <w:rFonts w:ascii="Calibri" w:eastAsia="宋体" w:hAnsi="Calibri" w:cs="宋体"/>
          <w:color w:val="000000"/>
          <w:kern w:val="0"/>
          <w:sz w:val="13"/>
          <w:szCs w:val="13"/>
        </w:rPr>
        <w:t>UPPLEMENTED </w:t>
      </w:r>
      <w:r w:rsidRPr="00C339D4">
        <w:rPr>
          <w:rFonts w:ascii="Calibri" w:eastAsia="宋体" w:hAnsi="Calibri" w:cs="宋体"/>
          <w:color w:val="000000"/>
          <w:kern w:val="0"/>
          <w:sz w:val="16"/>
          <w:szCs w:val="16"/>
        </w:rPr>
        <w:t>W¯¯ </w:t>
      </w:r>
      <w:r w:rsidRPr="00C339D4">
        <w:rPr>
          <w:rFonts w:ascii="Calibri" w:eastAsia="宋体" w:hAnsi="Calibri" w:cs="宋体"/>
          <w:color w:val="000000"/>
          <w:kern w:val="0"/>
          <w:sz w:val="13"/>
          <w:szCs w:val="13"/>
        </w:rPr>
        <w:t>ITH </w:t>
      </w:r>
      <w:r w:rsidRPr="00C339D4">
        <w:rPr>
          <w:rFonts w:ascii="Calibri" w:eastAsia="宋体" w:hAnsi="Calibri" w:cs="宋体"/>
          <w:color w:val="000000"/>
          <w:kern w:val="0"/>
          <w:sz w:val="16"/>
          <w:szCs w:val="16"/>
        </w:rPr>
        <w:t>ö </w:t>
      </w:r>
      <w:r w:rsidRPr="00C339D4">
        <w:rPr>
          <w:rFonts w:ascii="Calibri" w:eastAsia="宋体" w:hAnsi="Calibri" w:cs="宋体"/>
          <w:color w:val="000000"/>
          <w:kern w:val="0"/>
          <w:sz w:val="13"/>
          <w:szCs w:val="13"/>
        </w:rPr>
        <w:t>PERATIONAL </w:t>
      </w:r>
      <w:r w:rsidRPr="00C339D4">
        <w:rPr>
          <w:rFonts w:ascii="Calibri" w:eastAsia="宋体" w:hAnsi="Calibri" w:cs="宋体"/>
          <w:color w:val="000000"/>
          <w:kern w:val="0"/>
          <w:sz w:val="16"/>
          <w:szCs w:val="16"/>
        </w:rPr>
        <w:t>Ť </w:t>
      </w:r>
      <w:r w:rsidRPr="00C339D4">
        <w:rPr>
          <w:rFonts w:ascii="Calibri" w:eastAsia="宋体" w:hAnsi="Calibri" w:cs="宋体"/>
          <w:color w:val="000000"/>
          <w:kern w:val="0"/>
          <w:sz w:val="13"/>
          <w:szCs w:val="13"/>
        </w:rPr>
        <w:t>汛期</w:t>
      </w:r>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ATA</w:t>
      </w:r>
    </w:p>
    <w:tbl>
      <w:tblPr>
        <w:tblW w:w="4454" w:type="dxa"/>
        <w:tblInd w:w="294" w:type="dxa"/>
        <w:tblCellMar>
          <w:left w:w="0" w:type="dxa"/>
          <w:right w:w="0" w:type="dxa"/>
        </w:tblCellMar>
        <w:tblLook w:val="04A0" w:firstRow="1" w:lastRow="0" w:firstColumn="1" w:lastColumn="0" w:noHBand="0" w:noVBand="1"/>
      </w:tblPr>
      <w:tblGrid>
        <w:gridCol w:w="1669"/>
        <w:gridCol w:w="1225"/>
        <w:gridCol w:w="311"/>
        <w:gridCol w:w="382"/>
        <w:gridCol w:w="414"/>
        <w:gridCol w:w="453"/>
      </w:tblGrid>
      <w:tr w:rsidR="00C339D4" w:rsidRPr="00C339D4" w:rsidTr="00C339D4">
        <w:trPr>
          <w:trHeight w:val="167"/>
        </w:trPr>
        <w:tc>
          <w:tcPr>
            <w:tcW w:w="1677"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231"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687" w:type="dxa"/>
            <w:gridSpan w:val="2"/>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859" w:type="dxa"/>
            <w:gridSpan w:val="2"/>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62"/>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其他培训数据</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训练集大小</w:t>
            </w:r>
          </w:p>
        </w:tc>
        <w:tc>
          <w:tcPr>
            <w:tcW w:w="30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89" w:type="dxa"/>
            <w:gridSpan w:val="2"/>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无（原</w:t>
            </w:r>
            <w:r w:rsidRPr="00C339D4">
              <w:rPr>
                <w:rFonts w:ascii="Calibri" w:eastAsia="宋体" w:hAnsi="Calibri" w:cs="宋体"/>
                <w:color w:val="000000"/>
                <w:kern w:val="0"/>
                <w:sz w:val="14"/>
                <w:szCs w:val="14"/>
              </w:rPr>
              <w:t>Contagio</w:t>
            </w:r>
            <w:r w:rsidRPr="00C339D4">
              <w:rPr>
                <w:rFonts w:ascii="Calibri" w:eastAsia="宋体" w:hAnsi="Calibri" w:cs="宋体"/>
                <w:color w:val="000000"/>
                <w:kern w:val="0"/>
                <w:sz w:val="14"/>
                <w:szCs w:val="14"/>
              </w:rPr>
              <w:t>）</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10000</w:t>
            </w:r>
          </w:p>
        </w:tc>
        <w:tc>
          <w:tcPr>
            <w:tcW w:w="30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10"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2"/>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19</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254</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随机子集</w:t>
            </w:r>
            <w:r w:rsidRPr="00C339D4">
              <w:rPr>
                <w:rFonts w:ascii="Calibri" w:eastAsia="宋体" w:hAnsi="Calibri" w:cs="宋体"/>
                <w:color w:val="000000"/>
                <w:kern w:val="0"/>
                <w:sz w:val="14"/>
                <w:szCs w:val="14"/>
              </w:rPr>
              <w:t>2500</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12500</w:t>
            </w:r>
          </w:p>
        </w:tc>
        <w:tc>
          <w:tcPr>
            <w:tcW w:w="30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14</w:t>
            </w:r>
          </w:p>
        </w:tc>
        <w:tc>
          <w:tcPr>
            <w:tcW w:w="410"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02"/>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255</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随机子集</w:t>
            </w:r>
            <w:r w:rsidRPr="00C339D4">
              <w:rPr>
                <w:rFonts w:ascii="Calibri" w:eastAsia="宋体" w:hAnsi="Calibri" w:cs="宋体"/>
                <w:color w:val="000000"/>
                <w:kern w:val="0"/>
                <w:sz w:val="14"/>
                <w:szCs w:val="14"/>
              </w:rPr>
              <w:t>5000</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15000</w:t>
            </w:r>
          </w:p>
        </w:tc>
        <w:tc>
          <w:tcPr>
            <w:tcW w:w="30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14</w:t>
            </w:r>
          </w:p>
        </w:tc>
        <w:tc>
          <w:tcPr>
            <w:tcW w:w="410"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02"/>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255</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随机子集</w:t>
            </w:r>
            <w:r w:rsidRPr="00C339D4">
              <w:rPr>
                <w:rFonts w:ascii="Calibri" w:eastAsia="宋体" w:hAnsi="Calibri" w:cs="宋体"/>
                <w:color w:val="000000"/>
                <w:kern w:val="0"/>
                <w:sz w:val="14"/>
                <w:szCs w:val="14"/>
              </w:rPr>
              <w:t>7500</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17500</w:t>
            </w:r>
          </w:p>
        </w:tc>
        <w:tc>
          <w:tcPr>
            <w:tcW w:w="30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14</w:t>
            </w:r>
          </w:p>
        </w:tc>
        <w:tc>
          <w:tcPr>
            <w:tcW w:w="410"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02"/>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255</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不确定和恶意</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10200</w:t>
            </w:r>
          </w:p>
        </w:tc>
        <w:tc>
          <w:tcPr>
            <w:tcW w:w="30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14</w:t>
            </w:r>
          </w:p>
        </w:tc>
        <w:tc>
          <w:tcPr>
            <w:tcW w:w="410"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02"/>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252</w:t>
            </w:r>
          </w:p>
        </w:tc>
      </w:tr>
      <w:tr w:rsidR="00C339D4" w:rsidRPr="00C339D4" w:rsidTr="00C339D4">
        <w:trPr>
          <w:trHeight w:val="167"/>
        </w:trPr>
        <w:tc>
          <w:tcPr>
            <w:tcW w:w="1677"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全面的训练分区</w:t>
            </w:r>
          </w:p>
        </w:tc>
        <w:tc>
          <w:tcPr>
            <w:tcW w:w="1231"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20000</w:t>
            </w:r>
          </w:p>
        </w:tc>
        <w:tc>
          <w:tcPr>
            <w:tcW w:w="30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14</w:t>
            </w:r>
          </w:p>
        </w:tc>
        <w:tc>
          <w:tcPr>
            <w:tcW w:w="410"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02"/>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w:t>
            </w:r>
          </w:p>
        </w:tc>
        <w:tc>
          <w:tcPr>
            <w:tcW w:w="448"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255</w:t>
            </w:r>
          </w:p>
        </w:tc>
      </w:tr>
    </w:tbl>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tagio</w:t>
      </w:r>
      <w:r w:rsidRPr="00C339D4">
        <w:rPr>
          <w:rFonts w:ascii="Calibri" w:eastAsia="宋体" w:hAnsi="Calibri" w:cs="宋体"/>
          <w:color w:val="000000"/>
          <w:kern w:val="0"/>
          <w:sz w:val="20"/>
          <w:szCs w:val="20"/>
        </w:rPr>
        <w:t>分类器。表五和表六列出了适用于运行评估集的这些分类器的性能。</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这些结果表明，分类器的局部调整对提高分类器的准确性有很大的影响。请注意，如恶意观察所发生的，在整个得分中点以错误方向移动几个样本不会被视为有害的，因为这些样本已经处于不确定范围内（非常接近</w:t>
      </w:r>
      <w:r w:rsidRPr="00C339D4">
        <w:rPr>
          <w:rFonts w:ascii="Calibri" w:eastAsia="宋体" w:hAnsi="Calibri" w:cs="宋体"/>
          <w:color w:val="000000"/>
          <w:kern w:val="0"/>
          <w:sz w:val="20"/>
          <w:szCs w:val="20"/>
        </w:rPr>
        <w:t>50</w:t>
      </w:r>
      <w:r w:rsidRPr="00C339D4">
        <w:rPr>
          <w:rFonts w:ascii="Calibri" w:eastAsia="宋体" w:hAnsi="Calibri" w:cs="宋体"/>
          <w:color w:val="000000"/>
          <w:kern w:val="0"/>
          <w:sz w:val="20"/>
          <w:szCs w:val="20"/>
        </w:rPr>
        <w:t>％的投票标记），如图所示</w:t>
      </w:r>
      <w:r w:rsidRPr="00C339D4">
        <w:rPr>
          <w:rFonts w:ascii="Calibri" w:eastAsia="宋体" w:hAnsi="Calibri" w:cs="宋体"/>
          <w:color w:val="000000"/>
          <w:kern w:val="0"/>
          <w:sz w:val="20"/>
          <w:szCs w:val="20"/>
        </w:rPr>
        <w:t>3.</w:t>
      </w:r>
      <w:r w:rsidRPr="00C339D4">
        <w:rPr>
          <w:rFonts w:ascii="Calibri" w:eastAsia="宋体" w:hAnsi="Calibri" w:cs="宋体"/>
          <w:color w:val="000000"/>
          <w:kern w:val="0"/>
          <w:sz w:val="20"/>
          <w:szCs w:val="20"/>
        </w:rPr>
        <w:t>对于前</w:t>
      </w:r>
      <w:proofErr w:type="gramStart"/>
      <w:r w:rsidRPr="00C339D4">
        <w:rPr>
          <w:rFonts w:ascii="Calibri" w:eastAsia="宋体" w:hAnsi="Calibri" w:cs="宋体"/>
          <w:color w:val="000000"/>
          <w:kern w:val="0"/>
          <w:sz w:val="20"/>
          <w:szCs w:val="20"/>
        </w:rPr>
        <w:t>两种再</w:t>
      </w:r>
      <w:proofErr w:type="gramEnd"/>
      <w:r w:rsidRPr="00C339D4">
        <w:rPr>
          <w:rFonts w:ascii="Calibri" w:eastAsia="宋体" w:hAnsi="Calibri" w:cs="宋体"/>
          <w:color w:val="000000"/>
          <w:kern w:val="0"/>
          <w:sz w:val="20"/>
          <w:szCs w:val="20"/>
        </w:rPr>
        <w:t>培训策略，良性区域观测值（某些真实负值）的比例从</w:t>
      </w:r>
      <w:r w:rsidRPr="00C339D4">
        <w:rPr>
          <w:rFonts w:ascii="Calibri" w:eastAsia="宋体" w:hAnsi="Calibri" w:cs="宋体"/>
          <w:color w:val="000000"/>
          <w:kern w:val="0"/>
          <w:sz w:val="20"/>
          <w:szCs w:val="20"/>
        </w:rPr>
        <w:t>98.3</w:t>
      </w:r>
      <w:r w:rsidRPr="00C339D4">
        <w:rPr>
          <w:rFonts w:ascii="Calibri" w:eastAsia="宋体" w:hAnsi="Calibri" w:cs="宋体"/>
          <w:color w:val="000000"/>
          <w:kern w:val="0"/>
          <w:sz w:val="20"/>
          <w:szCs w:val="20"/>
        </w:rPr>
        <w:t>％上升到</w:t>
      </w:r>
      <w:r w:rsidRPr="00C339D4">
        <w:rPr>
          <w:rFonts w:ascii="Calibri" w:eastAsia="宋体" w:hAnsi="Calibri" w:cs="宋体"/>
          <w:color w:val="000000"/>
          <w:kern w:val="0"/>
          <w:sz w:val="20"/>
          <w:szCs w:val="20"/>
        </w:rPr>
        <w:t>99.8</w:t>
      </w:r>
      <w:r w:rsidRPr="00C339D4">
        <w:rPr>
          <w:rFonts w:ascii="Calibri" w:eastAsia="宋体" w:hAnsi="Calibri" w:cs="宋体"/>
          <w:color w:val="000000"/>
          <w:kern w:val="0"/>
          <w:sz w:val="20"/>
          <w:szCs w:val="20"/>
        </w:rPr>
        <w:t>％，甚至超过普遍优于大学分类的准确度（</w:t>
      </w:r>
      <w:r w:rsidRPr="00C339D4">
        <w:rPr>
          <w:rFonts w:ascii="Calibri" w:eastAsia="宋体" w:hAnsi="Calibri" w:cs="宋体"/>
          <w:color w:val="000000"/>
          <w:kern w:val="0"/>
          <w:sz w:val="20"/>
          <w:szCs w:val="20"/>
        </w:rPr>
        <w:t>99.5</w:t>
      </w:r>
      <w:r w:rsidRPr="00C339D4">
        <w:rPr>
          <w:rFonts w:ascii="Calibri" w:eastAsia="宋体" w:hAnsi="Calibri" w:cs="宋体"/>
          <w:color w:val="000000"/>
          <w:kern w:val="0"/>
          <w:sz w:val="20"/>
          <w:szCs w:val="20"/>
        </w:rPr>
        <w:t>％）。假阳性的相应下降很重要，因为它与不确定观察值的下降一致。在这种情况下，如果操作员响应所有不确定或恶意的观察结果，</w:t>
      </w:r>
    </w:p>
    <w:p w:rsidR="00C339D4" w:rsidRPr="00C339D4" w:rsidRDefault="00C339D4" w:rsidP="00C339D4">
      <w:pPr>
        <w:widowControl/>
        <w:spacing w:after="291"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随机子集训练增加了直觉预期的结果。随着从训练集添加的随机样本的数量增加，分区评估数据的分类结果得到改善。将来自训练分区的高于不确定阈值的样本添加到结果中的分类器的准确度非常接近完整训练分区构建的分类器。因此，相互一致的分析对于识别分类器表现不佳的观察结果是有效的。由此可见，将这些样本添加到训练集中确实可以通过在靠近这些样本的区域提供支持来改善分类器。另一方面，增加相互高度一致的观测值可以提高分类器的效率。添加整个训练集和添加不确定样本的结果是相似的，但投入的努力是巨大的不同。获得基本事实的差异以及将</w:t>
      </w:r>
      <w:r w:rsidRPr="00C339D4">
        <w:rPr>
          <w:rFonts w:ascii="Calibri" w:eastAsia="宋体" w:hAnsi="Calibri" w:cs="宋体"/>
          <w:color w:val="000000"/>
          <w:kern w:val="0"/>
          <w:sz w:val="20"/>
          <w:szCs w:val="20"/>
        </w:rPr>
        <w:t>10,000</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200</w:t>
      </w:r>
      <w:r w:rsidRPr="00C339D4">
        <w:rPr>
          <w:rFonts w:ascii="Calibri" w:eastAsia="宋体" w:hAnsi="Calibri" w:cs="宋体"/>
          <w:color w:val="000000"/>
          <w:kern w:val="0"/>
          <w:sz w:val="20"/>
          <w:szCs w:val="20"/>
        </w:rPr>
        <w:t>个观察值添加到训练集是不朽的。</w:t>
      </w:r>
    </w:p>
    <w:p w:rsidR="00C339D4" w:rsidRPr="00C339D4" w:rsidRDefault="00C339D4" w:rsidP="00C339D4">
      <w:pPr>
        <w:widowControl/>
        <w:spacing w:after="89" w:line="214" w:lineRule="atLeast"/>
        <w:ind w:left="-5" w:hanging="10"/>
        <w:jc w:val="left"/>
        <w:outlineLvl w:val="1"/>
        <w:rPr>
          <w:rFonts w:ascii="Calibri" w:eastAsia="微软雅黑" w:hAnsi="Calibri" w:cs="宋体"/>
          <w:i/>
          <w:iCs/>
          <w:color w:val="000000"/>
          <w:kern w:val="0"/>
          <w:sz w:val="20"/>
          <w:szCs w:val="20"/>
        </w:rPr>
      </w:pPr>
      <w:r w:rsidRPr="00C339D4">
        <w:rPr>
          <w:rFonts w:ascii="Calibri" w:eastAsia="微软雅黑" w:hAnsi="Calibri" w:cs="宋体"/>
          <w:i/>
          <w:iCs/>
          <w:color w:val="000000"/>
          <w:kern w:val="0"/>
          <w:sz w:val="20"/>
          <w:szCs w:val="20"/>
        </w:rPr>
        <w:t>B. Mimicus</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为了证明相互协议分析在识别逃避检测的观察中的效用，我们转载</w:t>
      </w:r>
    </w:p>
    <w:p w:rsidR="00C339D4" w:rsidRPr="00C339D4" w:rsidRDefault="00C339D4" w:rsidP="00C339D4">
      <w:pPr>
        <w:widowControl/>
        <w:spacing w:after="32"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w:t>
      </w:r>
      <w:r w:rsidRPr="00C339D4">
        <w:rPr>
          <w:rFonts w:ascii="Calibri" w:eastAsia="宋体" w:hAnsi="Calibri" w:cs="宋体"/>
          <w:color w:val="000000"/>
          <w:kern w:val="0"/>
          <w:sz w:val="16"/>
          <w:szCs w:val="16"/>
        </w:rPr>
        <w:t>VII</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PDF </w:t>
      </w:r>
      <w:r w:rsidRPr="00C339D4">
        <w:rPr>
          <w:rFonts w:ascii="Calibri" w:eastAsia="宋体" w:hAnsi="Calibri" w:cs="宋体"/>
          <w:color w:val="000000"/>
          <w:kern w:val="0"/>
          <w:sz w:val="13"/>
          <w:szCs w:val="13"/>
        </w:rPr>
        <w:t>RATE </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ONTAGIO </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LASSIFIER </w:t>
      </w:r>
      <w:r w:rsidRPr="00C339D4">
        <w:rPr>
          <w:rFonts w:ascii="Calibri" w:eastAsia="宋体" w:hAnsi="Calibri" w:cs="宋体"/>
          <w:color w:val="000000"/>
          <w:kern w:val="0"/>
          <w:sz w:val="16"/>
          <w:szCs w:val="16"/>
        </w:rPr>
        <w:t>Ø </w:t>
      </w:r>
      <w:r w:rsidRPr="00C339D4">
        <w:rPr>
          <w:rFonts w:ascii="Calibri" w:eastAsia="宋体" w:hAnsi="Calibri" w:cs="宋体"/>
          <w:color w:val="000000"/>
          <w:kern w:val="0"/>
          <w:sz w:val="13"/>
          <w:szCs w:val="13"/>
        </w:rPr>
        <w:t>UTCOMES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或</w:t>
      </w:r>
      <w:r w:rsidRPr="00C339D4">
        <w:rPr>
          <w:rFonts w:ascii="Calibri" w:eastAsia="宋体" w:hAnsi="Calibri" w:cs="宋体"/>
          <w:color w:val="000000"/>
          <w:kern w:val="0"/>
          <w:sz w:val="16"/>
          <w:szCs w:val="16"/>
        </w:rPr>
        <w:t>中号</w:t>
      </w:r>
      <w:r w:rsidRPr="00C339D4">
        <w:rPr>
          <w:rFonts w:ascii="Calibri" w:eastAsia="宋体" w:hAnsi="Calibri" w:cs="宋体"/>
          <w:color w:val="000000"/>
          <w:kern w:val="0"/>
          <w:sz w:val="13"/>
          <w:szCs w:val="13"/>
        </w:rPr>
        <w:t>IMICUS </w:t>
      </w:r>
      <w:r w:rsidRPr="00C339D4">
        <w:rPr>
          <w:rFonts w:ascii="Calibri" w:eastAsia="宋体" w:hAnsi="Calibri" w:cs="宋体"/>
          <w:color w:val="000000"/>
          <w:kern w:val="0"/>
          <w:sz w:val="16"/>
          <w:szCs w:val="16"/>
        </w:rPr>
        <w:t>ê </w:t>
      </w:r>
      <w:r w:rsidRPr="00C339D4">
        <w:rPr>
          <w:rFonts w:ascii="Calibri" w:eastAsia="宋体" w:hAnsi="Calibri" w:cs="宋体"/>
          <w:color w:val="000000"/>
          <w:kern w:val="0"/>
          <w:sz w:val="13"/>
          <w:szCs w:val="13"/>
        </w:rPr>
        <w:t>VASION </w:t>
      </w:r>
      <w:r w:rsidRPr="00C339D4">
        <w:rPr>
          <w:rFonts w:ascii="Calibri" w:eastAsia="宋体" w:hAnsi="Calibri" w:cs="宋体"/>
          <w:color w:val="000000"/>
          <w:kern w:val="0"/>
          <w:sz w:val="16"/>
          <w:szCs w:val="16"/>
        </w:rPr>
        <w:t>一个</w:t>
      </w:r>
      <w:r w:rsidRPr="00C339D4">
        <w:rPr>
          <w:rFonts w:ascii="Calibri" w:eastAsia="宋体" w:hAnsi="Calibri" w:cs="宋体"/>
          <w:color w:val="000000"/>
          <w:kern w:val="0"/>
          <w:sz w:val="13"/>
          <w:szCs w:val="13"/>
        </w:rPr>
        <w:t>TTACKS</w:t>
      </w:r>
    </w:p>
    <w:tbl>
      <w:tblPr>
        <w:tblW w:w="2756" w:type="dxa"/>
        <w:tblInd w:w="1143" w:type="dxa"/>
        <w:tblCellMar>
          <w:left w:w="0" w:type="dxa"/>
          <w:right w:w="0" w:type="dxa"/>
        </w:tblCellMar>
        <w:tblLook w:val="04A0" w:firstRow="1" w:lastRow="0" w:firstColumn="1" w:lastColumn="0" w:noHBand="0" w:noVBand="1"/>
      </w:tblPr>
      <w:tblGrid>
        <w:gridCol w:w="1076"/>
        <w:gridCol w:w="379"/>
        <w:gridCol w:w="379"/>
        <w:gridCol w:w="473"/>
        <w:gridCol w:w="449"/>
      </w:tblGrid>
      <w:tr w:rsidR="00C339D4" w:rsidRPr="00C339D4" w:rsidTr="00C339D4">
        <w:trPr>
          <w:trHeight w:val="167"/>
        </w:trPr>
        <w:tc>
          <w:tcPr>
            <w:tcW w:w="1140"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57"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right="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859"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5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r>
      <w:tr w:rsidR="00C339D4" w:rsidRPr="00C339D4" w:rsidTr="00C339D4">
        <w:trPr>
          <w:trHeight w:val="167"/>
        </w:trPr>
        <w:tc>
          <w:tcPr>
            <w:tcW w:w="1140"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脚本</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89" w:type="dxa"/>
            <w:gridSpan w:val="2"/>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1140"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基线攻击</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r>
      <w:tr w:rsidR="00C339D4" w:rsidRPr="00C339D4" w:rsidTr="00C339D4">
        <w:trPr>
          <w:trHeight w:val="167"/>
        </w:trPr>
        <w:tc>
          <w:tcPr>
            <w:tcW w:w="1140"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w:t>
            </w:r>
            <w:r w:rsidRPr="00C339D4">
              <w:rPr>
                <w:rFonts w:ascii="Calibri" w:eastAsia="宋体" w:hAnsi="Calibri" w:cs="宋体"/>
                <w:color w:val="000000"/>
                <w:kern w:val="0"/>
                <w:sz w:val="14"/>
                <w:szCs w:val="14"/>
              </w:rPr>
              <w:t>模仿</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70</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28"/>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26</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w:t>
            </w:r>
          </w:p>
        </w:tc>
      </w:tr>
      <w:tr w:rsidR="00C339D4" w:rsidRPr="00C339D4" w:rsidTr="00C339D4">
        <w:trPr>
          <w:trHeight w:val="167"/>
        </w:trPr>
        <w:tc>
          <w:tcPr>
            <w:tcW w:w="1140"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FC</w:t>
            </w:r>
            <w:r w:rsidRPr="00C339D4">
              <w:rPr>
                <w:rFonts w:ascii="Calibri" w:eastAsia="宋体" w:hAnsi="Calibri" w:cs="宋体"/>
                <w:color w:val="000000"/>
                <w:kern w:val="0"/>
                <w:sz w:val="14"/>
                <w:szCs w:val="14"/>
              </w:rPr>
              <w:t>模仿</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78</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28"/>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15</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1140"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w:t>
            </w:r>
            <w:r w:rsidRPr="00C339D4">
              <w:rPr>
                <w:rFonts w:ascii="Calibri" w:eastAsia="宋体" w:hAnsi="Calibri" w:cs="宋体"/>
                <w:color w:val="000000"/>
                <w:kern w:val="0"/>
                <w:sz w:val="14"/>
                <w:szCs w:val="14"/>
              </w:rPr>
              <w:t>模仿</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64</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28"/>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26</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1140"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FTC</w:t>
            </w:r>
            <w:r w:rsidRPr="00C339D4">
              <w:rPr>
                <w:rFonts w:ascii="Calibri" w:eastAsia="宋体" w:hAnsi="Calibri" w:cs="宋体"/>
                <w:color w:val="000000"/>
                <w:kern w:val="0"/>
                <w:sz w:val="14"/>
                <w:szCs w:val="14"/>
              </w:rPr>
              <w:t>模仿</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33</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62</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五</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1140"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 gdkde</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92</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1140"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 gdkde</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95</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48"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w:t>
            </w:r>
          </w:p>
        </w:tc>
      </w:tr>
    </w:tbl>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11020"/>
            <wp:effectExtent l="0" t="0" r="0" b="0"/>
            <wp:docPr id="12" name="图片 12" descr="F:\PDFpy\God_with_me\2018Q2\paper\WhenATreeFallsUsingDiversityInEnsembleClassifiers_NDSS2016\paper.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DFpy\God_with_me\2018Q2\paper\WhenATreeFallsUsingDiversityInEnsembleClassifiers_NDSS2016\paper.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1120" cy="1811020"/>
                    </a:xfrm>
                    <a:prstGeom prst="rect">
                      <a:avLst/>
                    </a:prstGeom>
                    <a:noFill/>
                    <a:ln>
                      <a:noFill/>
                    </a:ln>
                  </pic:spPr>
                </pic:pic>
              </a:graphicData>
            </a:graphic>
          </wp:inline>
        </w:drawing>
      </w:r>
    </w:p>
    <w:p w:rsidR="00C339D4" w:rsidRPr="00C339D4" w:rsidRDefault="00C339D4" w:rsidP="00C339D4">
      <w:pPr>
        <w:widowControl/>
        <w:spacing w:after="294" w:line="242" w:lineRule="atLeast"/>
        <w:ind w:left="203" w:right="296" w:hanging="10"/>
        <w:jc w:val="center"/>
        <w:outlineLvl w:val="0"/>
        <w:rPr>
          <w:rFonts w:ascii="Arial" w:eastAsia="微软雅黑" w:hAnsi="Arial" w:cs="Arial"/>
          <w:color w:val="000000"/>
          <w:kern w:val="36"/>
          <w:szCs w:val="21"/>
        </w:rPr>
      </w:pPr>
      <w:r w:rsidRPr="00C339D4">
        <w:rPr>
          <w:rFonts w:ascii="Arial" w:eastAsia="微软雅黑" w:hAnsi="Arial" w:cs="Arial"/>
          <w:color w:val="000000"/>
          <w:kern w:val="36"/>
          <w:szCs w:val="21"/>
        </w:rPr>
        <w:t>PDFrate Contagio Classifer</w:t>
      </w:r>
      <w:r w:rsidRPr="00C339D4">
        <w:rPr>
          <w:rFonts w:ascii="Arial" w:eastAsia="微软雅黑" w:hAnsi="Arial" w:cs="Arial"/>
          <w:color w:val="000000"/>
          <w:kern w:val="36"/>
          <w:szCs w:val="21"/>
        </w:rPr>
        <w:t>评分</w:t>
      </w:r>
    </w:p>
    <w:p w:rsidR="00C339D4" w:rsidRPr="00C339D4" w:rsidRDefault="00C339D4" w:rsidP="00C339D4">
      <w:pPr>
        <w:widowControl/>
        <w:spacing w:after="475"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4.      F</w:t>
      </w:r>
      <w:r w:rsidRPr="00C339D4">
        <w:rPr>
          <w:rFonts w:ascii="Calibri" w:eastAsia="宋体" w:hAnsi="Calibri" w:cs="宋体"/>
          <w:color w:val="000000"/>
          <w:kern w:val="0"/>
          <w:sz w:val="16"/>
          <w:szCs w:val="16"/>
        </w:rPr>
        <w:t>模仿攻击的分数分布</w:t>
      </w:r>
    </w:p>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Srndi c</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Laskov [43]</w:t>
      </w:r>
      <w:r w:rsidRPr="00C339D4">
        <w:rPr>
          <w:rFonts w:ascii="Calibri" w:eastAsia="宋体" w:hAnsi="Calibri" w:cs="宋体"/>
          <w:color w:val="000000"/>
          <w:kern w:val="0"/>
          <w:sz w:val="20"/>
          <w:szCs w:val="20"/>
        </w:rPr>
        <w:t>的工作，并对这些逃避尝试进行了相互同意的分析。我们使用</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框架生成实施各种逃避攻击场景的</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文档。我们使用了与</w:t>
      </w:r>
      <w:r w:rsidRPr="00C339D4">
        <w:rPr>
          <w:rFonts w:ascii="Calibri" w:eastAsia="宋体" w:hAnsi="Calibri" w:cs="宋体"/>
          <w:color w:val="000000"/>
          <w:kern w:val="0"/>
          <w:sz w:val="20"/>
          <w:szCs w:val="20"/>
        </w:rPr>
        <w:t>Srndi c</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Laskov</w:t>
      </w:r>
      <w:r w:rsidRPr="00C339D4">
        <w:rPr>
          <w:rFonts w:ascii="Calibri" w:eastAsia="宋体" w:hAnsi="Calibri" w:cs="宋体"/>
          <w:color w:val="000000"/>
          <w:kern w:val="0"/>
          <w:sz w:val="20"/>
          <w:szCs w:val="20"/>
        </w:rPr>
        <w:t>出版物相同的数据集，并将生成的文档提交给</w:t>
      </w:r>
      <w:r w:rsidRPr="00C339D4">
        <w:rPr>
          <w:rFonts w:ascii="Calibri" w:eastAsia="宋体" w:hAnsi="Calibri" w:cs="宋体"/>
          <w:color w:val="000000"/>
          <w:kern w:val="0"/>
          <w:sz w:val="20"/>
          <w:szCs w:val="20"/>
        </w:rPr>
        <w:t>pdfrate.com</w:t>
      </w:r>
      <w:r w:rsidRPr="00C339D4">
        <w:rPr>
          <w:rFonts w:ascii="Calibri" w:eastAsia="宋体" w:hAnsi="Calibri" w:cs="宋体"/>
          <w:color w:val="000000"/>
          <w:kern w:val="0"/>
          <w:sz w:val="20"/>
          <w:szCs w:val="20"/>
        </w:rPr>
        <w:t>以获取分数。因为我们使用了相同的攻击数据，所以我们的结果仅限于每种攻击类型</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个样本。我们能够取得与</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研究中记录的结果非常接近的结果。</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我们使用表七中各种攻击情景的相互协议来呈现分类结果。请注意，由于所有这些文档都是恶意的，正确的分类是恶意的。良性评级表示成功逃避。</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在图</w:t>
      </w:r>
      <w:r w:rsidRPr="00C339D4">
        <w:rPr>
          <w:rFonts w:ascii="Calibri" w:eastAsia="宋体" w:hAnsi="Calibri" w:cs="宋体"/>
          <w:color w:val="000000"/>
          <w:kern w:val="0"/>
          <w:sz w:val="20"/>
          <w:szCs w:val="20"/>
        </w:rPr>
        <w:t>4</w:t>
      </w:r>
      <w:r w:rsidRPr="00C339D4">
        <w:rPr>
          <w:rFonts w:ascii="Calibri" w:eastAsia="宋体" w:hAnsi="Calibri" w:cs="宋体"/>
          <w:color w:val="000000"/>
          <w:kern w:val="0"/>
          <w:sz w:val="20"/>
          <w:szCs w:val="20"/>
        </w:rPr>
        <w:t>至图</w:t>
      </w:r>
      <w:r w:rsidRPr="00C339D4">
        <w:rPr>
          <w:rFonts w:ascii="Calibri" w:eastAsia="宋体" w:hAnsi="Calibri" w:cs="宋体"/>
          <w:color w:val="000000"/>
          <w:kern w:val="0"/>
          <w:sz w:val="20"/>
          <w:szCs w:val="20"/>
        </w:rPr>
        <w:t>7</w:t>
      </w:r>
      <w:r w:rsidRPr="00C339D4">
        <w:rPr>
          <w:rFonts w:ascii="Calibri" w:eastAsia="宋体" w:hAnsi="Calibri" w:cs="宋体"/>
          <w:color w:val="000000"/>
          <w:kern w:val="0"/>
          <w:sz w:val="20"/>
          <w:szCs w:val="20"/>
        </w:rPr>
        <w:t>中显示了</w:t>
      </w:r>
      <w:proofErr w:type="gramStart"/>
      <w:r w:rsidRPr="00C339D4">
        <w:rPr>
          <w:rFonts w:ascii="Calibri" w:eastAsia="宋体" w:hAnsi="Calibri" w:cs="宋体"/>
          <w:color w:val="000000"/>
          <w:kern w:val="0"/>
          <w:sz w:val="20"/>
          <w:szCs w:val="20"/>
        </w:rPr>
        <w:t>每个非</w:t>
      </w:r>
      <w:proofErr w:type="gramEnd"/>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情景下文档的</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投票分数分布情况</w:t>
      </w:r>
      <w:r w:rsidRPr="00C339D4">
        <w:rPr>
          <w:rFonts w:ascii="Calibri" w:eastAsia="宋体" w:hAnsi="Calibri" w:cs="宋体"/>
          <w:color w:val="000000"/>
          <w:kern w:val="0"/>
          <w:sz w:val="20"/>
          <w:szCs w:val="20"/>
        </w:rPr>
        <w:t>.DG-KDE</w:t>
      </w:r>
      <w:r w:rsidRPr="00C339D4">
        <w:rPr>
          <w:rFonts w:ascii="Calibri" w:eastAsia="宋体" w:hAnsi="Calibri" w:cs="宋体"/>
          <w:color w:val="000000"/>
          <w:kern w:val="0"/>
          <w:sz w:val="20"/>
          <w:szCs w:val="20"/>
        </w:rPr>
        <w:t>攻击将在第</w:t>
      </w:r>
      <w:r w:rsidRPr="00C339D4">
        <w:rPr>
          <w:rFonts w:ascii="Calibri" w:eastAsia="宋体" w:hAnsi="Calibri" w:cs="宋体"/>
          <w:color w:val="000000"/>
          <w:kern w:val="0"/>
          <w:sz w:val="20"/>
          <w:szCs w:val="20"/>
        </w:rPr>
        <w:t>VII</w:t>
      </w:r>
      <w:proofErr w:type="gramStart"/>
      <w:r w:rsidRPr="00C339D4">
        <w:rPr>
          <w:rFonts w:ascii="Calibri" w:eastAsia="宋体" w:hAnsi="Calibri" w:cs="宋体"/>
          <w:color w:val="000000"/>
          <w:kern w:val="0"/>
          <w:sz w:val="20"/>
          <w:szCs w:val="20"/>
        </w:rPr>
        <w:t>节具体</w:t>
      </w:r>
      <w:proofErr w:type="gramEnd"/>
      <w:r w:rsidRPr="00C339D4">
        <w:rPr>
          <w:rFonts w:ascii="Calibri" w:eastAsia="宋体" w:hAnsi="Calibri" w:cs="宋体"/>
          <w:color w:val="000000"/>
          <w:kern w:val="0"/>
          <w:sz w:val="20"/>
          <w:szCs w:val="20"/>
        </w:rPr>
        <w:t>阐述。这些攻击的投票分数分布在很大程度上与典型的良性或恶意观察中看到的不相符。使用基于集合分类器多样性的方法，大多数这些攻击可以从良性观察中分离出来。因此，这些攻击应该被视为虚弱的模仿尝试。</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当分类器的所有属性都已知时，</w:t>
      </w:r>
      <w:r w:rsidRPr="00C339D4">
        <w:rPr>
          <w:rFonts w:ascii="Calibri" w:eastAsia="宋体" w:hAnsi="Calibri" w:cs="宋体"/>
          <w:color w:val="000000"/>
          <w:kern w:val="0"/>
          <w:sz w:val="20"/>
          <w:szCs w:val="20"/>
        </w:rPr>
        <w:t>33</w:t>
      </w:r>
      <w:r w:rsidRPr="00C339D4">
        <w:rPr>
          <w:rFonts w:ascii="Calibri" w:eastAsia="宋体" w:hAnsi="Calibri" w:cs="宋体"/>
          <w:color w:val="000000"/>
          <w:kern w:val="0"/>
          <w:sz w:val="20"/>
          <w:szCs w:val="20"/>
        </w:rPr>
        <w:t>％的攻击是有效的。但是，当分类器或训练集的细节被扣留时，攻击成功率会降至</w:t>
      </w:r>
      <w:r w:rsidRPr="00C339D4">
        <w:rPr>
          <w:rFonts w:ascii="Calibri" w:eastAsia="宋体" w:hAnsi="Calibri" w:cs="宋体"/>
          <w:color w:val="000000"/>
          <w:kern w:val="0"/>
          <w:sz w:val="20"/>
          <w:szCs w:val="20"/>
        </w:rPr>
        <w:t>10</w:t>
      </w:r>
      <w:r w:rsidRPr="00C339D4">
        <w:rPr>
          <w:rFonts w:ascii="Calibri" w:eastAsia="宋体" w:hAnsi="Calibri" w:cs="宋体"/>
          <w:color w:val="000000"/>
          <w:kern w:val="0"/>
          <w:sz w:val="20"/>
          <w:szCs w:val="20"/>
        </w:rPr>
        <w:t>％或更低。除了对</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数据集进行评估之外，还针对使用大学数据集进行培训的分类器对模仿攻击数据进行了测试。这会导致备用</w:t>
      </w:r>
      <w:r w:rsidRPr="00C339D4">
        <w:rPr>
          <w:rFonts w:ascii="Calibri" w:eastAsia="宋体" w:hAnsi="Calibri" w:cs="宋体"/>
          <w:color w:val="000000"/>
          <w:kern w:val="0"/>
          <w:sz w:val="20"/>
          <w:szCs w:val="20"/>
        </w:rPr>
        <w:t>FC</w:t>
      </w:r>
      <w:r w:rsidRPr="00C339D4">
        <w:rPr>
          <w:rFonts w:ascii="Calibri" w:eastAsia="宋体" w:hAnsi="Calibri" w:cs="宋体"/>
          <w:color w:val="000000"/>
          <w:kern w:val="0"/>
          <w:sz w:val="20"/>
          <w:szCs w:val="20"/>
        </w:rPr>
        <w:t>攻击情形，因为攻击者不知道该训练集。图</w:t>
      </w:r>
      <w:r w:rsidRPr="00C339D4">
        <w:rPr>
          <w:rFonts w:ascii="Calibri" w:eastAsia="宋体" w:hAnsi="Calibri" w:cs="宋体"/>
          <w:color w:val="000000"/>
          <w:kern w:val="0"/>
          <w:sz w:val="20"/>
          <w:szCs w:val="20"/>
        </w:rPr>
        <w:t>8</w:t>
      </w:r>
      <w:r w:rsidRPr="00C339D4">
        <w:rPr>
          <w:rFonts w:ascii="Calibri" w:eastAsia="宋体" w:hAnsi="Calibri" w:cs="宋体"/>
          <w:color w:val="000000"/>
          <w:kern w:val="0"/>
          <w:sz w:val="20"/>
          <w:szCs w:val="20"/>
        </w:rPr>
        <w:t>显示了从</w:t>
      </w:r>
      <w:r w:rsidRPr="00C339D4">
        <w:rPr>
          <w:rFonts w:ascii="Calibri" w:eastAsia="宋体" w:hAnsi="Calibri" w:cs="宋体"/>
          <w:color w:val="000000"/>
          <w:kern w:val="0"/>
          <w:sz w:val="20"/>
          <w:szCs w:val="20"/>
        </w:rPr>
        <w:t>FTC</w:t>
      </w:r>
      <w:r w:rsidRPr="00C339D4">
        <w:rPr>
          <w:rFonts w:ascii="Calibri" w:eastAsia="宋体" w:hAnsi="Calibri" w:cs="宋体"/>
          <w:color w:val="000000"/>
          <w:kern w:val="0"/>
          <w:sz w:val="20"/>
          <w:szCs w:val="20"/>
        </w:rPr>
        <w:t>攻击应用恶意软件得分的分布情况，</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11020"/>
            <wp:effectExtent l="0" t="0" r="0" b="0"/>
            <wp:docPr id="11" name="图片 11" descr="F:\PDFpy\God_with_me\2018Q2\paper\WhenATreeFallsUsingDiversityInEnsembleClassifiers_NDSS2016\paper.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DFpy\God_with_me\2018Q2\paper\WhenATreeFallsUsingDiversityInEnsembleClassifiers_NDSS2016\paper.files\image0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120" cy="1811020"/>
                    </a:xfrm>
                    <a:prstGeom prst="rect">
                      <a:avLst/>
                    </a:prstGeom>
                    <a:noFill/>
                    <a:ln>
                      <a:noFill/>
                    </a:ln>
                  </pic:spPr>
                </pic:pic>
              </a:graphicData>
            </a:graphic>
          </wp:inline>
        </w:drawing>
      </w:r>
    </w:p>
    <w:p w:rsidR="00C339D4" w:rsidRPr="00C339D4" w:rsidRDefault="00C339D4" w:rsidP="00C339D4">
      <w:pPr>
        <w:widowControl/>
        <w:spacing w:after="294" w:line="242" w:lineRule="atLeast"/>
        <w:ind w:left="203" w:right="295" w:hanging="10"/>
        <w:jc w:val="center"/>
        <w:outlineLvl w:val="0"/>
        <w:rPr>
          <w:rFonts w:ascii="Arial" w:eastAsia="微软雅黑" w:hAnsi="Arial" w:cs="Arial"/>
          <w:color w:val="000000"/>
          <w:kern w:val="36"/>
          <w:szCs w:val="21"/>
        </w:rPr>
      </w:pPr>
      <w:r w:rsidRPr="00C339D4">
        <w:rPr>
          <w:rFonts w:ascii="Arial" w:eastAsia="微软雅黑" w:hAnsi="Arial" w:cs="Arial"/>
          <w:color w:val="000000"/>
          <w:kern w:val="36"/>
          <w:szCs w:val="21"/>
        </w:rPr>
        <w:t>PDFrate Contagio Classifer</w:t>
      </w:r>
      <w:r w:rsidRPr="00C339D4">
        <w:rPr>
          <w:rFonts w:ascii="Arial" w:eastAsia="微软雅黑" w:hAnsi="Arial" w:cs="Arial"/>
          <w:color w:val="000000"/>
          <w:kern w:val="36"/>
          <w:szCs w:val="21"/>
        </w:rPr>
        <w:t>评分</w:t>
      </w:r>
    </w:p>
    <w:p w:rsidR="00C339D4" w:rsidRPr="00C339D4" w:rsidRDefault="00C339D4" w:rsidP="00C339D4">
      <w:pPr>
        <w:widowControl/>
        <w:spacing w:after="289"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5.       FT</w:t>
      </w:r>
      <w:r w:rsidRPr="00C339D4">
        <w:rPr>
          <w:rFonts w:ascii="Calibri" w:eastAsia="宋体" w:hAnsi="Calibri" w:cs="宋体"/>
          <w:color w:val="000000"/>
          <w:kern w:val="0"/>
          <w:sz w:val="16"/>
          <w:szCs w:val="16"/>
        </w:rPr>
        <w:t>模仿攻击的分数分布</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11020"/>
            <wp:effectExtent l="0" t="0" r="0" b="0"/>
            <wp:docPr id="10" name="图片 10" descr="F:\PDFpy\God_with_me\2018Q2\paper\WhenATreeFallsUsingDiversityInEnsembleClassifiers_NDSS2016\paper.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DFpy\God_with_me\2018Q2\paper\WhenATreeFallsUsingDiversityInEnsembleClassifiers_NDSS2016\paper.files\image00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1811020"/>
                    </a:xfrm>
                    <a:prstGeom prst="rect">
                      <a:avLst/>
                    </a:prstGeom>
                    <a:noFill/>
                    <a:ln>
                      <a:noFill/>
                    </a:ln>
                  </pic:spPr>
                </pic:pic>
              </a:graphicData>
            </a:graphic>
          </wp:inline>
        </w:drawing>
      </w:r>
    </w:p>
    <w:p w:rsidR="00C339D4" w:rsidRPr="00C339D4" w:rsidRDefault="00C339D4" w:rsidP="00C339D4">
      <w:pPr>
        <w:widowControl/>
        <w:spacing w:after="294" w:line="242" w:lineRule="atLeast"/>
        <w:ind w:left="203" w:right="295" w:hanging="10"/>
        <w:jc w:val="center"/>
        <w:outlineLvl w:val="0"/>
        <w:rPr>
          <w:rFonts w:ascii="Arial" w:eastAsia="微软雅黑" w:hAnsi="Arial" w:cs="Arial"/>
          <w:color w:val="000000"/>
          <w:kern w:val="36"/>
          <w:szCs w:val="21"/>
        </w:rPr>
      </w:pPr>
      <w:r w:rsidRPr="00C339D4">
        <w:rPr>
          <w:rFonts w:ascii="Arial" w:eastAsia="微软雅黑" w:hAnsi="Arial" w:cs="Arial"/>
          <w:color w:val="000000"/>
          <w:kern w:val="36"/>
          <w:szCs w:val="21"/>
        </w:rPr>
        <w:t>PDFrate Contagio Classifer</w:t>
      </w:r>
      <w:r w:rsidRPr="00C339D4">
        <w:rPr>
          <w:rFonts w:ascii="Arial" w:eastAsia="微软雅黑" w:hAnsi="Arial" w:cs="Arial"/>
          <w:color w:val="000000"/>
          <w:kern w:val="36"/>
          <w:szCs w:val="21"/>
        </w:rPr>
        <w:t>评分</w:t>
      </w:r>
    </w:p>
    <w:p w:rsidR="00C339D4" w:rsidRPr="00C339D4" w:rsidRDefault="00C339D4" w:rsidP="00C339D4">
      <w:pPr>
        <w:widowControl/>
        <w:spacing w:after="289"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6.      FC</w:t>
      </w:r>
      <w:r w:rsidRPr="00C339D4">
        <w:rPr>
          <w:rFonts w:ascii="Calibri" w:eastAsia="宋体" w:hAnsi="Calibri" w:cs="宋体"/>
          <w:color w:val="000000"/>
          <w:kern w:val="0"/>
          <w:sz w:val="16"/>
          <w:szCs w:val="16"/>
        </w:rPr>
        <w:t>模仿攻击的分数分布</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11020"/>
            <wp:effectExtent l="0" t="0" r="0" b="0"/>
            <wp:docPr id="9" name="图片 9" descr="F:\PDFpy\God_with_me\2018Q2\paper\WhenATreeFallsUsingDiversityInEnsembleClassifiers_NDSS2016\paper.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DFpy\God_with_me\2018Q2\paper\WhenATreeFallsUsingDiversityInEnsembleClassifiers_NDSS2016\paper.files\image0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1120" cy="1811020"/>
                    </a:xfrm>
                    <a:prstGeom prst="rect">
                      <a:avLst/>
                    </a:prstGeom>
                    <a:noFill/>
                    <a:ln>
                      <a:noFill/>
                    </a:ln>
                  </pic:spPr>
                </pic:pic>
              </a:graphicData>
            </a:graphic>
          </wp:inline>
        </w:drawing>
      </w:r>
    </w:p>
    <w:p w:rsidR="00C339D4" w:rsidRPr="00C339D4" w:rsidRDefault="00C339D4" w:rsidP="00C339D4">
      <w:pPr>
        <w:widowControl/>
        <w:spacing w:after="58" w:line="590" w:lineRule="atLeast"/>
        <w:ind w:left="-15" w:right="724" w:firstLine="873"/>
        <w:rPr>
          <w:rFonts w:ascii="Calibri" w:eastAsia="宋体" w:hAnsi="Calibri" w:cs="宋体"/>
          <w:color w:val="000000"/>
          <w:kern w:val="0"/>
          <w:sz w:val="20"/>
          <w:szCs w:val="20"/>
        </w:rPr>
      </w:pPr>
      <w:r w:rsidRPr="00C339D4">
        <w:rPr>
          <w:rFonts w:ascii="Arial" w:eastAsia="宋体" w:hAnsi="Arial" w:cs="Arial"/>
          <w:color w:val="000000"/>
          <w:kern w:val="0"/>
          <w:szCs w:val="21"/>
        </w:rPr>
        <w:t>PDFrate Contagio Classifer Score </w:t>
      </w: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7. FTC</w:t>
      </w:r>
      <w:r w:rsidRPr="00C339D4">
        <w:rPr>
          <w:rFonts w:ascii="Calibri" w:eastAsia="宋体" w:hAnsi="Calibri" w:cs="宋体"/>
          <w:color w:val="000000"/>
          <w:kern w:val="0"/>
          <w:sz w:val="16"/>
          <w:szCs w:val="16"/>
        </w:rPr>
        <w:t>模仿攻击的得分分布</w:t>
      </w:r>
    </w:p>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Nario</w:t>
      </w:r>
      <w:r w:rsidRPr="00C339D4">
        <w:rPr>
          <w:rFonts w:ascii="Calibri" w:eastAsia="宋体" w:hAnsi="Calibri" w:cs="宋体"/>
          <w:color w:val="000000"/>
          <w:kern w:val="0"/>
          <w:sz w:val="20"/>
          <w:szCs w:val="20"/>
        </w:rPr>
        <w:t>将</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分类器与大学分类器进行对比。两个分类器的结果非常相似。在这两种情况下，</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次逃避尝试中只有</w:t>
      </w:r>
      <w:r w:rsidRPr="00C339D4">
        <w:rPr>
          <w:rFonts w:ascii="Calibri" w:eastAsia="宋体" w:hAnsi="Calibri" w:cs="宋体"/>
          <w:color w:val="000000"/>
          <w:kern w:val="0"/>
          <w:sz w:val="20"/>
          <w:szCs w:val="20"/>
        </w:rPr>
        <w:t>7</w:t>
      </w:r>
      <w:r w:rsidRPr="00C339D4">
        <w:rPr>
          <w:rFonts w:ascii="Calibri" w:eastAsia="宋体" w:hAnsi="Calibri" w:cs="宋体"/>
          <w:color w:val="000000"/>
          <w:kern w:val="0"/>
          <w:sz w:val="20"/>
          <w:szCs w:val="20"/>
        </w:rPr>
        <w:t>次被归类为良性。仔细比较图</w:t>
      </w:r>
      <w:r w:rsidRPr="00C339D4">
        <w:rPr>
          <w:rFonts w:ascii="Calibri" w:eastAsia="宋体" w:hAnsi="Calibri" w:cs="宋体"/>
          <w:color w:val="000000"/>
          <w:kern w:val="0"/>
          <w:sz w:val="20"/>
          <w:szCs w:val="20"/>
        </w:rPr>
        <w:t>6</w:t>
      </w:r>
      <w:r w:rsidRPr="00C339D4">
        <w:rPr>
          <w:rFonts w:ascii="Calibri" w:eastAsia="宋体" w:hAnsi="Calibri" w:cs="宋体"/>
          <w:color w:val="000000"/>
          <w:kern w:val="0"/>
          <w:sz w:val="20"/>
          <w:szCs w:val="20"/>
        </w:rPr>
        <w:t>和图</w:t>
      </w:r>
      <w:r w:rsidRPr="00C339D4">
        <w:rPr>
          <w:rFonts w:ascii="Calibri" w:eastAsia="宋体" w:hAnsi="Calibri" w:cs="宋体"/>
          <w:color w:val="000000"/>
          <w:kern w:val="0"/>
          <w:sz w:val="20"/>
          <w:szCs w:val="20"/>
        </w:rPr>
        <w:t>8</w:t>
      </w:r>
      <w:r w:rsidRPr="00C339D4">
        <w:rPr>
          <w:rFonts w:ascii="Calibri" w:eastAsia="宋体" w:hAnsi="Calibri" w:cs="宋体"/>
          <w:color w:val="000000"/>
          <w:kern w:val="0"/>
          <w:sz w:val="20"/>
          <w:szCs w:val="20"/>
        </w:rPr>
        <w:t>得出的结论是，大学分类器在分歧区域中心附近提供了更紧密的分数聚类。</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分类器的结果与大学分类器的结果相似，因为</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规避尝试将</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数据用于基线良性数据和攻击数据。</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11020"/>
            <wp:effectExtent l="0" t="0" r="0" b="0"/>
            <wp:docPr id="8" name="图片 8" descr="F:\PDFpy\God_with_me\2018Q2\paper\WhenATreeFallsUsingDiversityInEnsembleClassifiers_NDSS2016\pap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DFpy\God_with_me\2018Q2\paper\WhenATreeFallsUsingDiversityInEnsembleClassifiers_NDSS2016\paper.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1120" cy="1811020"/>
                    </a:xfrm>
                    <a:prstGeom prst="rect">
                      <a:avLst/>
                    </a:prstGeom>
                    <a:noFill/>
                    <a:ln>
                      <a:noFill/>
                    </a:ln>
                  </pic:spPr>
                </pic:pic>
              </a:graphicData>
            </a:graphic>
          </wp:inline>
        </w:drawing>
      </w:r>
    </w:p>
    <w:p w:rsidR="00C339D4" w:rsidRPr="00C339D4" w:rsidRDefault="00C339D4" w:rsidP="00C339D4">
      <w:pPr>
        <w:widowControl/>
        <w:spacing w:after="294" w:line="242" w:lineRule="atLeast"/>
        <w:ind w:left="203" w:right="295" w:hanging="10"/>
        <w:jc w:val="center"/>
        <w:outlineLvl w:val="0"/>
        <w:rPr>
          <w:rFonts w:ascii="Arial" w:eastAsia="微软雅黑" w:hAnsi="Arial" w:cs="Arial"/>
          <w:color w:val="000000"/>
          <w:kern w:val="36"/>
          <w:szCs w:val="21"/>
        </w:rPr>
      </w:pPr>
      <w:r w:rsidRPr="00C339D4">
        <w:rPr>
          <w:rFonts w:ascii="Arial" w:eastAsia="微软雅黑" w:hAnsi="Arial" w:cs="Arial"/>
          <w:color w:val="000000"/>
          <w:kern w:val="36"/>
          <w:szCs w:val="21"/>
        </w:rPr>
        <w:t>PDFrate</w:t>
      </w:r>
      <w:r w:rsidRPr="00C339D4">
        <w:rPr>
          <w:rFonts w:ascii="Arial" w:eastAsia="微软雅黑" w:hAnsi="Arial" w:cs="Arial"/>
          <w:color w:val="000000"/>
          <w:kern w:val="36"/>
          <w:szCs w:val="21"/>
        </w:rPr>
        <w:t>大学分级分数</w:t>
      </w:r>
    </w:p>
    <w:p w:rsidR="00C339D4" w:rsidRPr="00C339D4" w:rsidRDefault="00C339D4" w:rsidP="00C339D4">
      <w:pPr>
        <w:widowControl/>
        <w:spacing w:after="213"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8.        </w:t>
      </w:r>
      <w:r w:rsidRPr="00C339D4">
        <w:rPr>
          <w:rFonts w:ascii="Calibri" w:eastAsia="宋体" w:hAnsi="Calibri" w:cs="宋体"/>
          <w:color w:val="000000"/>
          <w:kern w:val="0"/>
          <w:sz w:val="16"/>
          <w:szCs w:val="16"/>
        </w:rPr>
        <w:t>使用大学分类器进行</w:t>
      </w:r>
      <w:r w:rsidRPr="00C339D4">
        <w:rPr>
          <w:rFonts w:ascii="Calibri" w:eastAsia="宋体" w:hAnsi="Calibri" w:cs="宋体"/>
          <w:color w:val="000000"/>
          <w:kern w:val="0"/>
          <w:sz w:val="16"/>
          <w:szCs w:val="16"/>
        </w:rPr>
        <w:t>FC</w:t>
      </w:r>
      <w:r w:rsidRPr="00C339D4">
        <w:rPr>
          <w:rFonts w:ascii="Calibri" w:eastAsia="宋体" w:hAnsi="Calibri" w:cs="宋体"/>
          <w:color w:val="000000"/>
          <w:kern w:val="0"/>
          <w:sz w:val="16"/>
          <w:szCs w:val="16"/>
        </w:rPr>
        <w:t>模仿攻击的分数</w:t>
      </w:r>
    </w:p>
    <w:p w:rsidR="00C339D4" w:rsidRPr="00C339D4" w:rsidRDefault="00C339D4" w:rsidP="00C339D4">
      <w:pPr>
        <w:widowControl/>
        <w:spacing w:after="176" w:line="21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w:t>
      </w:r>
      <w:r w:rsidRPr="00C339D4">
        <w:rPr>
          <w:rFonts w:ascii="Calibri" w:eastAsia="宋体" w:hAnsi="Calibri" w:cs="宋体"/>
          <w:color w:val="000000"/>
          <w:kern w:val="0"/>
          <w:sz w:val="16"/>
          <w:szCs w:val="16"/>
        </w:rPr>
        <w:t>VIII</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PDF</w:t>
      </w:r>
      <w:r w:rsidRPr="00C339D4">
        <w:rPr>
          <w:rFonts w:ascii="Calibri" w:eastAsia="宋体" w:hAnsi="Calibri" w:cs="宋体"/>
          <w:color w:val="000000"/>
          <w:kern w:val="0"/>
          <w:sz w:val="16"/>
          <w:szCs w:val="16"/>
        </w:rPr>
        <w:t>格式</w:t>
      </w:r>
      <w:r w:rsidRPr="00C339D4">
        <w:rPr>
          <w:rFonts w:ascii="Calibri" w:eastAsia="宋体" w:hAnsi="Calibri" w:cs="宋体"/>
          <w:color w:val="000000"/>
          <w:kern w:val="0"/>
          <w:sz w:val="13"/>
          <w:szCs w:val="13"/>
        </w:rPr>
        <w:t>RATE </w:t>
      </w:r>
      <w:r w:rsidRPr="00C339D4">
        <w:rPr>
          <w:rFonts w:ascii="Calibri" w:eastAsia="宋体" w:hAnsi="Calibri" w:cs="宋体"/>
          <w:color w:val="000000"/>
          <w:kern w:val="0"/>
          <w:sz w:val="16"/>
          <w:szCs w:val="16"/>
        </w:rPr>
        <w:t>O </w:t>
      </w:r>
      <w:r w:rsidRPr="00C339D4">
        <w:rPr>
          <w:rFonts w:ascii="Calibri" w:eastAsia="宋体" w:hAnsi="Calibri" w:cs="宋体"/>
          <w:color w:val="000000"/>
          <w:kern w:val="0"/>
          <w:sz w:val="13"/>
          <w:szCs w:val="13"/>
        </w:rPr>
        <w:t>TOMOS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或</w:t>
      </w:r>
      <w:r w:rsidRPr="00C339D4">
        <w:rPr>
          <w:rFonts w:ascii="Calibri" w:eastAsia="宋体" w:hAnsi="Calibri" w:cs="宋体"/>
          <w:color w:val="000000"/>
          <w:kern w:val="0"/>
          <w:sz w:val="16"/>
          <w:szCs w:val="16"/>
        </w:rPr>
        <w:t>R </w:t>
      </w:r>
      <w:r w:rsidRPr="00C339D4">
        <w:rPr>
          <w:rFonts w:ascii="Calibri" w:eastAsia="宋体" w:hAnsi="Calibri" w:cs="宋体"/>
          <w:color w:val="000000"/>
          <w:kern w:val="0"/>
          <w:sz w:val="13"/>
          <w:szCs w:val="13"/>
        </w:rPr>
        <w:t>EVERSE </w:t>
      </w:r>
      <w:r w:rsidRPr="00C339D4">
        <w:rPr>
          <w:rFonts w:ascii="Calibri" w:eastAsia="宋体" w:hAnsi="Calibri" w:cs="宋体"/>
          <w:color w:val="000000"/>
          <w:kern w:val="0"/>
          <w:sz w:val="16"/>
          <w:szCs w:val="16"/>
        </w:rPr>
        <w:t>M </w:t>
      </w:r>
      <w:r w:rsidRPr="00C339D4">
        <w:rPr>
          <w:rFonts w:ascii="Calibri" w:eastAsia="宋体" w:hAnsi="Calibri" w:cs="宋体"/>
          <w:color w:val="000000"/>
          <w:kern w:val="0"/>
          <w:sz w:val="13"/>
          <w:szCs w:val="13"/>
        </w:rPr>
        <w:t>IMICRY </w:t>
      </w:r>
      <w:r w:rsidRPr="00C339D4">
        <w:rPr>
          <w:rFonts w:ascii="Calibri" w:eastAsia="宋体" w:hAnsi="Calibri" w:cs="宋体"/>
          <w:color w:val="000000"/>
          <w:kern w:val="0"/>
          <w:sz w:val="16"/>
          <w:szCs w:val="16"/>
        </w:rPr>
        <w:t>A </w:t>
      </w:r>
      <w:r w:rsidRPr="00C339D4">
        <w:rPr>
          <w:rFonts w:ascii="Calibri" w:eastAsia="宋体" w:hAnsi="Calibri" w:cs="宋体"/>
          <w:color w:val="000000"/>
          <w:kern w:val="0"/>
          <w:sz w:val="13"/>
          <w:szCs w:val="13"/>
        </w:rPr>
        <w:t>TTACKS</w:t>
      </w:r>
    </w:p>
    <w:p w:rsidR="00C339D4" w:rsidRPr="00C339D4" w:rsidRDefault="00C339D4" w:rsidP="00C339D4">
      <w:pPr>
        <w:widowControl/>
        <w:spacing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Contagio</w:t>
      </w:r>
      <w:r w:rsidRPr="00C339D4">
        <w:rPr>
          <w:rFonts w:ascii="Calibri" w:eastAsia="宋体" w:hAnsi="Calibri" w:cs="宋体"/>
          <w:color w:val="000000"/>
          <w:kern w:val="0"/>
          <w:sz w:val="14"/>
          <w:szCs w:val="14"/>
        </w:rPr>
        <w:t>分类器</w:t>
      </w:r>
    </w:p>
    <w:tbl>
      <w:tblPr>
        <w:tblW w:w="2436" w:type="dxa"/>
        <w:tblInd w:w="1303" w:type="dxa"/>
        <w:tblCellMar>
          <w:left w:w="0" w:type="dxa"/>
          <w:right w:w="0" w:type="dxa"/>
        </w:tblCellMar>
        <w:tblLook w:val="04A0" w:firstRow="1" w:lastRow="0" w:firstColumn="1" w:lastColumn="0" w:noHBand="0" w:noVBand="1"/>
      </w:tblPr>
      <w:tblGrid>
        <w:gridCol w:w="881"/>
        <w:gridCol w:w="379"/>
        <w:gridCol w:w="379"/>
        <w:gridCol w:w="410"/>
        <w:gridCol w:w="387"/>
      </w:tblGrid>
      <w:tr w:rsidR="00C339D4" w:rsidRPr="00C339D4" w:rsidTr="00C339D4">
        <w:trPr>
          <w:trHeight w:val="167"/>
        </w:trPr>
        <w:tc>
          <w:tcPr>
            <w:tcW w:w="882"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57"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right="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797"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r>
      <w:tr w:rsidR="00C339D4" w:rsidRPr="00C339D4" w:rsidTr="00C339D4">
        <w:trPr>
          <w:trHeight w:val="167"/>
        </w:trPr>
        <w:tc>
          <w:tcPr>
            <w:tcW w:w="88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脚本</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89" w:type="dxa"/>
            <w:gridSpan w:val="2"/>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88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EXEembed</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77</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22</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7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88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PDFembed</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93</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7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88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JSinject</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三十</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67</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7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bl>
    <w:p w:rsidR="00C339D4" w:rsidRPr="00C339D4" w:rsidRDefault="00C339D4" w:rsidP="00C339D4">
      <w:pPr>
        <w:widowControl/>
        <w:spacing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大学分类</w:t>
      </w:r>
    </w:p>
    <w:tbl>
      <w:tblPr>
        <w:tblW w:w="2436" w:type="dxa"/>
        <w:tblInd w:w="1303" w:type="dxa"/>
        <w:tblCellMar>
          <w:left w:w="0" w:type="dxa"/>
          <w:right w:w="0" w:type="dxa"/>
        </w:tblCellMar>
        <w:tblLook w:val="04A0" w:firstRow="1" w:lastRow="0" w:firstColumn="1" w:lastColumn="0" w:noHBand="0" w:noVBand="1"/>
      </w:tblPr>
      <w:tblGrid>
        <w:gridCol w:w="881"/>
        <w:gridCol w:w="379"/>
        <w:gridCol w:w="379"/>
        <w:gridCol w:w="410"/>
        <w:gridCol w:w="387"/>
      </w:tblGrid>
      <w:tr w:rsidR="00C339D4" w:rsidRPr="00C339D4" w:rsidTr="00C339D4">
        <w:trPr>
          <w:trHeight w:val="167"/>
        </w:trPr>
        <w:tc>
          <w:tcPr>
            <w:tcW w:w="882"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57"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right="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797"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r>
      <w:tr w:rsidR="00C339D4" w:rsidRPr="00C339D4" w:rsidTr="00C339D4">
        <w:trPr>
          <w:trHeight w:val="167"/>
        </w:trPr>
        <w:tc>
          <w:tcPr>
            <w:tcW w:w="88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脚本</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89" w:type="dxa"/>
            <w:gridSpan w:val="2"/>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88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EXEembed</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28"/>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16</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8"/>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80</w:t>
            </w:r>
          </w:p>
        </w:tc>
      </w:tr>
      <w:tr w:rsidR="00C339D4" w:rsidRPr="00C339D4" w:rsidTr="00C339D4">
        <w:trPr>
          <w:trHeight w:val="167"/>
        </w:trPr>
        <w:tc>
          <w:tcPr>
            <w:tcW w:w="88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PDFembed</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81</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19</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7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882"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JSinject</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22</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28"/>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55</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8"/>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23</w:t>
            </w:r>
          </w:p>
        </w:tc>
      </w:tr>
    </w:tbl>
    <w:p w:rsidR="00C339D4" w:rsidRPr="00C339D4" w:rsidRDefault="00C339D4" w:rsidP="00C339D4">
      <w:pPr>
        <w:widowControl/>
        <w:spacing w:after="302"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当使用相互协议时，大多数模仿攻击被标记为不确定，表明已知的分类器失败和可能的逃避。在最好的模拟攻击场景中，</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的所有属性都是已知的，只有</w:t>
      </w:r>
      <w:r w:rsidRPr="00C339D4">
        <w:rPr>
          <w:rFonts w:ascii="Calibri" w:eastAsia="宋体" w:hAnsi="Calibri" w:cs="宋体"/>
          <w:color w:val="000000"/>
          <w:kern w:val="0"/>
          <w:sz w:val="20"/>
          <w:szCs w:val="20"/>
        </w:rPr>
        <w:t>33</w:t>
      </w:r>
      <w:r w:rsidRPr="00C339D4">
        <w:rPr>
          <w:rFonts w:ascii="Calibri" w:eastAsia="宋体" w:hAnsi="Calibri" w:cs="宋体"/>
          <w:color w:val="000000"/>
          <w:kern w:val="0"/>
          <w:sz w:val="20"/>
          <w:szCs w:val="20"/>
        </w:rPr>
        <w:t>％的模仿尝试被成功分类为良性。如果攻击者不知道分类器的某些细节（如确切的训练集），则模仿成功率低于</w:t>
      </w:r>
      <w:r w:rsidRPr="00C339D4">
        <w:rPr>
          <w:rFonts w:ascii="Calibri" w:eastAsia="宋体" w:hAnsi="Calibri" w:cs="宋体"/>
          <w:color w:val="000000"/>
          <w:kern w:val="0"/>
          <w:sz w:val="20"/>
          <w:szCs w:val="20"/>
        </w:rPr>
        <w:t>10</w:t>
      </w:r>
      <w:r w:rsidRPr="00C339D4">
        <w:rPr>
          <w:rFonts w:ascii="Calibri" w:eastAsia="宋体" w:hAnsi="Calibri" w:cs="宋体"/>
          <w:color w:val="000000"/>
          <w:kern w:val="0"/>
          <w:sz w:val="20"/>
          <w:szCs w:val="20"/>
        </w:rPr>
        <w:t>％。</w:t>
      </w:r>
    </w:p>
    <w:p w:rsidR="00C339D4" w:rsidRPr="00C339D4" w:rsidRDefault="00C339D4" w:rsidP="00C339D4">
      <w:pPr>
        <w:widowControl/>
        <w:spacing w:after="89" w:line="214" w:lineRule="atLeast"/>
        <w:ind w:left="-5" w:hanging="10"/>
        <w:jc w:val="left"/>
        <w:outlineLvl w:val="1"/>
        <w:rPr>
          <w:rFonts w:ascii="Calibri" w:eastAsia="微软雅黑" w:hAnsi="Calibri" w:cs="宋体"/>
          <w:i/>
          <w:iCs/>
          <w:color w:val="000000"/>
          <w:kern w:val="0"/>
          <w:sz w:val="20"/>
          <w:szCs w:val="20"/>
        </w:rPr>
      </w:pPr>
      <w:r w:rsidRPr="00C339D4">
        <w:rPr>
          <w:rFonts w:ascii="Calibri" w:eastAsia="微软雅黑" w:hAnsi="Calibri" w:cs="宋体"/>
          <w:i/>
          <w:iCs/>
          <w:color w:val="000000"/>
          <w:kern w:val="0"/>
          <w:sz w:val="20"/>
          <w:szCs w:val="20"/>
        </w:rPr>
        <w:t>C.</w:t>
      </w:r>
      <w:r w:rsidRPr="00C339D4">
        <w:rPr>
          <w:rFonts w:ascii="Calibri" w:eastAsia="微软雅黑" w:hAnsi="Calibri" w:cs="宋体"/>
          <w:i/>
          <w:iCs/>
          <w:color w:val="000000"/>
          <w:kern w:val="0"/>
          <w:sz w:val="20"/>
          <w:szCs w:val="20"/>
        </w:rPr>
        <w:t>反向模仿</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我们还对</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等人提出的</w:t>
      </w:r>
      <w:r w:rsidRPr="00C339D4">
        <w:rPr>
          <w:rFonts w:ascii="Calibri" w:eastAsia="宋体" w:hAnsi="Calibri" w:cs="宋体"/>
          <w:color w:val="000000"/>
          <w:kern w:val="0"/>
          <w:sz w:val="20"/>
          <w:szCs w:val="20"/>
        </w:rPr>
        <w:t>Reverse Mimicry</w:t>
      </w:r>
      <w:r w:rsidRPr="00C339D4">
        <w:rPr>
          <w:rFonts w:ascii="Calibri" w:eastAsia="宋体" w:hAnsi="Calibri" w:cs="宋体"/>
          <w:color w:val="000000"/>
          <w:kern w:val="0"/>
          <w:sz w:val="20"/>
          <w:szCs w:val="20"/>
        </w:rPr>
        <w:t>攻击进行了相互协议分析。</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。没有公开记录复制这些攻击所需的确切程序。但是，</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为我们提供了他们学习中使用的文件。他们最近的攻击涉及每个逃避场景中的</w:t>
      </w:r>
      <w:r w:rsidRPr="00C339D4">
        <w:rPr>
          <w:rFonts w:ascii="Calibri" w:eastAsia="宋体" w:hAnsi="Calibri" w:cs="宋体"/>
          <w:color w:val="000000"/>
          <w:kern w:val="0"/>
          <w:sz w:val="20"/>
          <w:szCs w:val="20"/>
        </w:rPr>
        <w:t>500</w:t>
      </w:r>
      <w:r w:rsidRPr="00C339D4">
        <w:rPr>
          <w:rFonts w:ascii="Calibri" w:eastAsia="宋体" w:hAnsi="Calibri" w:cs="宋体"/>
          <w:color w:val="000000"/>
          <w:kern w:val="0"/>
          <w:sz w:val="20"/>
          <w:szCs w:val="20"/>
        </w:rPr>
        <w:t>个文件。为了与</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攻击评估保持一致，我们为每个方案抽取了</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个样本随机子集进行评估。</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在表八中，我们展示了对反向模仿对</w:t>
      </w:r>
      <w:r w:rsidRPr="00C339D4">
        <w:rPr>
          <w:rFonts w:ascii="Calibri" w:eastAsia="宋体" w:hAnsi="Calibri" w:cs="宋体"/>
          <w:color w:val="000000"/>
          <w:kern w:val="0"/>
          <w:sz w:val="20"/>
          <w:szCs w:val="20"/>
        </w:rPr>
        <w:t>Contago</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University</w:t>
      </w:r>
      <w:r w:rsidRPr="00C339D4">
        <w:rPr>
          <w:rFonts w:ascii="Calibri" w:eastAsia="宋体" w:hAnsi="Calibri" w:cs="宋体"/>
          <w:color w:val="000000"/>
          <w:kern w:val="0"/>
          <w:sz w:val="20"/>
          <w:szCs w:val="20"/>
        </w:rPr>
        <w:t>分类器的攻击进行双方同意分析的结果。这些针对大学分类器的攻击的分数分布如图</w:t>
      </w:r>
      <w:r w:rsidRPr="00C339D4">
        <w:rPr>
          <w:rFonts w:ascii="Calibri" w:eastAsia="宋体" w:hAnsi="Calibri" w:cs="宋体"/>
          <w:color w:val="000000"/>
          <w:kern w:val="0"/>
          <w:sz w:val="20"/>
          <w:szCs w:val="20"/>
        </w:rPr>
        <w:t>9,10</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11</w:t>
      </w:r>
      <w:r w:rsidRPr="00C339D4">
        <w:rPr>
          <w:rFonts w:ascii="Calibri" w:eastAsia="宋体" w:hAnsi="Calibri" w:cs="宋体"/>
          <w:color w:val="000000"/>
          <w:kern w:val="0"/>
          <w:sz w:val="20"/>
          <w:szCs w:val="20"/>
        </w:rPr>
        <w:t>所示。尽管进行了相互协议分析，但</w:t>
      </w:r>
      <w:r w:rsidRPr="00C339D4">
        <w:rPr>
          <w:rFonts w:ascii="Calibri" w:eastAsia="宋体" w:hAnsi="Calibri" w:cs="宋体"/>
          <w:color w:val="000000"/>
          <w:kern w:val="0"/>
          <w:sz w:val="20"/>
          <w:szCs w:val="20"/>
        </w:rPr>
        <w:t>67</w:t>
      </w:r>
      <w:r w:rsidRPr="00C339D4">
        <w:rPr>
          <w:rFonts w:ascii="Calibri" w:eastAsia="宋体" w:hAnsi="Calibri" w:cs="宋体"/>
          <w:color w:val="000000"/>
          <w:kern w:val="0"/>
          <w:sz w:val="20"/>
          <w:szCs w:val="20"/>
        </w:rPr>
        <w:t>％的反向模仿攻击是对</w:t>
      </w:r>
      <w:r w:rsidRPr="00C339D4">
        <w:rPr>
          <w:rFonts w:ascii="Calibri" w:eastAsia="宋体" w:hAnsi="Calibri" w:cs="宋体"/>
          <w:color w:val="000000"/>
          <w:kern w:val="0"/>
          <w:sz w:val="20"/>
          <w:szCs w:val="20"/>
        </w:rPr>
        <w:t>Contago</w:t>
      </w:r>
      <w:r w:rsidRPr="00C339D4">
        <w:rPr>
          <w:rFonts w:ascii="Calibri" w:eastAsia="宋体" w:hAnsi="Calibri" w:cs="宋体"/>
          <w:color w:val="000000"/>
          <w:kern w:val="0"/>
          <w:sz w:val="20"/>
          <w:szCs w:val="20"/>
        </w:rPr>
        <w:t>分类器的成功规避（认为是良性）。</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大学分类器比</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分类器的性能好得多。针对大学分类器的唯一方法是通过</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攻击实现的。这种攻击非常成功，因为嵌入了完整的恶意</w:t>
      </w:r>
      <w:r w:rsidRPr="00C339D4">
        <w:rPr>
          <w:rFonts w:ascii="Calibri" w:eastAsia="宋体" w:hAnsi="Calibri" w:cs="宋体"/>
          <w:color w:val="000000"/>
          <w:kern w:val="0"/>
          <w:sz w:val="20"/>
          <w:szCs w:val="20"/>
        </w:rPr>
        <w:t>PDF</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11020"/>
            <wp:effectExtent l="0" t="0" r="0" b="0"/>
            <wp:docPr id="7" name="图片 7" descr="F:\PDFpy\God_with_me\2018Q2\paper\WhenATreeFallsUsingDiversityInEnsembleClassifiers_NDSS2016\pap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DFpy\God_with_me\2018Q2\paper\WhenATreeFallsUsingDiversityInEnsembleClassifiers_NDSS2016\paper.files\image00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120" cy="1811020"/>
                    </a:xfrm>
                    <a:prstGeom prst="rect">
                      <a:avLst/>
                    </a:prstGeom>
                    <a:noFill/>
                    <a:ln>
                      <a:noFill/>
                    </a:ln>
                  </pic:spPr>
                </pic:pic>
              </a:graphicData>
            </a:graphic>
          </wp:inline>
        </w:drawing>
      </w:r>
    </w:p>
    <w:p w:rsidR="00C339D4" w:rsidRPr="00C339D4" w:rsidRDefault="00C339D4" w:rsidP="00C339D4">
      <w:pPr>
        <w:widowControl/>
        <w:spacing w:after="294" w:line="242" w:lineRule="atLeast"/>
        <w:ind w:left="203" w:right="295" w:hanging="10"/>
        <w:jc w:val="center"/>
        <w:outlineLvl w:val="0"/>
        <w:rPr>
          <w:rFonts w:ascii="Arial" w:eastAsia="微软雅黑" w:hAnsi="Arial" w:cs="Arial"/>
          <w:color w:val="000000"/>
          <w:kern w:val="36"/>
          <w:szCs w:val="21"/>
        </w:rPr>
      </w:pPr>
      <w:r w:rsidRPr="00C339D4">
        <w:rPr>
          <w:rFonts w:ascii="Arial" w:eastAsia="微软雅黑" w:hAnsi="Arial" w:cs="Arial"/>
          <w:color w:val="000000"/>
          <w:kern w:val="36"/>
          <w:szCs w:val="21"/>
        </w:rPr>
        <w:t>PDFrate</w:t>
      </w:r>
      <w:r w:rsidRPr="00C339D4">
        <w:rPr>
          <w:rFonts w:ascii="Arial" w:eastAsia="微软雅黑" w:hAnsi="Arial" w:cs="Arial"/>
          <w:color w:val="000000"/>
          <w:kern w:val="36"/>
          <w:szCs w:val="21"/>
        </w:rPr>
        <w:t>大学分级分数</w:t>
      </w:r>
    </w:p>
    <w:p w:rsidR="00C339D4" w:rsidRPr="00C339D4" w:rsidRDefault="00C339D4" w:rsidP="00C339D4">
      <w:pPr>
        <w:widowControl/>
        <w:spacing w:after="292"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9.      EXEembed</w:t>
      </w:r>
      <w:r w:rsidRPr="00C339D4">
        <w:rPr>
          <w:rFonts w:ascii="Calibri" w:eastAsia="宋体" w:hAnsi="Calibri" w:cs="宋体"/>
          <w:color w:val="000000"/>
          <w:kern w:val="0"/>
          <w:sz w:val="16"/>
          <w:szCs w:val="16"/>
        </w:rPr>
        <w:t>攻击的分数分布</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90395"/>
            <wp:effectExtent l="0" t="0" r="0" b="0"/>
            <wp:docPr id="6" name="图片 6" descr="F:\PDFpy\God_with_me\2018Q2\paper\WhenATreeFallsUsingDiversityInEnsembleClassifiers_NDSS2016\pap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PDFpy\God_with_me\2018Q2\paper\WhenATreeFallsUsingDiversityInEnsembleClassifiers_NDSS2016\paper.files\image0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120" cy="1890395"/>
                    </a:xfrm>
                    <a:prstGeom prst="rect">
                      <a:avLst/>
                    </a:prstGeom>
                    <a:noFill/>
                    <a:ln>
                      <a:noFill/>
                    </a:ln>
                  </pic:spPr>
                </pic:pic>
              </a:graphicData>
            </a:graphic>
          </wp:inline>
        </w:drawing>
      </w:r>
    </w:p>
    <w:p w:rsidR="00C339D4" w:rsidRPr="00C339D4" w:rsidRDefault="00C339D4" w:rsidP="00C339D4">
      <w:pPr>
        <w:widowControl/>
        <w:spacing w:after="86" w:line="590" w:lineRule="atLeast"/>
        <w:ind w:left="-15" w:right="658" w:firstLine="808"/>
        <w:rPr>
          <w:rFonts w:ascii="Calibri" w:eastAsia="宋体" w:hAnsi="Calibri" w:cs="宋体"/>
          <w:color w:val="000000"/>
          <w:kern w:val="0"/>
          <w:sz w:val="20"/>
          <w:szCs w:val="20"/>
        </w:rPr>
      </w:pPr>
      <w:r w:rsidRPr="00C339D4">
        <w:rPr>
          <w:rFonts w:ascii="Arial" w:eastAsia="宋体" w:hAnsi="Arial" w:cs="Arial"/>
          <w:color w:val="000000"/>
          <w:kern w:val="0"/>
          <w:szCs w:val="21"/>
        </w:rPr>
        <w:t>PDFrate</w:t>
      </w:r>
      <w:r w:rsidRPr="00C339D4">
        <w:rPr>
          <w:rFonts w:ascii="Arial" w:eastAsia="宋体" w:hAnsi="Arial" w:cs="Arial"/>
          <w:color w:val="000000"/>
          <w:kern w:val="0"/>
          <w:szCs w:val="21"/>
        </w:rPr>
        <w:t>大学分类器分数</w:t>
      </w: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10. PDFembed</w:t>
      </w:r>
      <w:r w:rsidRPr="00C339D4">
        <w:rPr>
          <w:rFonts w:ascii="Calibri" w:eastAsia="宋体" w:hAnsi="Calibri" w:cs="宋体"/>
          <w:color w:val="000000"/>
          <w:kern w:val="0"/>
          <w:sz w:val="16"/>
          <w:szCs w:val="16"/>
        </w:rPr>
        <w:t>攻击的分数分布</w:t>
      </w:r>
    </w:p>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在另一个良性文件中。这个嵌入式文档驻留在压缩数据流中，这意味着</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的特征提取器无法观察到结构特征。这与其他情景</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相反，尽管尽量减少这种情况，但一些渎职指标仍然暴露。</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方案对</w:t>
      </w:r>
      <w:r w:rsidRPr="00C339D4">
        <w:rPr>
          <w:rFonts w:ascii="Calibri" w:eastAsia="宋体" w:hAnsi="Calibri" w:cs="宋体"/>
          <w:color w:val="000000"/>
          <w:kern w:val="0"/>
          <w:sz w:val="20"/>
          <w:szCs w:val="20"/>
        </w:rPr>
        <w:t>pdfrate.com</w:t>
      </w:r>
      <w:r w:rsidRPr="00C339D4">
        <w:rPr>
          <w:rFonts w:ascii="Calibri" w:eastAsia="宋体" w:hAnsi="Calibri" w:cs="宋体"/>
          <w:color w:val="000000"/>
          <w:kern w:val="0"/>
          <w:sz w:val="20"/>
          <w:szCs w:val="20"/>
        </w:rPr>
        <w:t>上的检测器有效，因为它不会执行递归解码和分析，这在操作系统中是必要的。这种故障类似于假设输入解压缩的可执行文件并在提供打包的可执行文件或特洛伊木马文件时失败的恶意软件分析系统。当在操作检测系统中部署</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时，它通常在同时提供</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流解码和从其他容器（例如电子邮件或</w:t>
      </w:r>
      <w:r w:rsidRPr="00C339D4">
        <w:rPr>
          <w:rFonts w:ascii="Calibri" w:eastAsia="宋体" w:hAnsi="Calibri" w:cs="宋体"/>
          <w:color w:val="000000"/>
          <w:kern w:val="0"/>
          <w:sz w:val="20"/>
          <w:szCs w:val="20"/>
        </w:rPr>
        <w:t>zip</w:t>
      </w:r>
      <w:r w:rsidRPr="00C339D4">
        <w:rPr>
          <w:rFonts w:ascii="Calibri" w:eastAsia="宋体" w:hAnsi="Calibri" w:cs="宋体"/>
          <w:color w:val="000000"/>
          <w:kern w:val="0"/>
          <w:sz w:val="20"/>
          <w:szCs w:val="20"/>
        </w:rPr>
        <w:t>文件）中提取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的框架内完成</w:t>
      </w:r>
      <w:r w:rsidRPr="00C339D4">
        <w:rPr>
          <w:rFonts w:ascii="Calibri" w:eastAsia="宋体" w:hAnsi="Calibri" w:cs="宋体"/>
          <w:color w:val="000000"/>
          <w:kern w:val="0"/>
          <w:sz w:val="20"/>
          <w:szCs w:val="20"/>
        </w:rPr>
        <w:t>[3]</w:t>
      </w:r>
      <w:r w:rsidRPr="00C339D4">
        <w:rPr>
          <w:rFonts w:ascii="Calibri" w:eastAsia="宋体" w:hAnsi="Calibri" w:cs="宋体"/>
          <w:color w:val="000000"/>
          <w:kern w:val="0"/>
          <w:sz w:val="20"/>
          <w:szCs w:val="20"/>
        </w:rPr>
        <w:t>。在所有的</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攻击中，嵌入式文档都是相同的。</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University</w:t>
      </w:r>
      <w:r w:rsidRPr="00C339D4">
        <w:rPr>
          <w:rFonts w:ascii="Calibri" w:eastAsia="宋体" w:hAnsi="Calibri" w:cs="宋体"/>
          <w:color w:val="000000"/>
          <w:kern w:val="0"/>
          <w:sz w:val="20"/>
          <w:szCs w:val="20"/>
        </w:rPr>
        <w:t>分类器一旦提取出来就可以很容易地检测到该文档，分别返回</w:t>
      </w:r>
      <w:r w:rsidRPr="00C339D4">
        <w:rPr>
          <w:rFonts w:ascii="Calibri" w:eastAsia="宋体" w:hAnsi="Calibri" w:cs="宋体"/>
          <w:color w:val="000000"/>
          <w:kern w:val="0"/>
          <w:sz w:val="20"/>
          <w:szCs w:val="20"/>
        </w:rPr>
        <w:t>97.6</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％的分数。</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对于单独的</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实现，</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场景代表了一个强大的逃避场景，其中分类器自省提供的好处很小，因为特征提取器被很好地避开了。即使</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基于</w:t>
      </w:r>
    </w:p>
    <w:p w:rsidR="00C339D4" w:rsidRPr="00C339D4" w:rsidRDefault="00C339D4" w:rsidP="00C339D4">
      <w:pPr>
        <w:widowControl/>
        <w:spacing w:after="27" w:line="214" w:lineRule="atLeast"/>
        <w:ind w:left="191"/>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529715"/>
            <wp:effectExtent l="0" t="0" r="0" b="0"/>
            <wp:docPr id="5" name="图片 5" descr="F:\PDFpy\God_with_me\2018Q2\paper\WhenATreeFallsUsingDiversityInEnsembleClassifiers_NDSS2016\paper.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PDFpy\God_with_me\2018Q2\paper\WhenATreeFallsUsingDiversityInEnsembleClassifiers_NDSS2016\paper.files\image01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120" cy="1529715"/>
                    </a:xfrm>
                    <a:prstGeom prst="rect">
                      <a:avLst/>
                    </a:prstGeom>
                    <a:noFill/>
                    <a:ln>
                      <a:noFill/>
                    </a:ln>
                  </pic:spPr>
                </pic:pic>
              </a:graphicData>
            </a:graphic>
          </wp:inline>
        </w:drawing>
      </w:r>
    </w:p>
    <w:p w:rsidR="00C339D4" w:rsidRPr="00C339D4" w:rsidRDefault="00C339D4" w:rsidP="00C339D4">
      <w:pPr>
        <w:widowControl/>
        <w:spacing w:after="294" w:line="242" w:lineRule="atLeast"/>
        <w:ind w:left="203" w:right="148" w:hanging="10"/>
        <w:jc w:val="center"/>
        <w:outlineLvl w:val="0"/>
        <w:rPr>
          <w:rFonts w:ascii="Arial" w:eastAsia="微软雅黑" w:hAnsi="Arial" w:cs="Arial"/>
          <w:color w:val="000000"/>
          <w:kern w:val="36"/>
          <w:szCs w:val="21"/>
        </w:rPr>
      </w:pPr>
      <w:r w:rsidRPr="00C339D4">
        <w:rPr>
          <w:rFonts w:ascii="Arial" w:eastAsia="微软雅黑" w:hAnsi="Arial" w:cs="Arial"/>
          <w:color w:val="000000"/>
          <w:kern w:val="36"/>
          <w:szCs w:val="21"/>
        </w:rPr>
        <w:t>PDFrate</w:t>
      </w:r>
      <w:r w:rsidRPr="00C339D4">
        <w:rPr>
          <w:rFonts w:ascii="Arial" w:eastAsia="微软雅黑" w:hAnsi="Arial" w:cs="Arial"/>
          <w:color w:val="000000"/>
          <w:kern w:val="36"/>
          <w:szCs w:val="21"/>
        </w:rPr>
        <w:t>大学分级分数</w:t>
      </w:r>
    </w:p>
    <w:p w:rsidR="00C339D4" w:rsidRPr="00C339D4" w:rsidRDefault="00C339D4" w:rsidP="00C339D4">
      <w:pPr>
        <w:widowControl/>
        <w:spacing w:after="410"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11.     JSinject</w:t>
      </w:r>
      <w:r w:rsidRPr="00C339D4">
        <w:rPr>
          <w:rFonts w:ascii="Calibri" w:eastAsia="宋体" w:hAnsi="Calibri" w:cs="宋体"/>
          <w:color w:val="000000"/>
          <w:kern w:val="0"/>
          <w:sz w:val="16"/>
          <w:szCs w:val="16"/>
        </w:rPr>
        <w:t>攻击的分数分布</w:t>
      </w:r>
    </w:p>
    <w:p w:rsidR="00C339D4" w:rsidRPr="00C339D4" w:rsidRDefault="00C339D4" w:rsidP="00C339D4">
      <w:pPr>
        <w:widowControl/>
        <w:spacing w:after="23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分类器不适合</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中使用的恶意软件，但这些样本中的很多仍落在不确定的结果投票范围内。当使用更强大的大学分类器时，相互协议分析标志着这些可能会成功的逃避方案。</w:t>
      </w:r>
    </w:p>
    <w:p w:rsidR="00C339D4" w:rsidRPr="00C339D4" w:rsidRDefault="00C339D4" w:rsidP="00C339D4">
      <w:pPr>
        <w:widowControl/>
        <w:spacing w:after="89" w:line="214" w:lineRule="atLeast"/>
        <w:ind w:left="-5" w:hanging="10"/>
        <w:jc w:val="left"/>
        <w:outlineLvl w:val="1"/>
        <w:rPr>
          <w:rFonts w:ascii="Calibri" w:eastAsia="微软雅黑" w:hAnsi="Calibri" w:cs="宋体"/>
          <w:i/>
          <w:iCs/>
          <w:color w:val="000000"/>
          <w:kern w:val="0"/>
          <w:sz w:val="20"/>
          <w:szCs w:val="20"/>
        </w:rPr>
      </w:pPr>
      <w:r w:rsidRPr="00C339D4">
        <w:rPr>
          <w:rFonts w:ascii="Calibri" w:eastAsia="微软雅黑" w:hAnsi="Calibri" w:cs="宋体"/>
          <w:i/>
          <w:iCs/>
          <w:color w:val="000000"/>
          <w:kern w:val="0"/>
          <w:sz w:val="20"/>
          <w:szCs w:val="20"/>
        </w:rPr>
        <w:t>D. Drebin</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为了对</w:t>
      </w:r>
      <w:r w:rsidRPr="00C339D4">
        <w:rPr>
          <w:rFonts w:ascii="Calibri" w:eastAsia="宋体" w:hAnsi="Calibri" w:cs="宋体"/>
          <w:color w:val="000000"/>
          <w:kern w:val="0"/>
          <w:sz w:val="20"/>
          <w:szCs w:val="20"/>
        </w:rPr>
        <w:t>Drebin Android</w:t>
      </w:r>
      <w:r w:rsidRPr="00C339D4">
        <w:rPr>
          <w:rFonts w:ascii="Calibri" w:eastAsia="宋体" w:hAnsi="Calibri" w:cs="宋体"/>
          <w:color w:val="000000"/>
          <w:kern w:val="0"/>
          <w:sz w:val="20"/>
          <w:szCs w:val="20"/>
        </w:rPr>
        <w:t>恶意软件检测器进行相互协议分析，我们构建了一个集成分类器。我们采用了随机森林分类器，该分类器需要调整特征以确保计算效率并确保与原始线性</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相当的结果。我们不使用所有字符串值作为要素，而是使用包含最耐用功能的</w:t>
      </w:r>
      <w:r w:rsidRPr="00C339D4">
        <w:rPr>
          <w:rFonts w:ascii="Calibri" w:eastAsia="宋体" w:hAnsi="Calibri" w:cs="宋体"/>
          <w:color w:val="000000"/>
          <w:kern w:val="0"/>
          <w:sz w:val="20"/>
          <w:szCs w:val="20"/>
        </w:rPr>
        <w:t>891</w:t>
      </w:r>
      <w:r w:rsidRPr="00C339D4">
        <w:rPr>
          <w:rFonts w:ascii="Calibri" w:eastAsia="宋体" w:hAnsi="Calibri" w:cs="宋体"/>
          <w:color w:val="000000"/>
          <w:kern w:val="0"/>
          <w:sz w:val="20"/>
          <w:szCs w:val="20"/>
        </w:rPr>
        <w:t>个功能子集。我们将所有功能用于受限类别，例如</w:t>
      </w:r>
      <w:r w:rsidRPr="00C339D4">
        <w:rPr>
          <w:rFonts w:ascii="Calibri" w:eastAsia="宋体" w:hAnsi="Calibri" w:cs="宋体"/>
          <w:color w:val="000000"/>
          <w:kern w:val="0"/>
          <w:sz w:val="20"/>
          <w:szCs w:val="20"/>
        </w:rPr>
        <w:t>API</w:t>
      </w:r>
      <w:r w:rsidRPr="00C339D4">
        <w:rPr>
          <w:rFonts w:ascii="Calibri" w:eastAsia="宋体" w:hAnsi="Calibri" w:cs="宋体"/>
          <w:color w:val="000000"/>
          <w:kern w:val="0"/>
          <w:sz w:val="20"/>
          <w:szCs w:val="20"/>
        </w:rPr>
        <w:t>调用和权限。对于任意命名的属性，如组件和意图，我们利用最多产的值，选择训练集中发生超过</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次的值。最后，我们忽略了诸如</w:t>
      </w:r>
      <w:r w:rsidRPr="00C339D4">
        <w:rPr>
          <w:rFonts w:ascii="Calibri" w:eastAsia="宋体" w:hAnsi="Calibri" w:cs="宋体"/>
          <w:color w:val="000000"/>
          <w:kern w:val="0"/>
          <w:sz w:val="20"/>
          <w:szCs w:val="20"/>
        </w:rPr>
        <w:t>URL</w:t>
      </w:r>
      <w:r w:rsidRPr="00C339D4">
        <w:rPr>
          <w:rFonts w:ascii="Calibri" w:eastAsia="宋体" w:hAnsi="Calibri" w:cs="宋体"/>
          <w:color w:val="000000"/>
          <w:kern w:val="0"/>
          <w:sz w:val="20"/>
          <w:szCs w:val="20"/>
        </w:rPr>
        <w:t>和网络地址等高度易变项目的特定值，它们构成了</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使用的一半以上功能。最后，我们总结了每个功能类别的出现次数，并将这些次数用作功能。作为优化，我们在分类器训练期间（而不是在评估期间）去重复任何等价的特征向量。这种使用我们狭义特征集的重复数据删除从</w:t>
      </w:r>
      <w:r w:rsidRPr="00C339D4">
        <w:rPr>
          <w:rFonts w:ascii="Calibri" w:eastAsia="宋体" w:hAnsi="Calibri" w:cs="宋体"/>
          <w:color w:val="000000"/>
          <w:kern w:val="0"/>
          <w:sz w:val="20"/>
          <w:szCs w:val="20"/>
        </w:rPr>
        <w:t>123,453</w:t>
      </w:r>
      <w:r w:rsidRPr="00C339D4">
        <w:rPr>
          <w:rFonts w:ascii="Calibri" w:eastAsia="宋体" w:hAnsi="Calibri" w:cs="宋体"/>
          <w:color w:val="000000"/>
          <w:kern w:val="0"/>
          <w:sz w:val="20"/>
          <w:szCs w:val="20"/>
        </w:rPr>
        <w:t>个减少到</w:t>
      </w:r>
      <w:r w:rsidRPr="00C339D4">
        <w:rPr>
          <w:rFonts w:ascii="Calibri" w:eastAsia="宋体" w:hAnsi="Calibri" w:cs="宋体"/>
          <w:color w:val="000000"/>
          <w:kern w:val="0"/>
          <w:sz w:val="20"/>
          <w:szCs w:val="20"/>
        </w:rPr>
        <w:t>63,379</w:t>
      </w:r>
      <w:r w:rsidRPr="00C339D4">
        <w:rPr>
          <w:rFonts w:ascii="Calibri" w:eastAsia="宋体" w:hAnsi="Calibri" w:cs="宋体"/>
          <w:color w:val="000000"/>
          <w:kern w:val="0"/>
          <w:sz w:val="20"/>
          <w:szCs w:val="20"/>
        </w:rPr>
        <w:t>个独特的良性样本，从</w:t>
      </w:r>
      <w:r w:rsidRPr="00C339D4">
        <w:rPr>
          <w:rFonts w:ascii="Calibri" w:eastAsia="宋体" w:hAnsi="Calibri" w:cs="宋体"/>
          <w:color w:val="000000"/>
          <w:kern w:val="0"/>
          <w:sz w:val="20"/>
          <w:szCs w:val="20"/>
        </w:rPr>
        <w:t>5,560</w:t>
      </w:r>
      <w:r w:rsidRPr="00C339D4">
        <w:rPr>
          <w:rFonts w:ascii="Calibri" w:eastAsia="宋体" w:hAnsi="Calibri" w:cs="宋体"/>
          <w:color w:val="000000"/>
          <w:kern w:val="0"/>
          <w:sz w:val="20"/>
          <w:szCs w:val="20"/>
        </w:rPr>
        <w:t>个减少到</w:t>
      </w:r>
      <w:r w:rsidRPr="00C339D4">
        <w:rPr>
          <w:rFonts w:ascii="Calibri" w:eastAsia="宋体" w:hAnsi="Calibri" w:cs="宋体"/>
          <w:color w:val="000000"/>
          <w:kern w:val="0"/>
          <w:sz w:val="20"/>
          <w:szCs w:val="20"/>
        </w:rPr>
        <w:t>2,185</w:t>
      </w:r>
      <w:r w:rsidRPr="00C339D4">
        <w:rPr>
          <w:rFonts w:ascii="Calibri" w:eastAsia="宋体" w:hAnsi="Calibri" w:cs="宋体"/>
          <w:color w:val="000000"/>
          <w:kern w:val="0"/>
          <w:sz w:val="20"/>
          <w:szCs w:val="20"/>
        </w:rPr>
        <w:t>个独特的恶意样本。除了这些数据转换之外，我们在评估中使用了发布的</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数据集，包括数据集分区。</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我们调整了基于随机森林的分类器，以提供与</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的线性</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分类器相媲美的分类性能。我们调整的主要项目是训练每棵树时使用的良性与恶意样本的比率。这是必要的，因为各种训练集的良性与恶性比例极端不平衡。我们将个体</w:t>
      </w:r>
      <w:proofErr w:type="gramStart"/>
      <w:r w:rsidRPr="00C339D4">
        <w:rPr>
          <w:rFonts w:ascii="Calibri" w:eastAsia="宋体" w:hAnsi="Calibri" w:cs="宋体"/>
          <w:color w:val="000000"/>
          <w:kern w:val="0"/>
          <w:sz w:val="20"/>
          <w:szCs w:val="20"/>
        </w:rPr>
        <w:t>树训练</w:t>
      </w:r>
      <w:proofErr w:type="gramEnd"/>
      <w:r w:rsidRPr="00C339D4">
        <w:rPr>
          <w:rFonts w:ascii="Calibri" w:eastAsia="宋体" w:hAnsi="Calibri" w:cs="宋体"/>
          <w:color w:val="000000"/>
          <w:kern w:val="0"/>
          <w:sz w:val="20"/>
          <w:szCs w:val="20"/>
        </w:rPr>
        <w:t>的比率调整为</w:t>
      </w:r>
      <w:r w:rsidRPr="00C339D4">
        <w:rPr>
          <w:rFonts w:ascii="Calibri" w:eastAsia="宋体" w:hAnsi="Calibri" w:cs="宋体"/>
          <w:color w:val="000000"/>
          <w:kern w:val="0"/>
          <w:sz w:val="20"/>
          <w:szCs w:val="20"/>
        </w:rPr>
        <w:t>2.5</w:t>
      </w:r>
      <w:r w:rsidRPr="00C339D4">
        <w:rPr>
          <w:rFonts w:ascii="Calibri" w:eastAsia="宋体" w:hAnsi="Calibri" w:cs="宋体"/>
          <w:color w:val="000000"/>
          <w:kern w:val="0"/>
          <w:sz w:val="20"/>
          <w:szCs w:val="20"/>
        </w:rPr>
        <w:t>良性至</w:t>
      </w:r>
      <w:r w:rsidRPr="00C339D4">
        <w:rPr>
          <w:rFonts w:ascii="Calibri" w:eastAsia="宋体" w:hAnsi="Calibri" w:cs="宋体"/>
          <w:color w:val="000000"/>
          <w:kern w:val="0"/>
          <w:sz w:val="20"/>
          <w:szCs w:val="20"/>
        </w:rPr>
        <w:t>1</w:t>
      </w:r>
      <w:r w:rsidRPr="00C339D4">
        <w:rPr>
          <w:rFonts w:ascii="Calibri" w:eastAsia="宋体" w:hAnsi="Calibri" w:cs="宋体"/>
          <w:color w:val="000000"/>
          <w:kern w:val="0"/>
          <w:sz w:val="20"/>
          <w:szCs w:val="20"/>
        </w:rPr>
        <w:t>恶意，以便匹配</w:t>
      </w:r>
      <w:r w:rsidRPr="00C339D4">
        <w:rPr>
          <w:rFonts w:ascii="Calibri" w:eastAsia="宋体" w:hAnsi="Calibri" w:cs="宋体"/>
          <w:color w:val="000000"/>
          <w:kern w:val="0"/>
          <w:sz w:val="20"/>
          <w:szCs w:val="20"/>
        </w:rPr>
        <w:t>Arp</w:t>
      </w:r>
      <w:r w:rsidRPr="00C339D4">
        <w:rPr>
          <w:rFonts w:ascii="Calibri" w:eastAsia="宋体" w:hAnsi="Calibri" w:cs="宋体"/>
          <w:color w:val="000000"/>
          <w:kern w:val="0"/>
          <w:sz w:val="20"/>
          <w:szCs w:val="20"/>
        </w:rPr>
        <w:t>等人选择的</w:t>
      </w:r>
      <w:r w:rsidRPr="00C339D4">
        <w:rPr>
          <w:rFonts w:ascii="Calibri" w:eastAsia="宋体" w:hAnsi="Calibri" w:cs="宋体"/>
          <w:color w:val="000000"/>
          <w:kern w:val="0"/>
          <w:sz w:val="20"/>
          <w:szCs w:val="20"/>
        </w:rPr>
        <w:t>1</w:t>
      </w:r>
      <w:r w:rsidRPr="00C339D4">
        <w:rPr>
          <w:rFonts w:ascii="Calibri" w:eastAsia="宋体" w:hAnsi="Calibri" w:cs="宋体"/>
          <w:color w:val="000000"/>
          <w:kern w:val="0"/>
          <w:sz w:val="20"/>
          <w:szCs w:val="20"/>
        </w:rPr>
        <w:t>％的</w:t>
      </w:r>
      <w:proofErr w:type="gramStart"/>
      <w:r w:rsidRPr="00C339D4">
        <w:rPr>
          <w:rFonts w:ascii="Calibri" w:eastAsia="宋体" w:hAnsi="Calibri" w:cs="宋体"/>
          <w:color w:val="000000"/>
          <w:kern w:val="0"/>
          <w:sz w:val="20"/>
          <w:szCs w:val="20"/>
        </w:rPr>
        <w:t>期望假</w:t>
      </w:r>
      <w:proofErr w:type="gramEnd"/>
      <w:r w:rsidRPr="00C339D4">
        <w:rPr>
          <w:rFonts w:ascii="Calibri" w:eastAsia="宋体" w:hAnsi="Calibri" w:cs="宋体"/>
          <w:color w:val="000000"/>
          <w:kern w:val="0"/>
          <w:sz w:val="20"/>
          <w:szCs w:val="20"/>
        </w:rPr>
        <w:t>阳性率。我们将随机森林的其他可调参数设置为标准值：每个随机森林包含</w:t>
      </w:r>
      <w:r w:rsidRPr="00C339D4">
        <w:rPr>
          <w:rFonts w:ascii="Calibri" w:eastAsia="宋体" w:hAnsi="Calibri" w:cs="宋体"/>
          <w:color w:val="000000"/>
          <w:kern w:val="0"/>
          <w:sz w:val="20"/>
          <w:szCs w:val="20"/>
        </w:rPr>
        <w:t>1000</w:t>
      </w:r>
      <w:r w:rsidRPr="00C339D4">
        <w:rPr>
          <w:rFonts w:ascii="Calibri" w:eastAsia="宋体" w:hAnsi="Calibri" w:cs="宋体"/>
          <w:color w:val="000000"/>
          <w:kern w:val="0"/>
          <w:sz w:val="20"/>
          <w:szCs w:val="20"/>
        </w:rPr>
        <w:t>棵树，每个分割处尝试的变量</w:t>
      </w:r>
      <w:proofErr w:type="gramStart"/>
      <w:r w:rsidRPr="00C339D4">
        <w:rPr>
          <w:rFonts w:ascii="Calibri" w:eastAsia="宋体" w:hAnsi="Calibri" w:cs="宋体"/>
          <w:color w:val="000000"/>
          <w:kern w:val="0"/>
          <w:sz w:val="20"/>
          <w:szCs w:val="20"/>
        </w:rPr>
        <w:t>数设置</w:t>
      </w:r>
      <w:proofErr w:type="gramEnd"/>
      <w:r w:rsidRPr="00C339D4">
        <w:rPr>
          <w:rFonts w:ascii="Calibri" w:eastAsia="宋体" w:hAnsi="Calibri" w:cs="宋体"/>
          <w:color w:val="000000"/>
          <w:kern w:val="0"/>
          <w:sz w:val="20"/>
          <w:szCs w:val="20"/>
        </w:rPr>
        <w:t>为要素数量的平方根。我们的随机森林分类器的平均误报率为</w:t>
      </w:r>
      <w:r w:rsidRPr="00C339D4">
        <w:rPr>
          <w:rFonts w:ascii="Calibri" w:eastAsia="宋体" w:hAnsi="Calibri" w:cs="宋体"/>
          <w:color w:val="000000"/>
          <w:kern w:val="0"/>
          <w:sz w:val="20"/>
          <w:szCs w:val="20"/>
        </w:rPr>
        <w:t>1.06</w:t>
      </w:r>
      <w:r w:rsidRPr="00C339D4">
        <w:rPr>
          <w:rFonts w:ascii="Calibri" w:eastAsia="宋体" w:hAnsi="Calibri" w:cs="宋体"/>
          <w:color w:val="000000"/>
          <w:kern w:val="0"/>
          <w:sz w:val="20"/>
          <w:szCs w:val="20"/>
        </w:rPr>
        <w:t>％，恶意软件检测率为</w:t>
      </w:r>
      <w:r w:rsidRPr="00C339D4">
        <w:rPr>
          <w:rFonts w:ascii="Calibri" w:eastAsia="宋体" w:hAnsi="Calibri" w:cs="宋体"/>
          <w:color w:val="000000"/>
          <w:kern w:val="0"/>
          <w:sz w:val="20"/>
          <w:szCs w:val="20"/>
        </w:rPr>
        <w:t>92</w:t>
      </w:r>
      <w:r w:rsidRPr="00C339D4">
        <w:rPr>
          <w:rFonts w:ascii="Calibri" w:eastAsia="宋体" w:hAnsi="Calibri" w:cs="宋体"/>
          <w:color w:val="000000"/>
          <w:kern w:val="0"/>
          <w:sz w:val="20"/>
          <w:szCs w:val="20"/>
        </w:rPr>
        <w:t>。使用没有不确定区域的传统阈值的已发布数据集分区上的</w:t>
      </w:r>
      <w:r w:rsidRPr="00C339D4">
        <w:rPr>
          <w:rFonts w:ascii="Calibri" w:eastAsia="宋体" w:hAnsi="Calibri" w:cs="宋体"/>
          <w:color w:val="000000"/>
          <w:kern w:val="0"/>
          <w:sz w:val="20"/>
          <w:szCs w:val="20"/>
        </w:rPr>
        <w:t>3</w:t>
      </w:r>
      <w:r w:rsidRPr="00C339D4">
        <w:rPr>
          <w:rFonts w:ascii="Calibri" w:eastAsia="宋体" w:hAnsi="Calibri" w:cs="宋体"/>
          <w:color w:val="000000"/>
          <w:kern w:val="0"/>
          <w:sz w:val="20"/>
          <w:szCs w:val="20"/>
        </w:rPr>
        <w:t>％。基于随机森林的分类器性能非常相似，尽管稍逊于</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线性</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提供的性能。如图</w:t>
      </w:r>
      <w:r w:rsidRPr="00C339D4">
        <w:rPr>
          <w:rFonts w:ascii="Calibri" w:eastAsia="宋体" w:hAnsi="Calibri" w:cs="宋体"/>
          <w:color w:val="000000"/>
          <w:kern w:val="0"/>
          <w:sz w:val="20"/>
          <w:szCs w:val="20"/>
        </w:rPr>
        <w:t>12</w:t>
      </w:r>
      <w:r w:rsidRPr="00C339D4">
        <w:rPr>
          <w:rFonts w:ascii="Calibri" w:eastAsia="宋体" w:hAnsi="Calibri" w:cs="宋体"/>
          <w:color w:val="000000"/>
          <w:kern w:val="0"/>
          <w:sz w:val="20"/>
          <w:szCs w:val="20"/>
        </w:rPr>
        <w:t>所示</w:t>
      </w:r>
    </w:p>
    <w:p w:rsidR="00C339D4" w:rsidRPr="00C339D4" w:rsidRDefault="00C339D4" w:rsidP="00C339D4">
      <w:pPr>
        <w:widowControl/>
        <w:spacing w:after="27" w:line="214" w:lineRule="atLeast"/>
        <w:ind w:left="480"/>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20010" cy="1855470"/>
            <wp:effectExtent l="0" t="0" r="8890" b="0"/>
            <wp:docPr id="4" name="图片 4" descr="F:\PDFpy\God_with_me\2018Q2\paper\WhenATreeFallsUsingDiversityInEnsembleClassifiers_NDSS2016\pap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PDFpy\God_with_me\2018Q2\paper\WhenATreeFallsUsingDiversityInEnsembleClassifiers_NDSS2016\paper.files\image01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010" cy="1855470"/>
                    </a:xfrm>
                    <a:prstGeom prst="rect">
                      <a:avLst/>
                    </a:prstGeom>
                    <a:noFill/>
                    <a:ln>
                      <a:noFill/>
                    </a:ln>
                  </pic:spPr>
                </pic:pic>
              </a:graphicData>
            </a:graphic>
          </wp:inline>
        </w:drawing>
      </w:r>
    </w:p>
    <w:p w:rsidR="00C339D4" w:rsidRPr="00C339D4" w:rsidRDefault="00C339D4" w:rsidP="00C339D4">
      <w:pPr>
        <w:widowControl/>
        <w:spacing w:after="294" w:line="230" w:lineRule="atLeast"/>
        <w:ind w:left="1484" w:hanging="10"/>
        <w:jc w:val="left"/>
        <w:rPr>
          <w:rFonts w:ascii="Calibri" w:eastAsia="宋体" w:hAnsi="Calibri" w:cs="宋体"/>
          <w:color w:val="000000"/>
          <w:kern w:val="0"/>
          <w:sz w:val="20"/>
          <w:szCs w:val="20"/>
        </w:rPr>
      </w:pPr>
      <w:r w:rsidRPr="00C339D4">
        <w:rPr>
          <w:rFonts w:ascii="Arial" w:eastAsia="宋体" w:hAnsi="Arial" w:cs="Arial"/>
          <w:color w:val="000000"/>
          <w:kern w:val="0"/>
          <w:szCs w:val="21"/>
        </w:rPr>
        <w:t>Drebin</w:t>
      </w:r>
      <w:r w:rsidRPr="00C339D4">
        <w:rPr>
          <w:rFonts w:ascii="Arial" w:eastAsia="宋体" w:hAnsi="Arial" w:cs="Arial"/>
          <w:color w:val="000000"/>
          <w:kern w:val="0"/>
          <w:szCs w:val="21"/>
        </w:rPr>
        <w:t>随机森林分数</w:t>
      </w:r>
    </w:p>
    <w:p w:rsidR="00C339D4" w:rsidRPr="00C339D4" w:rsidRDefault="00C339D4" w:rsidP="00C339D4">
      <w:pPr>
        <w:widowControl/>
        <w:spacing w:after="281"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12.     </w:t>
      </w:r>
      <w:r w:rsidRPr="00C339D4">
        <w:rPr>
          <w:rFonts w:ascii="Calibri" w:eastAsia="宋体" w:hAnsi="Calibri" w:cs="宋体"/>
          <w:color w:val="000000"/>
          <w:kern w:val="0"/>
          <w:sz w:val="16"/>
          <w:szCs w:val="16"/>
        </w:rPr>
        <w:t>良性样品的分数分布</w:t>
      </w:r>
    </w:p>
    <w:p w:rsidR="00C339D4" w:rsidRPr="00C339D4" w:rsidRDefault="00C339D4" w:rsidP="00C339D4">
      <w:pPr>
        <w:widowControl/>
        <w:spacing w:after="27" w:line="214" w:lineRule="atLeast"/>
        <w:ind w:left="480"/>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46580"/>
            <wp:effectExtent l="0" t="0" r="0" b="1270"/>
            <wp:docPr id="3" name="图片 3" descr="F:\PDFpy\God_with_me\2018Q2\paper\WhenATreeFallsUsingDiversityInEnsembleClassifiers_NDSS2016\paper.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DFpy\God_with_me\2018Q2\paper\WhenATreeFallsUsingDiversityInEnsembleClassifiers_NDSS2016\paper.files\image01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1120" cy="1846580"/>
                    </a:xfrm>
                    <a:prstGeom prst="rect">
                      <a:avLst/>
                    </a:prstGeom>
                    <a:noFill/>
                    <a:ln>
                      <a:noFill/>
                    </a:ln>
                  </pic:spPr>
                </pic:pic>
              </a:graphicData>
            </a:graphic>
          </wp:inline>
        </w:drawing>
      </w:r>
    </w:p>
    <w:p w:rsidR="00C339D4" w:rsidRPr="00C339D4" w:rsidRDefault="00C339D4" w:rsidP="00C339D4">
      <w:pPr>
        <w:widowControl/>
        <w:spacing w:after="294" w:line="230" w:lineRule="atLeast"/>
        <w:ind w:left="1371" w:hanging="10"/>
        <w:jc w:val="left"/>
        <w:rPr>
          <w:rFonts w:ascii="Calibri" w:eastAsia="宋体" w:hAnsi="Calibri" w:cs="宋体"/>
          <w:color w:val="000000"/>
          <w:kern w:val="0"/>
          <w:sz w:val="20"/>
          <w:szCs w:val="20"/>
        </w:rPr>
      </w:pPr>
      <w:r w:rsidRPr="00C339D4">
        <w:rPr>
          <w:rFonts w:ascii="Arial" w:eastAsia="宋体" w:hAnsi="Arial" w:cs="Arial"/>
          <w:color w:val="000000"/>
          <w:kern w:val="0"/>
          <w:szCs w:val="21"/>
        </w:rPr>
        <w:t>Drebin</w:t>
      </w:r>
      <w:r w:rsidRPr="00C339D4">
        <w:rPr>
          <w:rFonts w:ascii="Arial" w:eastAsia="宋体" w:hAnsi="Arial" w:cs="Arial"/>
          <w:color w:val="000000"/>
          <w:kern w:val="0"/>
          <w:szCs w:val="21"/>
        </w:rPr>
        <w:t>随机森林分数</w:t>
      </w:r>
    </w:p>
    <w:p w:rsidR="00C339D4" w:rsidRPr="00C339D4" w:rsidRDefault="00C339D4" w:rsidP="00C339D4">
      <w:pPr>
        <w:widowControl/>
        <w:spacing w:after="210"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13.     </w:t>
      </w:r>
      <w:r w:rsidRPr="00C339D4">
        <w:rPr>
          <w:rFonts w:ascii="Calibri" w:eastAsia="宋体" w:hAnsi="Calibri" w:cs="宋体"/>
          <w:color w:val="000000"/>
          <w:kern w:val="0"/>
          <w:sz w:val="16"/>
          <w:szCs w:val="16"/>
        </w:rPr>
        <w:t>恶意样本的分数分布</w:t>
      </w:r>
    </w:p>
    <w:p w:rsidR="00C339D4" w:rsidRPr="00C339D4" w:rsidRDefault="00C339D4" w:rsidP="00C339D4">
      <w:pPr>
        <w:widowControl/>
        <w:spacing w:after="176"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w:t>
      </w:r>
      <w:r w:rsidRPr="00C339D4">
        <w:rPr>
          <w:rFonts w:ascii="Calibri" w:eastAsia="宋体" w:hAnsi="Calibri" w:cs="宋体"/>
          <w:color w:val="000000"/>
          <w:kern w:val="0"/>
          <w:sz w:val="16"/>
          <w:szCs w:val="16"/>
        </w:rPr>
        <w:t>IX</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d </w:t>
      </w:r>
      <w:r w:rsidRPr="00C339D4">
        <w:rPr>
          <w:rFonts w:ascii="Calibri" w:eastAsia="宋体" w:hAnsi="Calibri" w:cs="宋体"/>
          <w:color w:val="000000"/>
          <w:kern w:val="0"/>
          <w:sz w:val="13"/>
          <w:szCs w:val="13"/>
        </w:rPr>
        <w:t>热病</w:t>
      </w:r>
      <w:r w:rsidRPr="00C339D4">
        <w:rPr>
          <w:rFonts w:ascii="Calibri" w:eastAsia="宋体" w:hAnsi="Calibri" w:cs="宋体"/>
          <w:color w:val="000000"/>
          <w:kern w:val="0"/>
          <w:sz w:val="13"/>
          <w:szCs w:val="13"/>
        </w:rPr>
        <w:t> </w:t>
      </w:r>
      <w:r w:rsidRPr="00C339D4">
        <w:rPr>
          <w:rFonts w:ascii="Calibri" w:eastAsia="宋体" w:hAnsi="Calibri" w:cs="宋体"/>
          <w:color w:val="000000"/>
          <w:kern w:val="0"/>
          <w:sz w:val="16"/>
          <w:szCs w:val="16"/>
        </w:rPr>
        <w:t>ř </w:t>
      </w:r>
      <w:r w:rsidRPr="00C339D4">
        <w:rPr>
          <w:rFonts w:ascii="Calibri" w:eastAsia="宋体" w:hAnsi="Calibri" w:cs="宋体"/>
          <w:color w:val="000000"/>
          <w:kern w:val="0"/>
          <w:sz w:val="13"/>
          <w:szCs w:val="13"/>
        </w:rPr>
        <w:t>ANDOM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奥列斯特</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LASSIFIER </w:t>
      </w:r>
      <w:r w:rsidRPr="00C339D4">
        <w:rPr>
          <w:rFonts w:ascii="Calibri" w:eastAsia="宋体" w:hAnsi="Calibri" w:cs="宋体"/>
          <w:color w:val="000000"/>
          <w:kern w:val="0"/>
          <w:sz w:val="16"/>
          <w:szCs w:val="16"/>
        </w:rPr>
        <w:t>ö </w:t>
      </w:r>
      <w:r w:rsidRPr="00C339D4">
        <w:rPr>
          <w:rFonts w:ascii="Calibri" w:eastAsia="宋体" w:hAnsi="Calibri" w:cs="宋体"/>
          <w:color w:val="000000"/>
          <w:kern w:val="0"/>
          <w:sz w:val="13"/>
          <w:szCs w:val="13"/>
        </w:rPr>
        <w:t>UTCOMES AS </w:t>
      </w:r>
      <w:r w:rsidRPr="00C339D4">
        <w:rPr>
          <w:rFonts w:ascii="Calibri" w:eastAsia="宋体" w:hAnsi="Calibri" w:cs="宋体"/>
          <w:color w:val="000000"/>
          <w:kern w:val="0"/>
          <w:sz w:val="16"/>
          <w:szCs w:val="16"/>
        </w:rPr>
        <w:t>中号</w:t>
      </w:r>
      <w:r w:rsidRPr="00C339D4">
        <w:rPr>
          <w:rFonts w:ascii="Calibri" w:eastAsia="宋体" w:hAnsi="Calibri" w:cs="宋体"/>
          <w:color w:val="000000"/>
          <w:kern w:val="0"/>
          <w:sz w:val="13"/>
          <w:szCs w:val="13"/>
        </w:rPr>
        <w:t>UTUAL </w:t>
      </w:r>
      <w:r w:rsidRPr="00C339D4">
        <w:rPr>
          <w:rFonts w:ascii="Calibri" w:eastAsia="宋体" w:hAnsi="Calibri" w:cs="宋体"/>
          <w:color w:val="000000"/>
          <w:kern w:val="0"/>
          <w:sz w:val="16"/>
          <w:szCs w:val="16"/>
        </w:rPr>
        <w:t>甲</w:t>
      </w:r>
      <w:r w:rsidRPr="00C339D4">
        <w:rPr>
          <w:rFonts w:ascii="Calibri" w:eastAsia="宋体" w:hAnsi="Calibri" w:cs="宋体"/>
          <w:color w:val="000000"/>
          <w:kern w:val="0"/>
          <w:sz w:val="13"/>
          <w:szCs w:val="13"/>
        </w:rPr>
        <w:t>GREEMENT </w:t>
      </w:r>
      <w:r w:rsidRPr="00C339D4">
        <w:rPr>
          <w:rFonts w:ascii="Calibri" w:eastAsia="宋体" w:hAnsi="Calibri" w:cs="宋体"/>
          <w:color w:val="000000"/>
          <w:kern w:val="0"/>
          <w:sz w:val="16"/>
          <w:szCs w:val="16"/>
        </w:rPr>
        <w:t>Ť </w:t>
      </w:r>
      <w:r w:rsidRPr="00C339D4">
        <w:rPr>
          <w:rFonts w:ascii="Calibri" w:eastAsia="宋体" w:hAnsi="Calibri" w:cs="宋体"/>
          <w:color w:val="000000"/>
          <w:kern w:val="0"/>
          <w:sz w:val="13"/>
          <w:szCs w:val="13"/>
        </w:rPr>
        <w:t>HRESHOLD IS </w:t>
      </w:r>
      <w:r w:rsidRPr="00C339D4">
        <w:rPr>
          <w:rFonts w:ascii="Calibri" w:eastAsia="宋体" w:hAnsi="Calibri" w:cs="宋体"/>
          <w:color w:val="000000"/>
          <w:kern w:val="0"/>
          <w:sz w:val="16"/>
          <w:szCs w:val="16"/>
        </w:rPr>
        <w:t>甲</w:t>
      </w:r>
      <w:r w:rsidRPr="00C339D4">
        <w:rPr>
          <w:rFonts w:ascii="Calibri" w:eastAsia="宋体" w:hAnsi="Calibri" w:cs="宋体"/>
          <w:color w:val="000000"/>
          <w:kern w:val="0"/>
          <w:sz w:val="13"/>
          <w:szCs w:val="13"/>
        </w:rPr>
        <w:t>DJUSTED</w:t>
      </w:r>
    </w:p>
    <w:p w:rsidR="00C339D4" w:rsidRPr="00C339D4" w:rsidRDefault="00C339D4" w:rsidP="00C339D4">
      <w:pPr>
        <w:widowControl/>
        <w:spacing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良性样品</w:t>
      </w:r>
    </w:p>
    <w:tbl>
      <w:tblPr>
        <w:tblW w:w="4325" w:type="dxa"/>
        <w:tblInd w:w="359" w:type="dxa"/>
        <w:tblCellMar>
          <w:left w:w="0" w:type="dxa"/>
          <w:right w:w="0" w:type="dxa"/>
        </w:tblCellMar>
        <w:tblLook w:val="04A0" w:firstRow="1" w:lastRow="0" w:firstColumn="1" w:lastColumn="0" w:noHBand="0" w:noVBand="1"/>
      </w:tblPr>
      <w:tblGrid>
        <w:gridCol w:w="2158"/>
        <w:gridCol w:w="560"/>
        <w:gridCol w:w="489"/>
        <w:gridCol w:w="559"/>
        <w:gridCol w:w="559"/>
      </w:tblGrid>
      <w:tr w:rsidR="00C339D4" w:rsidRPr="00C339D4" w:rsidTr="00C339D4">
        <w:trPr>
          <w:trHeight w:val="167"/>
        </w:trPr>
        <w:tc>
          <w:tcPr>
            <w:tcW w:w="2183"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036" w:type="dxa"/>
            <w:gridSpan w:val="2"/>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1106" w:type="dxa"/>
            <w:gridSpan w:val="2"/>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51"/>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恶意（％）</w:t>
            </w:r>
          </w:p>
        </w:tc>
      </w:tr>
      <w:tr w:rsidR="00C339D4" w:rsidRPr="00C339D4" w:rsidTr="00C339D4">
        <w:trPr>
          <w:trHeight w:val="167"/>
        </w:trPr>
        <w:tc>
          <w:tcPr>
            <w:tcW w:w="2183"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相互协议阈值（％）</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036" w:type="dxa"/>
            <w:gridSpan w:val="2"/>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2183"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三十</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97.46</w:t>
            </w:r>
          </w:p>
        </w:tc>
        <w:tc>
          <w:tcPr>
            <w:tcW w:w="48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1.49</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0.54</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0.52</w:t>
            </w:r>
          </w:p>
        </w:tc>
      </w:tr>
      <w:tr w:rsidR="00C339D4" w:rsidRPr="00C339D4" w:rsidTr="00C339D4">
        <w:trPr>
          <w:trHeight w:val="167"/>
        </w:trPr>
        <w:tc>
          <w:tcPr>
            <w:tcW w:w="2183"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40</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96.49</w:t>
            </w:r>
          </w:p>
        </w:tc>
        <w:tc>
          <w:tcPr>
            <w:tcW w:w="48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2.45</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0.63</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0.43</w:t>
            </w:r>
          </w:p>
        </w:tc>
      </w:tr>
      <w:tr w:rsidR="00C339D4" w:rsidRPr="00C339D4" w:rsidTr="00C339D4">
        <w:trPr>
          <w:trHeight w:val="167"/>
        </w:trPr>
        <w:tc>
          <w:tcPr>
            <w:tcW w:w="2183"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50</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95.12</w:t>
            </w:r>
          </w:p>
        </w:tc>
        <w:tc>
          <w:tcPr>
            <w:tcW w:w="48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3.82</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0.71</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0.35</w:t>
            </w:r>
          </w:p>
        </w:tc>
      </w:tr>
    </w:tbl>
    <w:p w:rsidR="00C339D4" w:rsidRPr="00C339D4" w:rsidRDefault="00C339D4" w:rsidP="00C339D4">
      <w:pPr>
        <w:widowControl/>
        <w:spacing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恶意样本</w:t>
      </w:r>
    </w:p>
    <w:tbl>
      <w:tblPr>
        <w:tblW w:w="4325" w:type="dxa"/>
        <w:tblInd w:w="359" w:type="dxa"/>
        <w:tblCellMar>
          <w:left w:w="0" w:type="dxa"/>
          <w:right w:w="0" w:type="dxa"/>
        </w:tblCellMar>
        <w:tblLook w:val="04A0" w:firstRow="1" w:lastRow="0" w:firstColumn="1" w:lastColumn="0" w:noHBand="0" w:noVBand="1"/>
      </w:tblPr>
      <w:tblGrid>
        <w:gridCol w:w="2157"/>
        <w:gridCol w:w="559"/>
        <w:gridCol w:w="489"/>
        <w:gridCol w:w="560"/>
        <w:gridCol w:w="560"/>
      </w:tblGrid>
      <w:tr w:rsidR="00C339D4" w:rsidRPr="00C339D4" w:rsidTr="00C339D4">
        <w:trPr>
          <w:trHeight w:val="167"/>
        </w:trPr>
        <w:tc>
          <w:tcPr>
            <w:tcW w:w="2183"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三十</w:t>
            </w:r>
          </w:p>
        </w:tc>
        <w:tc>
          <w:tcPr>
            <w:tcW w:w="553"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4.44</w:t>
            </w:r>
          </w:p>
        </w:tc>
        <w:tc>
          <w:tcPr>
            <w:tcW w:w="483"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3.27</w:t>
            </w:r>
          </w:p>
        </w:tc>
        <w:tc>
          <w:tcPr>
            <w:tcW w:w="553"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5.44</w:t>
            </w:r>
          </w:p>
        </w:tc>
        <w:tc>
          <w:tcPr>
            <w:tcW w:w="553"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86.85</w:t>
            </w:r>
          </w:p>
        </w:tc>
      </w:tr>
      <w:tr w:rsidR="00C339D4" w:rsidRPr="00C339D4" w:rsidTr="00C339D4">
        <w:trPr>
          <w:trHeight w:val="167"/>
        </w:trPr>
        <w:tc>
          <w:tcPr>
            <w:tcW w:w="2183"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40</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3.77</w:t>
            </w:r>
          </w:p>
        </w:tc>
        <w:tc>
          <w:tcPr>
            <w:tcW w:w="48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3.93</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7.30</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84.99</w:t>
            </w:r>
          </w:p>
        </w:tc>
      </w:tr>
      <w:tr w:rsidR="00C339D4" w:rsidRPr="00C339D4" w:rsidTr="00C339D4">
        <w:trPr>
          <w:trHeight w:val="167"/>
        </w:trPr>
        <w:tc>
          <w:tcPr>
            <w:tcW w:w="2183"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50</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3.16</w:t>
            </w:r>
          </w:p>
        </w:tc>
        <w:tc>
          <w:tcPr>
            <w:tcW w:w="48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4.56</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10.34</w:t>
            </w:r>
          </w:p>
        </w:tc>
        <w:tc>
          <w:tcPr>
            <w:tcW w:w="553"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81.95</w:t>
            </w:r>
          </w:p>
        </w:tc>
      </w:tr>
    </w:tbl>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使用公布的数据集分区之一的良性样本的分数分布。图</w:t>
      </w:r>
      <w:r w:rsidRPr="00C339D4">
        <w:rPr>
          <w:rFonts w:ascii="Calibri" w:eastAsia="宋体" w:hAnsi="Calibri" w:cs="宋体"/>
          <w:color w:val="000000"/>
          <w:kern w:val="0"/>
          <w:sz w:val="20"/>
          <w:szCs w:val="20"/>
        </w:rPr>
        <w:t>13</w:t>
      </w:r>
      <w:r w:rsidRPr="00C339D4">
        <w:rPr>
          <w:rFonts w:ascii="Calibri" w:eastAsia="宋体" w:hAnsi="Calibri" w:cs="宋体"/>
          <w:color w:val="000000"/>
          <w:kern w:val="0"/>
          <w:sz w:val="20"/>
          <w:szCs w:val="20"/>
        </w:rPr>
        <w:t>显示了恶意样本的情况。正如预期的那样，得分分布的形状与</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的形状相似，但由于分类器准确性较低，因此样本分布距离得分连续区的各个末端较远。表</w:t>
      </w:r>
      <w:r w:rsidRPr="00C339D4">
        <w:rPr>
          <w:rFonts w:ascii="Calibri" w:eastAsia="宋体" w:hAnsi="Calibri" w:cs="宋体"/>
          <w:color w:val="000000"/>
          <w:kern w:val="0"/>
          <w:sz w:val="20"/>
          <w:szCs w:val="20"/>
        </w:rPr>
        <w:t>IX</w:t>
      </w:r>
      <w:r w:rsidRPr="00C339D4">
        <w:rPr>
          <w:rFonts w:ascii="Calibri" w:eastAsia="宋体" w:hAnsi="Calibri" w:cs="宋体"/>
          <w:color w:val="000000"/>
          <w:kern w:val="0"/>
          <w:sz w:val="20"/>
          <w:szCs w:val="20"/>
        </w:rPr>
        <w:t>显示了典型相互协议阈值的分类器结果。</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原始</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研究的一个重要方面是通过家庭对恶意软件进行分类，并对先前未知的恶意软件家族的分类器进行评估。这是通过扣留要从训练集中评估的家庭，然后将所得分类器应用于该家族中的恶意软件样本来实现的。这是由</w:t>
      </w:r>
      <w:r w:rsidRPr="00C339D4">
        <w:rPr>
          <w:rFonts w:ascii="Calibri" w:eastAsia="宋体" w:hAnsi="Calibri" w:cs="宋体"/>
          <w:color w:val="000000"/>
          <w:kern w:val="0"/>
          <w:sz w:val="20"/>
          <w:szCs w:val="20"/>
        </w:rPr>
        <w:t>Arp</w:t>
      </w:r>
      <w:r w:rsidRPr="00C339D4">
        <w:rPr>
          <w:rFonts w:ascii="Calibri" w:eastAsia="宋体" w:hAnsi="Calibri" w:cs="宋体"/>
          <w:color w:val="000000"/>
          <w:kern w:val="0"/>
          <w:sz w:val="20"/>
          <w:szCs w:val="20"/>
        </w:rPr>
        <w:t>等人注意到的。</w:t>
      </w:r>
      <w:r w:rsidRPr="00C339D4">
        <w:rPr>
          <w:rFonts w:ascii="Calibri" w:eastAsia="宋体" w:hAnsi="Calibri" w:cs="宋体"/>
          <w:color w:val="000000"/>
          <w:kern w:val="0"/>
          <w:sz w:val="20"/>
          <w:szCs w:val="20"/>
        </w:rPr>
        <w:t>[4] Drebin</w:t>
      </w:r>
      <w:r w:rsidRPr="00C339D4">
        <w:rPr>
          <w:rFonts w:ascii="Calibri" w:eastAsia="宋体" w:hAnsi="Calibri" w:cs="宋体"/>
          <w:color w:val="000000"/>
          <w:kern w:val="0"/>
          <w:sz w:val="20"/>
          <w:szCs w:val="20"/>
        </w:rPr>
        <w:t>先前提供的分类较差</w:t>
      </w:r>
    </w:p>
    <w:p w:rsidR="00C339D4" w:rsidRPr="00C339D4" w:rsidRDefault="00C339D4" w:rsidP="00C339D4">
      <w:pPr>
        <w:widowControl/>
        <w:spacing w:after="27" w:line="214" w:lineRule="atLeast"/>
        <w:ind w:left="480"/>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2611120" cy="1846580"/>
            <wp:effectExtent l="0" t="0" r="0" b="1270"/>
            <wp:docPr id="2" name="图片 2" descr="F:\PDFpy\God_with_me\2018Q2\paper\WhenATreeFallsUsingDiversityInEnsembleClassifiers_NDSS2016\paper.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PDFpy\God_with_me\2018Q2\paper\WhenATreeFallsUsingDiversityInEnsembleClassifiers_NDSS2016\paper.files\image01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1120" cy="1846580"/>
                    </a:xfrm>
                    <a:prstGeom prst="rect">
                      <a:avLst/>
                    </a:prstGeom>
                    <a:noFill/>
                    <a:ln>
                      <a:noFill/>
                    </a:ln>
                  </pic:spPr>
                </pic:pic>
              </a:graphicData>
            </a:graphic>
          </wp:inline>
        </w:drawing>
      </w:r>
    </w:p>
    <w:p w:rsidR="00C339D4" w:rsidRPr="00C339D4" w:rsidRDefault="00C339D4" w:rsidP="00C339D4">
      <w:pPr>
        <w:widowControl/>
        <w:spacing w:after="294" w:line="230" w:lineRule="atLeast"/>
        <w:ind w:left="1371" w:hanging="10"/>
        <w:jc w:val="left"/>
        <w:rPr>
          <w:rFonts w:ascii="Calibri" w:eastAsia="宋体" w:hAnsi="Calibri" w:cs="宋体"/>
          <w:color w:val="000000"/>
          <w:kern w:val="0"/>
          <w:sz w:val="20"/>
          <w:szCs w:val="20"/>
        </w:rPr>
      </w:pPr>
      <w:r w:rsidRPr="00C339D4">
        <w:rPr>
          <w:rFonts w:ascii="Arial" w:eastAsia="宋体" w:hAnsi="Arial" w:cs="Arial"/>
          <w:color w:val="000000"/>
          <w:kern w:val="0"/>
          <w:szCs w:val="21"/>
        </w:rPr>
        <w:t>Drebin</w:t>
      </w:r>
      <w:r w:rsidRPr="00C339D4">
        <w:rPr>
          <w:rFonts w:ascii="Arial" w:eastAsia="宋体" w:hAnsi="Arial" w:cs="Arial"/>
          <w:color w:val="000000"/>
          <w:kern w:val="0"/>
          <w:szCs w:val="21"/>
        </w:rPr>
        <w:t>随机森林分数</w:t>
      </w:r>
    </w:p>
    <w:p w:rsidR="00C339D4" w:rsidRPr="00C339D4" w:rsidRDefault="00C339D4" w:rsidP="00C339D4">
      <w:pPr>
        <w:widowControl/>
        <w:spacing w:after="433" w:line="204" w:lineRule="atLeast"/>
        <w:ind w:left="-15"/>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14.      </w:t>
      </w:r>
      <w:r w:rsidRPr="00C339D4">
        <w:rPr>
          <w:rFonts w:ascii="Calibri" w:eastAsia="宋体" w:hAnsi="Calibri" w:cs="宋体"/>
          <w:color w:val="000000"/>
          <w:kern w:val="0"/>
          <w:sz w:val="16"/>
          <w:szCs w:val="16"/>
        </w:rPr>
        <w:t>未知家庭的分数分布</w:t>
      </w:r>
      <w:r w:rsidRPr="00C339D4">
        <w:rPr>
          <w:rFonts w:ascii="Calibri" w:eastAsia="宋体" w:hAnsi="Calibri" w:cs="宋体"/>
          <w:color w:val="000000"/>
          <w:kern w:val="0"/>
          <w:sz w:val="16"/>
          <w:szCs w:val="16"/>
        </w:rPr>
        <w:t>A</w:t>
      </w:r>
    </w:p>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未知的恶意软件。我们将我们的基于随机森林的分类器和不确定的分数区域应用于相同的问题。图</w:t>
      </w:r>
      <w:r w:rsidRPr="00C339D4">
        <w:rPr>
          <w:rFonts w:ascii="Calibri" w:eastAsia="宋体" w:hAnsi="Calibri" w:cs="宋体"/>
          <w:color w:val="000000"/>
          <w:kern w:val="0"/>
          <w:sz w:val="20"/>
          <w:szCs w:val="20"/>
        </w:rPr>
        <w:t>15</w:t>
      </w:r>
      <w:r w:rsidRPr="00C339D4">
        <w:rPr>
          <w:rFonts w:ascii="Calibri" w:eastAsia="宋体" w:hAnsi="Calibri" w:cs="宋体"/>
          <w:color w:val="000000"/>
          <w:kern w:val="0"/>
          <w:sz w:val="20"/>
          <w:szCs w:val="20"/>
        </w:rPr>
        <w:t>比较了使用相互协议分析的线性</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分类器和基于随机森林的分类器的检测率。</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正如预期的那样，绝大多数未知恶意软件家族的评分分布均为弱逃避攻击，表明分类器认为这些观察既</w:t>
      </w:r>
      <w:proofErr w:type="gramStart"/>
      <w:r w:rsidRPr="00C339D4">
        <w:rPr>
          <w:rFonts w:ascii="Calibri" w:eastAsia="宋体" w:hAnsi="Calibri" w:cs="宋体"/>
          <w:color w:val="000000"/>
          <w:kern w:val="0"/>
          <w:sz w:val="20"/>
          <w:szCs w:val="20"/>
        </w:rPr>
        <w:t>不</w:t>
      </w:r>
      <w:proofErr w:type="gramEnd"/>
      <w:r w:rsidRPr="00C339D4">
        <w:rPr>
          <w:rFonts w:ascii="Calibri" w:eastAsia="宋体" w:hAnsi="Calibri" w:cs="宋体"/>
          <w:color w:val="000000"/>
          <w:kern w:val="0"/>
          <w:sz w:val="20"/>
          <w:szCs w:val="20"/>
        </w:rPr>
        <w:t>类似于训练集中看到的良性或恶意样本。例如，图</w:t>
      </w:r>
      <w:r w:rsidRPr="00C339D4">
        <w:rPr>
          <w:rFonts w:ascii="Calibri" w:eastAsia="宋体" w:hAnsi="Calibri" w:cs="宋体"/>
          <w:color w:val="000000"/>
          <w:kern w:val="0"/>
          <w:sz w:val="20"/>
          <w:szCs w:val="20"/>
        </w:rPr>
        <w:t>14</w:t>
      </w:r>
      <w:r w:rsidRPr="00C339D4">
        <w:rPr>
          <w:rFonts w:ascii="Calibri" w:eastAsia="宋体" w:hAnsi="Calibri" w:cs="宋体"/>
          <w:color w:val="000000"/>
          <w:kern w:val="0"/>
          <w:sz w:val="20"/>
          <w:szCs w:val="20"/>
        </w:rPr>
        <w:t>显示了恶意软件家族</w:t>
      </w:r>
      <w:r w:rsidRPr="00C339D4">
        <w:rPr>
          <w:rFonts w:ascii="Calibri" w:eastAsia="宋体" w:hAnsi="Calibri" w:cs="宋体"/>
          <w:color w:val="000000"/>
          <w:kern w:val="0"/>
          <w:sz w:val="20"/>
          <w:szCs w:val="20"/>
        </w:rPr>
        <w:t>A</w:t>
      </w:r>
      <w:r w:rsidRPr="00C339D4">
        <w:rPr>
          <w:rFonts w:ascii="Calibri" w:eastAsia="宋体" w:hAnsi="Calibri" w:cs="宋体"/>
          <w:color w:val="000000"/>
          <w:kern w:val="0"/>
          <w:sz w:val="20"/>
          <w:szCs w:val="20"/>
        </w:rPr>
        <w:t>的得分。平均而言，每个家庭的</w:t>
      </w:r>
      <w:r w:rsidRPr="00C339D4">
        <w:rPr>
          <w:rFonts w:ascii="Calibri" w:eastAsia="宋体" w:hAnsi="Calibri" w:cs="宋体"/>
          <w:color w:val="000000"/>
          <w:kern w:val="0"/>
          <w:sz w:val="20"/>
          <w:szCs w:val="20"/>
        </w:rPr>
        <w:t>75.2</w:t>
      </w:r>
      <w:r w:rsidRPr="00C339D4">
        <w:rPr>
          <w:rFonts w:ascii="Calibri" w:eastAsia="宋体" w:hAnsi="Calibri" w:cs="宋体"/>
          <w:color w:val="000000"/>
          <w:kern w:val="0"/>
          <w:sz w:val="20"/>
          <w:szCs w:val="20"/>
        </w:rPr>
        <w:t>％被标记为不确定，另有</w:t>
      </w:r>
      <w:r w:rsidRPr="00C339D4">
        <w:rPr>
          <w:rFonts w:ascii="Calibri" w:eastAsia="宋体" w:hAnsi="Calibri" w:cs="宋体"/>
          <w:color w:val="000000"/>
          <w:kern w:val="0"/>
          <w:sz w:val="20"/>
          <w:szCs w:val="20"/>
        </w:rPr>
        <w:t>8.2</w:t>
      </w:r>
      <w:r w:rsidRPr="00C339D4">
        <w:rPr>
          <w:rFonts w:ascii="Calibri" w:eastAsia="宋体" w:hAnsi="Calibri" w:cs="宋体"/>
          <w:color w:val="000000"/>
          <w:kern w:val="0"/>
          <w:sz w:val="20"/>
          <w:szCs w:val="20"/>
        </w:rPr>
        <w:t>％被使用我们的随机森林分类器标记为恶意，而每个家庭的</w:t>
      </w:r>
      <w:r w:rsidRPr="00C339D4">
        <w:rPr>
          <w:rFonts w:ascii="Calibri" w:eastAsia="宋体" w:hAnsi="Calibri" w:cs="宋体"/>
          <w:color w:val="000000"/>
          <w:kern w:val="0"/>
          <w:sz w:val="20"/>
          <w:szCs w:val="20"/>
        </w:rPr>
        <w:t>50.6</w:t>
      </w:r>
      <w:r w:rsidRPr="00C339D4">
        <w:rPr>
          <w:rFonts w:ascii="Calibri" w:eastAsia="宋体" w:hAnsi="Calibri" w:cs="宋体"/>
          <w:color w:val="000000"/>
          <w:kern w:val="0"/>
          <w:sz w:val="20"/>
          <w:szCs w:val="20"/>
        </w:rPr>
        <w:t>％被</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线性</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标记为恶意。家庭</w:t>
      </w:r>
      <w:r w:rsidRPr="00C339D4">
        <w:rPr>
          <w:rFonts w:ascii="Calibri" w:eastAsia="宋体" w:hAnsi="Calibri" w:cs="宋体"/>
          <w:color w:val="000000"/>
          <w:kern w:val="0"/>
          <w:sz w:val="20"/>
          <w:szCs w:val="20"/>
        </w:rPr>
        <w:t>Q</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R</w:t>
      </w:r>
      <w:r w:rsidRPr="00C339D4">
        <w:rPr>
          <w:rFonts w:ascii="Calibri" w:eastAsia="宋体" w:hAnsi="Calibri" w:cs="宋体"/>
          <w:color w:val="000000"/>
          <w:kern w:val="0"/>
          <w:sz w:val="20"/>
          <w:szCs w:val="20"/>
        </w:rPr>
        <w:t>代表强烈的逃避行为。</w:t>
      </w:r>
      <w:r w:rsidRPr="00C339D4">
        <w:rPr>
          <w:rFonts w:ascii="Calibri" w:eastAsia="宋体" w:hAnsi="Calibri" w:cs="宋体"/>
          <w:color w:val="000000"/>
          <w:kern w:val="0"/>
          <w:sz w:val="20"/>
          <w:szCs w:val="20"/>
        </w:rPr>
        <w:t>Arp</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请注意，使用</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使用的功能</w:t>
      </w:r>
      <w:proofErr w:type="gramStart"/>
      <w:r w:rsidRPr="00C339D4">
        <w:rPr>
          <w:rFonts w:ascii="Calibri" w:eastAsia="宋体" w:hAnsi="Calibri" w:cs="宋体"/>
          <w:color w:val="000000"/>
          <w:kern w:val="0"/>
          <w:sz w:val="20"/>
          <w:szCs w:val="20"/>
        </w:rPr>
        <w:t>集无法</w:t>
      </w:r>
      <w:proofErr w:type="gramEnd"/>
      <w:r w:rsidRPr="00C339D4">
        <w:rPr>
          <w:rFonts w:ascii="Calibri" w:eastAsia="宋体" w:hAnsi="Calibri" w:cs="宋体"/>
          <w:color w:val="000000"/>
          <w:kern w:val="0"/>
          <w:sz w:val="20"/>
          <w:szCs w:val="20"/>
        </w:rPr>
        <w:t>可靠地检测到</w:t>
      </w:r>
      <w:r w:rsidRPr="00C339D4">
        <w:rPr>
          <w:rFonts w:ascii="Calibri" w:eastAsia="宋体" w:hAnsi="Calibri" w:cs="宋体"/>
          <w:color w:val="000000"/>
          <w:kern w:val="0"/>
          <w:sz w:val="20"/>
          <w:szCs w:val="20"/>
        </w:rPr>
        <w:t>R</w:t>
      </w:r>
      <w:r w:rsidRPr="00C339D4">
        <w:rPr>
          <w:rFonts w:ascii="Calibri" w:eastAsia="宋体" w:hAnsi="Calibri" w:cs="宋体"/>
          <w:color w:val="000000"/>
          <w:kern w:val="0"/>
          <w:sz w:val="20"/>
          <w:szCs w:val="20"/>
        </w:rPr>
        <w:t>族。虽然</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使用的特征足以用于包含在训练集中的</w:t>
      </w:r>
      <w:r w:rsidRPr="00C339D4">
        <w:rPr>
          <w:rFonts w:ascii="Calibri" w:eastAsia="宋体" w:hAnsi="Calibri" w:cs="宋体"/>
          <w:color w:val="000000"/>
          <w:kern w:val="0"/>
          <w:sz w:val="20"/>
          <w:szCs w:val="20"/>
        </w:rPr>
        <w:t>Family Q</w:t>
      </w:r>
      <w:r w:rsidRPr="00C339D4">
        <w:rPr>
          <w:rFonts w:ascii="Calibri" w:eastAsia="宋体" w:hAnsi="Calibri" w:cs="宋体"/>
          <w:color w:val="000000"/>
          <w:kern w:val="0"/>
          <w:sz w:val="20"/>
          <w:szCs w:val="20"/>
        </w:rPr>
        <w:t>的检测，它与</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的特征空间中的其他家族完全不同，被标记为逃避。另一方面，家庭</w:t>
      </w:r>
      <w:r w:rsidRPr="00C339D4">
        <w:rPr>
          <w:rFonts w:ascii="Calibri" w:eastAsia="宋体" w:hAnsi="Calibri" w:cs="宋体"/>
          <w:color w:val="000000"/>
          <w:kern w:val="0"/>
          <w:sz w:val="20"/>
          <w:szCs w:val="20"/>
        </w:rPr>
        <w:t>P</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的特征空间中的其他恶意软件家族非常相似，因此不需要在训练集中拥有该家族的样本。除去这</w:t>
      </w:r>
      <w:r w:rsidRPr="00C339D4">
        <w:rPr>
          <w:rFonts w:ascii="Calibri" w:eastAsia="宋体" w:hAnsi="Calibri" w:cs="宋体"/>
          <w:color w:val="000000"/>
          <w:kern w:val="0"/>
          <w:sz w:val="20"/>
          <w:szCs w:val="20"/>
        </w:rPr>
        <w:t>3</w:t>
      </w:r>
      <w:r w:rsidRPr="00C339D4">
        <w:rPr>
          <w:rFonts w:ascii="Calibri" w:eastAsia="宋体" w:hAnsi="Calibri" w:cs="宋体"/>
          <w:color w:val="000000"/>
          <w:kern w:val="0"/>
          <w:sz w:val="20"/>
          <w:szCs w:val="20"/>
        </w:rPr>
        <w:t>个家庭，其余</w:t>
      </w:r>
      <w:r w:rsidRPr="00C339D4">
        <w:rPr>
          <w:rFonts w:ascii="Calibri" w:eastAsia="宋体" w:hAnsi="Calibri" w:cs="宋体"/>
          <w:color w:val="000000"/>
          <w:kern w:val="0"/>
          <w:sz w:val="20"/>
          <w:szCs w:val="20"/>
        </w:rPr>
        <w:t>17</w:t>
      </w:r>
      <w:r w:rsidRPr="00C339D4">
        <w:rPr>
          <w:rFonts w:ascii="Calibri" w:eastAsia="宋体" w:hAnsi="Calibri" w:cs="宋体"/>
          <w:color w:val="000000"/>
          <w:kern w:val="0"/>
          <w:sz w:val="20"/>
          <w:szCs w:val="20"/>
        </w:rPr>
        <w:t>个家庭中平均</w:t>
      </w:r>
      <w:r w:rsidRPr="00C339D4">
        <w:rPr>
          <w:rFonts w:ascii="Calibri" w:eastAsia="宋体" w:hAnsi="Calibri" w:cs="宋体"/>
          <w:color w:val="000000"/>
          <w:kern w:val="0"/>
          <w:sz w:val="20"/>
          <w:szCs w:val="20"/>
        </w:rPr>
        <w:t>89.7</w:t>
      </w:r>
      <w:r w:rsidRPr="00C339D4">
        <w:rPr>
          <w:rFonts w:ascii="Calibri" w:eastAsia="宋体" w:hAnsi="Calibri" w:cs="宋体"/>
          <w:color w:val="000000"/>
          <w:kern w:val="0"/>
          <w:sz w:val="20"/>
          <w:szCs w:val="20"/>
        </w:rPr>
        <w:t>％的样本被随机森林分类器识别为恶意或不确定，而线性</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分类器检测到</w:t>
      </w:r>
      <w:r w:rsidRPr="00C339D4">
        <w:rPr>
          <w:rFonts w:ascii="Calibri" w:eastAsia="宋体" w:hAnsi="Calibri" w:cs="宋体"/>
          <w:color w:val="000000"/>
          <w:kern w:val="0"/>
          <w:sz w:val="20"/>
          <w:szCs w:val="20"/>
        </w:rPr>
        <w:t>53.2</w:t>
      </w:r>
      <w:r w:rsidRPr="00C339D4">
        <w:rPr>
          <w:rFonts w:ascii="Calibri" w:eastAsia="宋体" w:hAnsi="Calibri" w:cs="宋体"/>
          <w:color w:val="000000"/>
          <w:kern w:val="0"/>
          <w:sz w:val="20"/>
          <w:szCs w:val="20"/>
        </w:rPr>
        <w:t>％。将这些先前未知的样本标记为不确定应该被认为是有利的，以便操作员可以采取行动来改善分类器。尽管线性</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分类器在这些场景中提供了抛硬币的平均分类准确度，</w:t>
      </w:r>
    </w:p>
    <w:p w:rsidR="00C339D4" w:rsidRPr="00C339D4" w:rsidRDefault="00C339D4" w:rsidP="00C339D4">
      <w:pPr>
        <w:widowControl/>
        <w:spacing w:after="31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相互协议分析有效识别由新型攻击和有针对性的模仿所导致的</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恶意软件检测系统中的可能逃避。</w:t>
      </w:r>
    </w:p>
    <w:p w:rsidR="00C339D4" w:rsidRPr="00C339D4" w:rsidRDefault="00C339D4" w:rsidP="00C339D4">
      <w:pPr>
        <w:widowControl/>
        <w:spacing w:after="88" w:line="214" w:lineRule="atLeast"/>
        <w:jc w:val="left"/>
        <w:outlineLvl w:val="1"/>
        <w:rPr>
          <w:rFonts w:ascii="Calibri" w:eastAsia="微软雅黑" w:hAnsi="Calibri" w:cs="宋体"/>
          <w:i/>
          <w:iCs/>
          <w:color w:val="000000"/>
          <w:kern w:val="0"/>
          <w:sz w:val="20"/>
          <w:szCs w:val="20"/>
        </w:rPr>
      </w:pPr>
      <w:r w:rsidRPr="00C339D4">
        <w:rPr>
          <w:rFonts w:ascii="Calibri" w:eastAsia="微软雅黑" w:hAnsi="Calibri" w:cs="宋体"/>
          <w:color w:val="000000"/>
          <w:kern w:val="0"/>
          <w:sz w:val="22"/>
        </w:rPr>
        <w:t>          </w:t>
      </w:r>
      <w:r w:rsidRPr="00C339D4">
        <w:rPr>
          <w:rFonts w:ascii="Calibri" w:eastAsia="微软雅黑" w:hAnsi="Calibri" w:cs="宋体"/>
          <w:color w:val="000000"/>
          <w:kern w:val="0"/>
          <w:sz w:val="20"/>
          <w:szCs w:val="20"/>
        </w:rPr>
        <w:t>VI</w:t>
      </w:r>
      <w:r w:rsidRPr="00C339D4">
        <w:rPr>
          <w:rFonts w:ascii="Calibri" w:eastAsia="微软雅黑" w:hAnsi="Calibri" w:cs="宋体"/>
          <w:color w:val="000000"/>
          <w:kern w:val="0"/>
          <w:sz w:val="20"/>
          <w:szCs w:val="20"/>
        </w:rPr>
        <w:t>。</w:t>
      </w:r>
      <w:r w:rsidRPr="00C339D4">
        <w:rPr>
          <w:rFonts w:ascii="Calibri" w:eastAsia="微软雅黑" w:hAnsi="Calibri" w:cs="宋体"/>
          <w:color w:val="000000"/>
          <w:kern w:val="0"/>
          <w:sz w:val="20"/>
          <w:szCs w:val="20"/>
        </w:rPr>
        <w:t>              </w:t>
      </w:r>
      <w:r w:rsidRPr="00C339D4">
        <w:rPr>
          <w:rFonts w:ascii="Calibri" w:eastAsia="微软雅黑" w:hAnsi="Calibri" w:cs="宋体"/>
          <w:color w:val="000000"/>
          <w:kern w:val="0"/>
          <w:sz w:val="20"/>
          <w:szCs w:val="20"/>
        </w:rPr>
        <w:t>中号</w:t>
      </w:r>
      <w:r w:rsidRPr="00C339D4">
        <w:rPr>
          <w:rFonts w:ascii="Calibri" w:eastAsia="微软雅黑" w:hAnsi="Calibri" w:cs="宋体"/>
          <w:color w:val="000000"/>
          <w:kern w:val="0"/>
          <w:sz w:val="16"/>
          <w:szCs w:val="16"/>
        </w:rPr>
        <w:t>UTUAL </w:t>
      </w:r>
      <w:r w:rsidRPr="00C339D4">
        <w:rPr>
          <w:rFonts w:ascii="Calibri" w:eastAsia="微软雅黑" w:hAnsi="Calibri" w:cs="宋体"/>
          <w:color w:val="000000"/>
          <w:kern w:val="0"/>
          <w:sz w:val="20"/>
          <w:szCs w:val="20"/>
        </w:rPr>
        <w:t>甲</w:t>
      </w:r>
      <w:r w:rsidRPr="00C339D4">
        <w:rPr>
          <w:rFonts w:ascii="Calibri" w:eastAsia="微软雅黑" w:hAnsi="Calibri" w:cs="宋体"/>
          <w:color w:val="000000"/>
          <w:kern w:val="0"/>
          <w:sz w:val="16"/>
          <w:szCs w:val="16"/>
        </w:rPr>
        <w:t>GREEMENT </w:t>
      </w:r>
      <w:r w:rsidRPr="00C339D4">
        <w:rPr>
          <w:rFonts w:ascii="Calibri" w:eastAsia="微软雅黑" w:hAnsi="Calibri" w:cs="宋体"/>
          <w:color w:val="000000"/>
          <w:kern w:val="0"/>
          <w:sz w:val="20"/>
          <w:szCs w:val="20"/>
        </w:rPr>
        <w:t>Ť </w:t>
      </w:r>
      <w:r w:rsidRPr="00C339D4">
        <w:rPr>
          <w:rFonts w:ascii="Calibri" w:eastAsia="微软雅黑" w:hAnsi="Calibri" w:cs="宋体"/>
          <w:color w:val="000000"/>
          <w:kern w:val="0"/>
          <w:sz w:val="16"/>
          <w:szCs w:val="16"/>
        </w:rPr>
        <w:t>HRESHOLD </w:t>
      </w:r>
      <w:r w:rsidRPr="00C339D4">
        <w:rPr>
          <w:rFonts w:ascii="Calibri" w:eastAsia="微软雅黑" w:hAnsi="Calibri" w:cs="宋体"/>
          <w:color w:val="000000"/>
          <w:kern w:val="0"/>
          <w:sz w:val="20"/>
          <w:szCs w:val="20"/>
        </w:rPr>
        <w:t>Ť </w:t>
      </w:r>
      <w:r w:rsidRPr="00C339D4">
        <w:rPr>
          <w:rFonts w:ascii="Calibri" w:eastAsia="微软雅黑" w:hAnsi="Calibri" w:cs="宋体"/>
          <w:color w:val="000000"/>
          <w:kern w:val="0"/>
          <w:sz w:val="16"/>
          <w:szCs w:val="16"/>
        </w:rPr>
        <w:t>UNING</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对于我们的大多数评估，我们使用了</w:t>
      </w:r>
      <w:r w:rsidRPr="00C339D4">
        <w:rPr>
          <w:rFonts w:ascii="Calibri" w:eastAsia="宋体" w:hAnsi="Calibri" w:cs="宋体"/>
          <w:color w:val="000000"/>
          <w:kern w:val="0"/>
          <w:sz w:val="20"/>
          <w:szCs w:val="20"/>
        </w:rPr>
        <w:t>50</w:t>
      </w:r>
      <w:r w:rsidRPr="00C339D4">
        <w:rPr>
          <w:rFonts w:ascii="Calibri" w:eastAsia="宋体" w:hAnsi="Calibri" w:cs="宋体"/>
          <w:color w:val="000000"/>
          <w:kern w:val="0"/>
          <w:sz w:val="20"/>
          <w:szCs w:val="20"/>
        </w:rPr>
        <w:t>％的相互协议阈值，该阈值将分类器投票分数区域分成四个相等大小的象限。可以选择任意的相互协议阈值。表</w:t>
      </w:r>
      <w:r w:rsidRPr="00C339D4">
        <w:rPr>
          <w:rFonts w:ascii="Calibri" w:eastAsia="宋体" w:hAnsi="Calibri" w:cs="宋体"/>
          <w:color w:val="000000"/>
          <w:kern w:val="0"/>
          <w:sz w:val="20"/>
          <w:szCs w:val="20"/>
        </w:rPr>
        <w:t>IX</w:t>
      </w:r>
      <w:r w:rsidRPr="00C339D4">
        <w:rPr>
          <w:rFonts w:ascii="Calibri" w:eastAsia="宋体" w:hAnsi="Calibri" w:cs="宋体"/>
          <w:color w:val="000000"/>
          <w:kern w:val="0"/>
          <w:sz w:val="20"/>
          <w:szCs w:val="20"/>
        </w:rPr>
        <w:t>包含了</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对三个相互协议阈值水平的预测。</w:t>
      </w:r>
    </w:p>
    <w:tbl>
      <w:tblPr>
        <w:tblpPr w:vertAnchor="text"/>
        <w:tblW w:w="10406" w:type="dxa"/>
        <w:tblCellMar>
          <w:left w:w="0" w:type="dxa"/>
          <w:right w:w="0" w:type="dxa"/>
        </w:tblCellMar>
        <w:tblLook w:val="04A0" w:firstRow="1" w:lastRow="0" w:firstColumn="1" w:lastColumn="0" w:noHBand="0" w:noVBand="1"/>
      </w:tblPr>
      <w:tblGrid>
        <w:gridCol w:w="10423"/>
      </w:tblGrid>
      <w:tr w:rsidR="00C339D4" w:rsidRPr="00C339D4" w:rsidTr="00C339D4">
        <w:trPr>
          <w:trHeight w:val="169"/>
        </w:trPr>
        <w:tc>
          <w:tcPr>
            <w:tcW w:w="7429" w:type="dxa"/>
            <w:tcMar>
              <w:top w:w="0" w:type="dxa"/>
              <w:left w:w="0" w:type="dxa"/>
              <w:bottom w:w="4" w:type="dxa"/>
              <w:right w:w="0" w:type="dxa"/>
            </w:tcMar>
            <w:vAlign w:val="bottom"/>
            <w:hideMark/>
          </w:tcPr>
          <w:p w:rsidR="00C339D4" w:rsidRPr="00C339D4" w:rsidRDefault="00C339D4" w:rsidP="00C339D4">
            <w:pPr>
              <w:widowControl/>
              <w:spacing w:after="254" w:line="214" w:lineRule="atLeast"/>
              <w:ind w:left="37"/>
              <w:jc w:val="left"/>
              <w:rPr>
                <w:rFonts w:ascii="Calibri" w:eastAsia="宋体" w:hAnsi="Calibri" w:cs="宋体"/>
                <w:color w:val="000000"/>
                <w:kern w:val="0"/>
                <w:sz w:val="20"/>
                <w:szCs w:val="20"/>
              </w:rPr>
            </w:pPr>
            <w:r w:rsidRPr="00C339D4">
              <w:rPr>
                <w:rFonts w:ascii="Calibri" w:eastAsia="宋体" w:hAnsi="Calibri" w:cs="宋体"/>
                <w:noProof/>
                <w:color w:val="000000"/>
                <w:kern w:val="0"/>
                <w:sz w:val="20"/>
                <w:szCs w:val="20"/>
              </w:rPr>
              <w:drawing>
                <wp:inline distT="0" distB="0" distL="0" distR="0">
                  <wp:extent cx="6594475" cy="2804795"/>
                  <wp:effectExtent l="0" t="0" r="0" b="0"/>
                  <wp:docPr id="1" name="图片 1" descr="F:\PDFpy\God_with_me\2018Q2\paper\WhenATreeFallsUsingDiversityInEnsembleClassifiers_NDSS2016\paper.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PDFpy\God_with_me\2018Q2\paper\WhenATreeFallsUsingDiversityInEnsembleClassifiers_NDSS2016\paper.files\image01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4475" cy="2804795"/>
                          </a:xfrm>
                          <a:prstGeom prst="rect">
                            <a:avLst/>
                          </a:prstGeom>
                          <a:noFill/>
                          <a:ln>
                            <a:noFill/>
                          </a:ln>
                        </pic:spPr>
                      </pic:pic>
                    </a:graphicData>
                  </a:graphic>
                </wp:inline>
              </w:drawing>
            </w:r>
          </w:p>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图</w:t>
            </w:r>
            <w:r w:rsidRPr="00C339D4">
              <w:rPr>
                <w:rFonts w:ascii="Calibri" w:eastAsia="宋体" w:hAnsi="Calibri" w:cs="宋体"/>
                <w:color w:val="000000"/>
                <w:kern w:val="0"/>
                <w:sz w:val="16"/>
                <w:szCs w:val="16"/>
              </w:rPr>
              <w:t>15.     </w:t>
            </w:r>
            <w:r w:rsidRPr="00C339D4">
              <w:rPr>
                <w:rFonts w:ascii="Calibri" w:eastAsia="宋体" w:hAnsi="Calibri" w:cs="宋体"/>
                <w:color w:val="000000"/>
                <w:kern w:val="0"/>
                <w:sz w:val="16"/>
                <w:szCs w:val="16"/>
              </w:rPr>
              <w:t>以前未知的（从训练集中排除）恶意软件家族的检测率比较</w:t>
            </w:r>
          </w:p>
        </w:tc>
      </w:tr>
    </w:tbl>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在表</w:t>
      </w:r>
      <w:r w:rsidRPr="00C339D4">
        <w:rPr>
          <w:rFonts w:ascii="Calibri" w:eastAsia="宋体" w:hAnsi="Calibri" w:cs="宋体"/>
          <w:color w:val="000000"/>
          <w:kern w:val="0"/>
          <w:sz w:val="20"/>
          <w:szCs w:val="20"/>
        </w:rPr>
        <w:t>X</w:t>
      </w:r>
      <w:r w:rsidRPr="00C339D4">
        <w:rPr>
          <w:rFonts w:ascii="Calibri" w:eastAsia="宋体" w:hAnsi="Calibri" w:cs="宋体"/>
          <w:color w:val="000000"/>
          <w:kern w:val="0"/>
          <w:sz w:val="20"/>
          <w:szCs w:val="20"/>
        </w:rPr>
        <w:t>中，我们介绍了适用于操作评估数据集的</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大学分类器结果以及整个双方协议范围内的</w:t>
      </w:r>
      <w:r w:rsidRPr="00C339D4">
        <w:rPr>
          <w:rFonts w:ascii="Calibri" w:eastAsia="宋体" w:hAnsi="Calibri" w:cs="宋体"/>
          <w:color w:val="000000"/>
          <w:kern w:val="0"/>
          <w:sz w:val="20"/>
          <w:szCs w:val="20"/>
        </w:rPr>
        <w:t>FC Mimicus</w:t>
      </w:r>
      <w:r w:rsidRPr="00C339D4">
        <w:rPr>
          <w:rFonts w:ascii="Calibri" w:eastAsia="宋体" w:hAnsi="Calibri" w:cs="宋体"/>
          <w:color w:val="000000"/>
          <w:kern w:val="0"/>
          <w:sz w:val="20"/>
          <w:szCs w:val="20"/>
        </w:rPr>
        <w:t>攻击。</w:t>
      </w:r>
    </w:p>
    <w:p w:rsidR="00C339D4" w:rsidRPr="00C339D4" w:rsidRDefault="00C339D4" w:rsidP="00C339D4">
      <w:pPr>
        <w:widowControl/>
        <w:spacing w:after="29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所选择的确切相互协议阈值在分类失败检测的改进和作为不确定性而抛出的分类器预测数量之间达成了平衡。希望获得较低不确定结果的运营商可以选择较低的阈值。以表</w:t>
      </w:r>
      <w:r w:rsidRPr="00C339D4">
        <w:rPr>
          <w:rFonts w:ascii="Calibri" w:eastAsia="宋体" w:hAnsi="Calibri" w:cs="宋体"/>
          <w:color w:val="000000"/>
          <w:kern w:val="0"/>
          <w:sz w:val="20"/>
          <w:szCs w:val="20"/>
        </w:rPr>
        <w:t>X</w:t>
      </w:r>
      <w:r w:rsidRPr="00C339D4">
        <w:rPr>
          <w:rFonts w:ascii="Calibri" w:eastAsia="宋体" w:hAnsi="Calibri" w:cs="宋体"/>
          <w:color w:val="000000"/>
          <w:kern w:val="0"/>
          <w:sz w:val="20"/>
          <w:szCs w:val="20"/>
        </w:rPr>
        <w:t>中的</w:t>
      </w:r>
      <w:r w:rsidRPr="00C339D4">
        <w:rPr>
          <w:rFonts w:ascii="Calibri" w:eastAsia="宋体" w:hAnsi="Calibri" w:cs="宋体"/>
          <w:color w:val="000000"/>
          <w:kern w:val="0"/>
          <w:sz w:val="20"/>
          <w:szCs w:val="20"/>
        </w:rPr>
        <w:t>PDF</w:t>
      </w:r>
      <w:proofErr w:type="gramStart"/>
      <w:r w:rsidRPr="00C339D4">
        <w:rPr>
          <w:rFonts w:ascii="Calibri" w:eastAsia="宋体" w:hAnsi="Calibri" w:cs="宋体"/>
          <w:color w:val="000000"/>
          <w:kern w:val="0"/>
          <w:sz w:val="20"/>
          <w:szCs w:val="20"/>
        </w:rPr>
        <w:t>率表现</w:t>
      </w:r>
      <w:proofErr w:type="gramEnd"/>
      <w:r w:rsidRPr="00C339D4">
        <w:rPr>
          <w:rFonts w:ascii="Calibri" w:eastAsia="宋体" w:hAnsi="Calibri" w:cs="宋体"/>
          <w:color w:val="000000"/>
          <w:kern w:val="0"/>
          <w:sz w:val="20"/>
          <w:szCs w:val="20"/>
        </w:rPr>
        <w:t>为例，如果选择</w:t>
      </w:r>
      <w:r w:rsidRPr="00C339D4">
        <w:rPr>
          <w:rFonts w:ascii="Calibri" w:eastAsia="宋体" w:hAnsi="Calibri" w:cs="宋体"/>
          <w:color w:val="000000"/>
          <w:kern w:val="0"/>
          <w:sz w:val="20"/>
          <w:szCs w:val="20"/>
        </w:rPr>
        <w:t>30</w:t>
      </w:r>
      <w:r w:rsidRPr="00C339D4">
        <w:rPr>
          <w:rFonts w:ascii="Calibri" w:eastAsia="宋体" w:hAnsi="Calibri" w:cs="宋体"/>
          <w:color w:val="000000"/>
          <w:kern w:val="0"/>
          <w:sz w:val="20"/>
          <w:szCs w:val="20"/>
        </w:rPr>
        <w:t>％作为阈值，则不确定区域包括</w:t>
      </w:r>
      <w:r w:rsidRPr="00C339D4">
        <w:rPr>
          <w:rFonts w:ascii="Calibri" w:eastAsia="宋体" w:hAnsi="Calibri" w:cs="宋体"/>
          <w:color w:val="000000"/>
          <w:kern w:val="0"/>
          <w:sz w:val="20"/>
          <w:szCs w:val="20"/>
        </w:rPr>
        <w:t>35</w:t>
      </w:r>
      <w:r w:rsidRPr="00C339D4">
        <w:rPr>
          <w:rFonts w:ascii="Calibri" w:eastAsia="宋体" w:hAnsi="Calibri" w:cs="宋体"/>
          <w:color w:val="000000"/>
          <w:kern w:val="0"/>
          <w:sz w:val="20"/>
          <w:szCs w:val="20"/>
        </w:rPr>
        <w:t>％至</w:t>
      </w:r>
      <w:r w:rsidRPr="00C339D4">
        <w:rPr>
          <w:rFonts w:ascii="Calibri" w:eastAsia="宋体" w:hAnsi="Calibri" w:cs="宋体"/>
          <w:color w:val="000000"/>
          <w:kern w:val="0"/>
          <w:sz w:val="20"/>
          <w:szCs w:val="20"/>
        </w:rPr>
        <w:t>65</w:t>
      </w:r>
      <w:r w:rsidRPr="00C339D4">
        <w:rPr>
          <w:rFonts w:ascii="Calibri" w:eastAsia="宋体" w:hAnsi="Calibri" w:cs="宋体"/>
          <w:color w:val="000000"/>
          <w:kern w:val="0"/>
          <w:sz w:val="20"/>
          <w:szCs w:val="20"/>
        </w:rPr>
        <w:t>％的集合分类器投票分数，而不是</w:t>
      </w:r>
      <w:r w:rsidRPr="00C339D4">
        <w:rPr>
          <w:rFonts w:ascii="Calibri" w:eastAsia="宋体" w:hAnsi="Calibri" w:cs="宋体"/>
          <w:color w:val="000000"/>
          <w:kern w:val="0"/>
          <w:sz w:val="20"/>
          <w:szCs w:val="20"/>
        </w:rPr>
        <w:t>25</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75</w:t>
      </w:r>
      <w:r w:rsidRPr="00C339D4">
        <w:rPr>
          <w:rFonts w:ascii="Calibri" w:eastAsia="宋体" w:hAnsi="Calibri" w:cs="宋体"/>
          <w:color w:val="000000"/>
          <w:kern w:val="0"/>
          <w:sz w:val="20"/>
          <w:szCs w:val="20"/>
        </w:rPr>
        <w:t>％以及</w:t>
      </w:r>
      <w:r w:rsidRPr="00C339D4">
        <w:rPr>
          <w:rFonts w:ascii="Calibri" w:eastAsia="宋体" w:hAnsi="Calibri" w:cs="宋体"/>
          <w:color w:val="000000"/>
          <w:kern w:val="0"/>
          <w:sz w:val="20"/>
          <w:szCs w:val="20"/>
        </w:rPr>
        <w:t>50</w:t>
      </w:r>
      <w:r w:rsidRPr="00C339D4">
        <w:rPr>
          <w:rFonts w:ascii="Calibri" w:eastAsia="宋体" w:hAnsi="Calibri" w:cs="宋体"/>
          <w:color w:val="000000"/>
          <w:kern w:val="0"/>
          <w:sz w:val="20"/>
          <w:szCs w:val="20"/>
        </w:rPr>
        <w:t>％阈值。对于运行数据集，良性样本的不确定率从</w:t>
      </w:r>
      <w:r w:rsidRPr="00C339D4">
        <w:rPr>
          <w:rFonts w:ascii="Calibri" w:eastAsia="宋体" w:hAnsi="Calibri" w:cs="宋体"/>
          <w:color w:val="000000"/>
          <w:kern w:val="0"/>
          <w:sz w:val="20"/>
          <w:szCs w:val="20"/>
        </w:rPr>
        <w:t>0.456</w:t>
      </w:r>
      <w:r w:rsidRPr="00C339D4">
        <w:rPr>
          <w:rFonts w:ascii="Calibri" w:eastAsia="宋体" w:hAnsi="Calibri" w:cs="宋体"/>
          <w:color w:val="000000"/>
          <w:kern w:val="0"/>
          <w:sz w:val="20"/>
          <w:szCs w:val="20"/>
        </w:rPr>
        <w:t>％下降到</w:t>
      </w:r>
      <w:r w:rsidRPr="00C339D4">
        <w:rPr>
          <w:rFonts w:ascii="Calibri" w:eastAsia="宋体" w:hAnsi="Calibri" w:cs="宋体"/>
          <w:color w:val="000000"/>
          <w:kern w:val="0"/>
          <w:sz w:val="20"/>
          <w:szCs w:val="20"/>
        </w:rPr>
        <w:t>0.256</w:t>
      </w:r>
      <w:r w:rsidRPr="00C339D4">
        <w:rPr>
          <w:rFonts w:ascii="Calibri" w:eastAsia="宋体" w:hAnsi="Calibri" w:cs="宋体"/>
          <w:color w:val="000000"/>
          <w:kern w:val="0"/>
          <w:sz w:val="20"/>
          <w:szCs w:val="20"/>
        </w:rPr>
        <w:t>％。然而，成功逃避企图的数量从</w:t>
      </w:r>
      <w:r w:rsidRPr="00C339D4">
        <w:rPr>
          <w:rFonts w:ascii="Calibri" w:eastAsia="宋体" w:hAnsi="Calibri" w:cs="宋体"/>
          <w:color w:val="000000"/>
          <w:kern w:val="0"/>
          <w:sz w:val="20"/>
          <w:szCs w:val="20"/>
        </w:rPr>
        <w:t>7</w:t>
      </w:r>
      <w:r w:rsidRPr="00C339D4">
        <w:rPr>
          <w:rFonts w:ascii="Calibri" w:eastAsia="宋体" w:hAnsi="Calibri" w:cs="宋体"/>
          <w:color w:val="000000"/>
          <w:kern w:val="0"/>
          <w:sz w:val="20"/>
          <w:szCs w:val="20"/>
        </w:rPr>
        <w:t>％上升到了</w:t>
      </w:r>
      <w:r w:rsidRPr="00C339D4">
        <w:rPr>
          <w:rFonts w:ascii="Calibri" w:eastAsia="宋体" w:hAnsi="Calibri" w:cs="宋体"/>
          <w:color w:val="000000"/>
          <w:kern w:val="0"/>
          <w:sz w:val="20"/>
          <w:szCs w:val="20"/>
        </w:rPr>
        <w:t>12</w:t>
      </w:r>
      <w:r w:rsidRPr="00C339D4">
        <w:rPr>
          <w:rFonts w:ascii="Calibri" w:eastAsia="宋体" w:hAnsi="Calibri" w:cs="宋体"/>
          <w:color w:val="000000"/>
          <w:kern w:val="0"/>
          <w:sz w:val="20"/>
          <w:szCs w:val="20"/>
        </w:rPr>
        <w:t>％。该阈值的最佳设置取决于操作员的偏好。通过调整相互协商阈值来调整不确定检测的灵敏度，</w:t>
      </w:r>
    </w:p>
    <w:p w:rsidR="00C339D4" w:rsidRPr="00C339D4" w:rsidRDefault="00C339D4" w:rsidP="00C339D4">
      <w:pPr>
        <w:widowControl/>
        <w:spacing w:after="87"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2"/>
        </w:rPr>
        <w:t>                   </w:t>
      </w:r>
      <w:r w:rsidRPr="00C339D4">
        <w:rPr>
          <w:rFonts w:ascii="Calibri" w:eastAsia="宋体" w:hAnsi="Calibri" w:cs="宋体"/>
          <w:color w:val="000000"/>
          <w:kern w:val="0"/>
          <w:sz w:val="20"/>
          <w:szCs w:val="20"/>
        </w:rPr>
        <w:t>七。</w:t>
      </w:r>
      <w:r w:rsidRPr="00C339D4">
        <w:rPr>
          <w:rFonts w:ascii="Calibri" w:eastAsia="宋体" w:hAnsi="Calibri" w:cs="宋体"/>
          <w:color w:val="000000"/>
          <w:kern w:val="0"/>
          <w:sz w:val="20"/>
          <w:szCs w:val="20"/>
        </w:rPr>
        <w:t>              GD-KDE </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20"/>
          <w:szCs w:val="20"/>
        </w:rPr>
        <w:t>E </w:t>
      </w:r>
      <w:r w:rsidRPr="00C339D4">
        <w:rPr>
          <w:rFonts w:ascii="Calibri" w:eastAsia="宋体" w:hAnsi="Calibri" w:cs="宋体"/>
          <w:color w:val="000000"/>
          <w:kern w:val="0"/>
          <w:sz w:val="16"/>
          <w:szCs w:val="16"/>
        </w:rPr>
        <w:t>NSEMBLE </w:t>
      </w:r>
      <w:r w:rsidRPr="00C339D4">
        <w:rPr>
          <w:rFonts w:ascii="Calibri" w:eastAsia="宋体" w:hAnsi="Calibri" w:cs="宋体"/>
          <w:color w:val="000000"/>
          <w:kern w:val="0"/>
          <w:sz w:val="20"/>
          <w:szCs w:val="20"/>
        </w:rPr>
        <w:t>SVM </w:t>
      </w:r>
      <w:r w:rsidRPr="00C339D4">
        <w:rPr>
          <w:rFonts w:ascii="Calibri" w:eastAsia="宋体" w:hAnsi="Calibri" w:cs="宋体"/>
          <w:color w:val="000000"/>
          <w:kern w:val="0"/>
          <w:sz w:val="16"/>
          <w:szCs w:val="16"/>
        </w:rPr>
        <w:t>S</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相互协议分析应适用于所有能够在单个分类器中提供足够多样性的整体分类器。为了验证这一点，我们研究了通过使用集合方法对</w:t>
      </w:r>
      <w:r w:rsidRPr="00C339D4">
        <w:rPr>
          <w:rFonts w:ascii="Calibri" w:eastAsia="宋体" w:hAnsi="Calibri" w:cs="宋体"/>
          <w:color w:val="000000"/>
          <w:kern w:val="0"/>
          <w:sz w:val="20"/>
          <w:szCs w:val="20"/>
        </w:rPr>
        <w:t>SVMs</w:t>
      </w:r>
      <w:r w:rsidRPr="00C339D4">
        <w:rPr>
          <w:rFonts w:ascii="Calibri" w:eastAsia="宋体" w:hAnsi="Calibri" w:cs="宋体"/>
          <w:color w:val="000000"/>
          <w:kern w:val="0"/>
          <w:sz w:val="20"/>
          <w:szCs w:val="20"/>
        </w:rPr>
        <w:t>进行相互协议分析来打击对</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的规避的可行性。</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攻击框架利用</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分类器对其</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副本实施梯度下降和核密度估计（</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）攻击。这种攻击通过利用可微分分类器的已知决策边界进行</w:t>
      </w:r>
      <w:r w:rsidRPr="00C339D4">
        <w:rPr>
          <w:rFonts w:ascii="Calibri" w:eastAsia="宋体" w:hAnsi="Calibri" w:cs="宋体"/>
          <w:color w:val="000000"/>
          <w:kern w:val="0"/>
          <w:sz w:val="20"/>
          <w:szCs w:val="20"/>
        </w:rPr>
        <w:t>[8]</w:t>
      </w:r>
      <w:r w:rsidRPr="00C339D4">
        <w:rPr>
          <w:rFonts w:ascii="Calibri" w:eastAsia="宋体" w:hAnsi="Calibri" w:cs="宋体"/>
          <w:color w:val="000000"/>
          <w:kern w:val="0"/>
          <w:sz w:val="20"/>
          <w:szCs w:val="20"/>
        </w:rPr>
        <w:t>。</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我们复制了</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的</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回避攻击，并确认它们确实非常有效。使用依赖于</w:t>
      </w:r>
      <w:r w:rsidRPr="00C339D4">
        <w:rPr>
          <w:rFonts w:ascii="Calibri" w:eastAsia="宋体" w:hAnsi="Calibri" w:cs="宋体"/>
          <w:color w:val="000000"/>
          <w:kern w:val="0"/>
          <w:sz w:val="20"/>
          <w:szCs w:val="20"/>
        </w:rPr>
        <w:t>libSVM [10]</w:t>
      </w:r>
      <w:r w:rsidRPr="00C339D4">
        <w:rPr>
          <w:rFonts w:ascii="Calibri" w:eastAsia="宋体" w:hAnsi="Calibri" w:cs="宋体"/>
          <w:color w:val="000000"/>
          <w:kern w:val="0"/>
          <w:sz w:val="20"/>
          <w:szCs w:val="20"/>
        </w:rPr>
        <w:t>的</w:t>
      </w:r>
      <w:r w:rsidRPr="00C339D4">
        <w:rPr>
          <w:rFonts w:ascii="Calibri" w:eastAsia="宋体" w:hAnsi="Calibri" w:cs="宋体"/>
          <w:color w:val="000000"/>
          <w:kern w:val="0"/>
          <w:sz w:val="20"/>
          <w:szCs w:val="20"/>
        </w:rPr>
        <w:t>R [2]</w:t>
      </w:r>
      <w:r w:rsidRPr="00C339D4">
        <w:rPr>
          <w:rFonts w:ascii="Calibri" w:eastAsia="宋体" w:hAnsi="Calibri" w:cs="宋体"/>
          <w:color w:val="000000"/>
          <w:kern w:val="0"/>
          <w:sz w:val="20"/>
          <w:szCs w:val="20"/>
        </w:rPr>
        <w:t>的</w:t>
      </w:r>
      <w:r w:rsidRPr="00C339D4">
        <w:rPr>
          <w:rFonts w:ascii="Calibri" w:eastAsia="宋体" w:hAnsi="Calibri" w:cs="宋体"/>
          <w:color w:val="000000"/>
          <w:kern w:val="0"/>
          <w:sz w:val="20"/>
          <w:szCs w:val="20"/>
        </w:rPr>
        <w:t>e1071</w:t>
      </w:r>
      <w:r w:rsidRPr="00C339D4">
        <w:rPr>
          <w:rFonts w:ascii="Calibri" w:eastAsia="宋体" w:hAnsi="Calibri" w:cs="宋体"/>
          <w:color w:val="000000"/>
          <w:kern w:val="0"/>
          <w:sz w:val="20"/>
          <w:szCs w:val="20"/>
        </w:rPr>
        <w:t>包，我们计算了</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情景下</w:t>
      </w:r>
      <w:r w:rsidRPr="00C339D4">
        <w:rPr>
          <w:rFonts w:ascii="Calibri" w:eastAsia="宋体" w:hAnsi="Calibri" w:cs="宋体"/>
          <w:color w:val="000000"/>
          <w:kern w:val="0"/>
          <w:sz w:val="20"/>
          <w:szCs w:val="20"/>
        </w:rPr>
        <w:t>8.9</w:t>
      </w:r>
      <w:r w:rsidRPr="00C339D4">
        <w:rPr>
          <w:rFonts w:ascii="Calibri" w:eastAsia="宋体" w:hAnsi="Calibri" w:cs="宋体"/>
          <w:color w:val="000000"/>
          <w:kern w:val="0"/>
          <w:sz w:val="20"/>
          <w:szCs w:val="20"/>
        </w:rPr>
        <w:t>％恶意的平均概率（或</w:t>
      </w:r>
      <w:r w:rsidRPr="00C339D4">
        <w:rPr>
          <w:rFonts w:ascii="Calibri" w:eastAsia="宋体" w:hAnsi="Calibri" w:cs="宋体"/>
          <w:color w:val="000000"/>
          <w:kern w:val="0"/>
          <w:sz w:val="20"/>
          <w:szCs w:val="20"/>
        </w:rPr>
        <w:t>91.1</w:t>
      </w:r>
      <w:r w:rsidRPr="00C339D4">
        <w:rPr>
          <w:rFonts w:ascii="Calibri" w:eastAsia="宋体" w:hAnsi="Calibri" w:cs="宋体"/>
          <w:color w:val="000000"/>
          <w:kern w:val="0"/>
          <w:sz w:val="20"/>
          <w:szCs w:val="20"/>
        </w:rPr>
        <w:t>％良性），这些攻击正好在逃避区域内。</w:t>
      </w:r>
      <w:r w:rsidRPr="00C339D4">
        <w:rPr>
          <w:rFonts w:ascii="Calibri" w:eastAsia="宋体" w:hAnsi="Calibri" w:cs="宋体"/>
          <w:color w:val="000000"/>
          <w:kern w:val="0"/>
          <w:sz w:val="20"/>
          <w:szCs w:val="20"/>
        </w:rPr>
        <w:t>Srndi c</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Laskov</w:t>
      </w:r>
      <w:r w:rsidRPr="00C339D4">
        <w:rPr>
          <w:rFonts w:ascii="Calibri" w:eastAsia="宋体" w:hAnsi="Calibri" w:cs="宋体"/>
          <w:color w:val="000000"/>
          <w:kern w:val="0"/>
          <w:sz w:val="20"/>
          <w:szCs w:val="20"/>
        </w:rPr>
        <w:t>使用</w:t>
      </w:r>
      <w:r w:rsidRPr="00C339D4">
        <w:rPr>
          <w:rFonts w:ascii="Calibri" w:eastAsia="宋体" w:hAnsi="Calibri" w:cs="宋体"/>
          <w:color w:val="000000"/>
          <w:kern w:val="0"/>
          <w:sz w:val="20"/>
          <w:szCs w:val="20"/>
        </w:rPr>
        <w:t>'</w:t>
      </w:r>
    </w:p>
    <w:p w:rsidR="00C339D4" w:rsidRPr="00C339D4" w:rsidRDefault="00C339D4" w:rsidP="00C339D4">
      <w:pPr>
        <w:widowControl/>
        <w:spacing w:after="76"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w:t>
      </w:r>
      <w:r w:rsidRPr="00C339D4">
        <w:rPr>
          <w:rFonts w:ascii="Calibri" w:eastAsia="宋体" w:hAnsi="Calibri" w:cs="宋体"/>
          <w:color w:val="000000"/>
          <w:kern w:val="0"/>
          <w:sz w:val="16"/>
          <w:szCs w:val="16"/>
        </w:rPr>
        <w:t>X.       PDF </w:t>
      </w:r>
      <w:r w:rsidRPr="00C339D4">
        <w:rPr>
          <w:rFonts w:ascii="Calibri" w:eastAsia="宋体" w:hAnsi="Calibri" w:cs="宋体"/>
          <w:color w:val="000000"/>
          <w:kern w:val="0"/>
          <w:sz w:val="13"/>
          <w:szCs w:val="13"/>
        </w:rPr>
        <w:t>RATE </w:t>
      </w:r>
      <w:r w:rsidRPr="00C339D4">
        <w:rPr>
          <w:rFonts w:ascii="Calibri" w:eastAsia="宋体" w:hAnsi="Calibri" w:cs="宋体"/>
          <w:color w:val="000000"/>
          <w:kern w:val="0"/>
          <w:sz w:val="16"/>
          <w:szCs w:val="16"/>
        </w:rPr>
        <w:t>ü </w:t>
      </w:r>
      <w:r w:rsidRPr="00C339D4">
        <w:rPr>
          <w:rFonts w:ascii="Calibri" w:eastAsia="宋体" w:hAnsi="Calibri" w:cs="宋体"/>
          <w:color w:val="000000"/>
          <w:kern w:val="0"/>
          <w:sz w:val="13"/>
          <w:szCs w:val="13"/>
        </w:rPr>
        <w:t>。高校</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LASSIFIER </w:t>
      </w:r>
      <w:r w:rsidRPr="00C339D4">
        <w:rPr>
          <w:rFonts w:ascii="Calibri" w:eastAsia="宋体" w:hAnsi="Calibri" w:cs="宋体"/>
          <w:color w:val="000000"/>
          <w:kern w:val="0"/>
          <w:sz w:val="16"/>
          <w:szCs w:val="16"/>
        </w:rPr>
        <w:t>P </w:t>
      </w:r>
      <w:r w:rsidRPr="00C339D4">
        <w:rPr>
          <w:rFonts w:ascii="Calibri" w:eastAsia="宋体" w:hAnsi="Calibri" w:cs="宋体"/>
          <w:color w:val="000000"/>
          <w:kern w:val="0"/>
          <w:sz w:val="13"/>
          <w:szCs w:val="13"/>
        </w:rPr>
        <w:t>ERFORMANCE AS </w:t>
      </w:r>
      <w:r w:rsidRPr="00C339D4">
        <w:rPr>
          <w:rFonts w:ascii="Calibri" w:eastAsia="宋体" w:hAnsi="Calibri" w:cs="宋体"/>
          <w:color w:val="000000"/>
          <w:kern w:val="0"/>
          <w:sz w:val="16"/>
          <w:szCs w:val="16"/>
        </w:rPr>
        <w:t>中号</w:t>
      </w:r>
      <w:r w:rsidRPr="00C339D4">
        <w:rPr>
          <w:rFonts w:ascii="Calibri" w:eastAsia="宋体" w:hAnsi="Calibri" w:cs="宋体"/>
          <w:color w:val="000000"/>
          <w:kern w:val="0"/>
          <w:sz w:val="13"/>
          <w:szCs w:val="13"/>
        </w:rPr>
        <w:t>UTUAL </w:t>
      </w:r>
      <w:r w:rsidRPr="00C339D4">
        <w:rPr>
          <w:rFonts w:ascii="Calibri" w:eastAsia="宋体" w:hAnsi="Calibri" w:cs="宋体"/>
          <w:color w:val="000000"/>
          <w:kern w:val="0"/>
          <w:sz w:val="16"/>
          <w:szCs w:val="16"/>
        </w:rPr>
        <w:t>甲</w:t>
      </w:r>
      <w:r w:rsidRPr="00C339D4">
        <w:rPr>
          <w:rFonts w:ascii="Calibri" w:eastAsia="宋体" w:hAnsi="Calibri" w:cs="宋体"/>
          <w:color w:val="000000"/>
          <w:kern w:val="0"/>
          <w:sz w:val="13"/>
          <w:szCs w:val="13"/>
        </w:rPr>
        <w:t>GREEMENT </w:t>
      </w:r>
      <w:r w:rsidRPr="00C339D4">
        <w:rPr>
          <w:rFonts w:ascii="Calibri" w:eastAsia="宋体" w:hAnsi="Calibri" w:cs="宋体"/>
          <w:color w:val="000000"/>
          <w:kern w:val="0"/>
          <w:sz w:val="16"/>
          <w:szCs w:val="16"/>
        </w:rPr>
        <w:t>Ť </w:t>
      </w:r>
      <w:r w:rsidRPr="00C339D4">
        <w:rPr>
          <w:rFonts w:ascii="Calibri" w:eastAsia="宋体" w:hAnsi="Calibri" w:cs="宋体"/>
          <w:color w:val="000000"/>
          <w:kern w:val="0"/>
          <w:sz w:val="13"/>
          <w:szCs w:val="13"/>
        </w:rPr>
        <w:t>HRESHOLD IS </w:t>
      </w:r>
      <w:r w:rsidRPr="00C339D4">
        <w:rPr>
          <w:rFonts w:ascii="Calibri" w:eastAsia="宋体" w:hAnsi="Calibri" w:cs="宋体"/>
          <w:color w:val="000000"/>
          <w:kern w:val="0"/>
          <w:sz w:val="16"/>
          <w:szCs w:val="16"/>
        </w:rPr>
        <w:t>甲</w:t>
      </w:r>
      <w:r w:rsidRPr="00C339D4">
        <w:rPr>
          <w:rFonts w:ascii="Calibri" w:eastAsia="宋体" w:hAnsi="Calibri" w:cs="宋体"/>
          <w:color w:val="000000"/>
          <w:kern w:val="0"/>
          <w:sz w:val="13"/>
          <w:szCs w:val="13"/>
        </w:rPr>
        <w:t>DJUSTED</w:t>
      </w:r>
    </w:p>
    <w:p w:rsidR="00C339D4" w:rsidRPr="00C339D4" w:rsidRDefault="00C339D4" w:rsidP="00C339D4">
      <w:pPr>
        <w:widowControl/>
        <w:spacing w:line="214" w:lineRule="atLeast"/>
        <w:ind w:left="10" w:right="144"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良性运营评估</w:t>
      </w:r>
    </w:p>
    <w:tbl>
      <w:tblPr>
        <w:tblW w:w="3910" w:type="dxa"/>
        <w:tblInd w:w="422" w:type="dxa"/>
        <w:tblCellMar>
          <w:left w:w="0" w:type="dxa"/>
          <w:right w:w="0" w:type="dxa"/>
        </w:tblCellMar>
        <w:tblLook w:val="04A0" w:firstRow="1" w:lastRow="0" w:firstColumn="1" w:lastColumn="0" w:noHBand="0" w:noVBand="1"/>
      </w:tblPr>
      <w:tblGrid>
        <w:gridCol w:w="593"/>
        <w:gridCol w:w="982"/>
        <w:gridCol w:w="878"/>
        <w:gridCol w:w="892"/>
        <w:gridCol w:w="949"/>
      </w:tblGrid>
      <w:tr w:rsidR="00C339D4" w:rsidRPr="00C339D4" w:rsidTr="00C339D4">
        <w:trPr>
          <w:trHeight w:val="163"/>
        </w:trPr>
        <w:tc>
          <w:tcPr>
            <w:tcW w:w="859" w:type="dxa"/>
            <w:tcBorders>
              <w:top w:val="single" w:sz="8" w:space="0" w:color="000000"/>
              <w:left w:val="single" w:sz="8" w:space="0" w:color="000000"/>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89" w:type="dxa"/>
            <w:tcBorders>
              <w:top w:val="single" w:sz="8" w:space="0" w:color="000000"/>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34" w:type="dxa"/>
            <w:tcBorders>
              <w:top w:val="single" w:sz="8" w:space="0" w:color="000000"/>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237"/>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真正</w:t>
            </w:r>
          </w:p>
        </w:tc>
        <w:tc>
          <w:tcPr>
            <w:tcW w:w="739" w:type="dxa"/>
            <w:tcBorders>
              <w:top w:val="single" w:sz="8" w:space="0" w:color="000000"/>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207"/>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假</w:t>
            </w:r>
          </w:p>
        </w:tc>
        <w:tc>
          <w:tcPr>
            <w:tcW w:w="789" w:type="dxa"/>
            <w:tcBorders>
              <w:top w:val="single" w:sz="8" w:space="0" w:color="000000"/>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59"/>
        </w:trPr>
        <w:tc>
          <w:tcPr>
            <w:tcW w:w="859" w:type="dxa"/>
            <w:tcBorders>
              <w:top w:val="nil"/>
              <w:left w:val="single" w:sz="8" w:space="0" w:color="000000"/>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相互</w:t>
            </w:r>
          </w:p>
        </w:tc>
        <w:tc>
          <w:tcPr>
            <w:tcW w:w="789" w:type="dxa"/>
            <w:tcBorders>
              <w:top w:val="nil"/>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734" w:type="dxa"/>
            <w:tcBorders>
              <w:top w:val="nil"/>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负</w:t>
            </w:r>
          </w:p>
        </w:tc>
        <w:tc>
          <w:tcPr>
            <w:tcW w:w="739" w:type="dxa"/>
            <w:tcBorders>
              <w:top w:val="nil"/>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5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正</w:t>
            </w:r>
          </w:p>
        </w:tc>
        <w:tc>
          <w:tcPr>
            <w:tcW w:w="789" w:type="dxa"/>
            <w:tcBorders>
              <w:top w:val="nil"/>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r>
      <w:tr w:rsidR="00C339D4" w:rsidRPr="00C339D4" w:rsidTr="00C339D4">
        <w:trPr>
          <w:trHeight w:val="159"/>
        </w:trPr>
        <w:tc>
          <w:tcPr>
            <w:tcW w:w="859" w:type="dxa"/>
            <w:tcBorders>
              <w:top w:val="nil"/>
              <w:left w:val="single" w:sz="8" w:space="0" w:color="000000"/>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协议</w:t>
            </w:r>
          </w:p>
        </w:tc>
        <w:tc>
          <w:tcPr>
            <w:tcW w:w="789" w:type="dxa"/>
            <w:tcBorders>
              <w:top w:val="nil"/>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232"/>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得分了</w:t>
            </w:r>
          </w:p>
        </w:tc>
        <w:tc>
          <w:tcPr>
            <w:tcW w:w="734" w:type="dxa"/>
            <w:tcBorders>
              <w:top w:val="nil"/>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24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率</w:t>
            </w:r>
          </w:p>
        </w:tc>
        <w:tc>
          <w:tcPr>
            <w:tcW w:w="739" w:type="dxa"/>
            <w:tcBorders>
              <w:top w:val="nil"/>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24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率</w:t>
            </w:r>
          </w:p>
        </w:tc>
        <w:tc>
          <w:tcPr>
            <w:tcW w:w="789" w:type="dxa"/>
            <w:tcBorders>
              <w:top w:val="nil"/>
              <w:left w:val="nil"/>
              <w:bottom w:val="nil"/>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2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率</w:t>
            </w:r>
          </w:p>
        </w:tc>
      </w:tr>
      <w:tr w:rsidR="00C339D4" w:rsidRPr="00C339D4" w:rsidTr="00C339D4">
        <w:trPr>
          <w:trHeight w:val="164"/>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proofErr w:type="gramStart"/>
            <w:r w:rsidRPr="00C339D4">
              <w:rPr>
                <w:rFonts w:ascii="Calibri" w:eastAsia="宋体" w:hAnsi="Calibri" w:cs="宋体"/>
                <w:color w:val="000000"/>
                <w:kern w:val="0"/>
                <w:sz w:val="14"/>
                <w:szCs w:val="14"/>
              </w:rPr>
              <w:t>阈</w:t>
            </w:r>
            <w:proofErr w:type="gramEnd"/>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范围</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2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TNR</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5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FPR</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26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UR</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99.8</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0.150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36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45,55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99.8</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0.128</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5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0.0592</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40,60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99.7</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7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0.103</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0.147</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35,65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99.7</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0.0832</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0.256</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30,70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99.6</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0.0712</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0.342</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25,75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99.5</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0.0552</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0.456</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20,80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99.3</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0.0331</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0.618</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15,85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99.1</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0.0291</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0.825</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10,90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98.7</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0.0261</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9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1.27</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21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5,95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97.0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0.0120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9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3.01</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0100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3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53.6</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17" w:type="dxa"/>
              <w:left w:w="120" w:type="dxa"/>
              <w:bottom w:w="0" w:type="dxa"/>
              <w:right w:w="120" w:type="dxa"/>
            </w:tcMar>
            <w:hideMark/>
          </w:tcPr>
          <w:p w:rsidR="00C339D4" w:rsidRPr="00C339D4" w:rsidRDefault="00C339D4" w:rsidP="00C339D4">
            <w:pPr>
              <w:widowControl/>
              <w:spacing w:line="214" w:lineRule="atLeast"/>
              <w:ind w:left="19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46.4</w:t>
            </w:r>
            <w:r w:rsidRPr="00C339D4">
              <w:rPr>
                <w:rFonts w:ascii="Calibri" w:eastAsia="宋体" w:hAnsi="Calibri" w:cs="宋体"/>
                <w:color w:val="000000"/>
                <w:kern w:val="0"/>
                <w:sz w:val="14"/>
                <w:szCs w:val="14"/>
              </w:rPr>
              <w:t>％</w:t>
            </w:r>
          </w:p>
        </w:tc>
      </w:tr>
    </w:tbl>
    <w:p w:rsidR="00C339D4" w:rsidRPr="00C339D4" w:rsidRDefault="00C339D4" w:rsidP="00C339D4">
      <w:pPr>
        <w:widowControl/>
        <w:spacing w:line="214" w:lineRule="atLeast"/>
        <w:ind w:left="10" w:right="144"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恶意操作评估</w:t>
      </w:r>
    </w:p>
    <w:tbl>
      <w:tblPr>
        <w:tblW w:w="3910" w:type="dxa"/>
        <w:tblInd w:w="422" w:type="dxa"/>
        <w:tblCellMar>
          <w:left w:w="0" w:type="dxa"/>
          <w:right w:w="0" w:type="dxa"/>
        </w:tblCellMar>
        <w:tblLook w:val="04A0" w:firstRow="1" w:lastRow="0" w:firstColumn="1" w:lastColumn="0" w:noHBand="0" w:noVBand="1"/>
      </w:tblPr>
      <w:tblGrid>
        <w:gridCol w:w="593"/>
        <w:gridCol w:w="982"/>
        <w:gridCol w:w="760"/>
        <w:gridCol w:w="768"/>
        <w:gridCol w:w="820"/>
      </w:tblGrid>
      <w:tr w:rsidR="00C339D4" w:rsidRPr="00C339D4" w:rsidTr="00C339D4">
        <w:trPr>
          <w:trHeight w:val="167"/>
        </w:trPr>
        <w:tc>
          <w:tcPr>
            <w:tcW w:w="859"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proofErr w:type="gramStart"/>
            <w:r w:rsidRPr="00C339D4">
              <w:rPr>
                <w:rFonts w:ascii="Calibri" w:eastAsia="宋体" w:hAnsi="Calibri" w:cs="宋体"/>
                <w:color w:val="000000"/>
                <w:kern w:val="0"/>
                <w:sz w:val="14"/>
                <w:szCs w:val="14"/>
              </w:rPr>
              <w:t>阈</w:t>
            </w:r>
            <w:proofErr w:type="gramEnd"/>
          </w:p>
        </w:tc>
        <w:tc>
          <w:tcPr>
            <w:tcW w:w="789"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范围</w:t>
            </w:r>
          </w:p>
        </w:tc>
        <w:tc>
          <w:tcPr>
            <w:tcW w:w="734"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2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FNR</w:t>
            </w:r>
          </w:p>
        </w:tc>
        <w:tc>
          <w:tcPr>
            <w:tcW w:w="739"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4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TPR</w:t>
            </w:r>
          </w:p>
        </w:tc>
        <w:tc>
          <w:tcPr>
            <w:tcW w:w="789"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5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UR</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7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6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45,55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7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6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40,60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7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6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35,65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7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6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30,70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7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6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25,75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7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6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20,80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39"/>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99.6</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0.366</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15,85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39"/>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99.6</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0.366</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10,90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39"/>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99.6</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0.366</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1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5,95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39"/>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99.6</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2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0.366</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0100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39"/>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95.6</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90"/>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4.40</w:t>
            </w:r>
            <w:r w:rsidRPr="00C339D4">
              <w:rPr>
                <w:rFonts w:ascii="Calibri" w:eastAsia="宋体" w:hAnsi="Calibri" w:cs="宋体"/>
                <w:color w:val="000000"/>
                <w:kern w:val="0"/>
                <w:sz w:val="14"/>
                <w:szCs w:val="14"/>
              </w:rPr>
              <w:t>％</w:t>
            </w:r>
          </w:p>
        </w:tc>
      </w:tr>
    </w:tbl>
    <w:p w:rsidR="00C339D4" w:rsidRPr="00C339D4" w:rsidRDefault="00C339D4" w:rsidP="00C339D4">
      <w:pPr>
        <w:widowControl/>
        <w:spacing w:line="214" w:lineRule="atLeast"/>
        <w:ind w:left="10" w:right="144"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Mimicus FC</w:t>
      </w:r>
      <w:r w:rsidRPr="00C339D4">
        <w:rPr>
          <w:rFonts w:ascii="Calibri" w:eastAsia="宋体" w:hAnsi="Calibri" w:cs="宋体"/>
          <w:color w:val="000000"/>
          <w:kern w:val="0"/>
          <w:sz w:val="14"/>
          <w:szCs w:val="14"/>
        </w:rPr>
        <w:t>攻击</w:t>
      </w:r>
    </w:p>
    <w:tbl>
      <w:tblPr>
        <w:tblW w:w="3910" w:type="dxa"/>
        <w:tblInd w:w="422" w:type="dxa"/>
        <w:tblCellMar>
          <w:left w:w="0" w:type="dxa"/>
          <w:right w:w="0" w:type="dxa"/>
        </w:tblCellMar>
        <w:tblLook w:val="04A0" w:firstRow="1" w:lastRow="0" w:firstColumn="1" w:lastColumn="0" w:noHBand="0" w:noVBand="1"/>
      </w:tblPr>
      <w:tblGrid>
        <w:gridCol w:w="593"/>
        <w:gridCol w:w="982"/>
        <w:gridCol w:w="761"/>
        <w:gridCol w:w="766"/>
        <w:gridCol w:w="818"/>
      </w:tblGrid>
      <w:tr w:rsidR="00C339D4" w:rsidRPr="00C339D4" w:rsidTr="00C339D4">
        <w:trPr>
          <w:trHeight w:val="167"/>
        </w:trPr>
        <w:tc>
          <w:tcPr>
            <w:tcW w:w="859"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proofErr w:type="gramStart"/>
            <w:r w:rsidRPr="00C339D4">
              <w:rPr>
                <w:rFonts w:ascii="Calibri" w:eastAsia="宋体" w:hAnsi="Calibri" w:cs="宋体"/>
                <w:color w:val="000000"/>
                <w:kern w:val="0"/>
                <w:sz w:val="14"/>
                <w:szCs w:val="14"/>
              </w:rPr>
              <w:t>阈</w:t>
            </w:r>
            <w:proofErr w:type="gramEnd"/>
          </w:p>
        </w:tc>
        <w:tc>
          <w:tcPr>
            <w:tcW w:w="789"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范围</w:t>
            </w:r>
          </w:p>
        </w:tc>
        <w:tc>
          <w:tcPr>
            <w:tcW w:w="734"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2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FNR</w:t>
            </w:r>
          </w:p>
        </w:tc>
        <w:tc>
          <w:tcPr>
            <w:tcW w:w="739"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4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TPR</w:t>
            </w:r>
          </w:p>
        </w:tc>
        <w:tc>
          <w:tcPr>
            <w:tcW w:w="789" w:type="dxa"/>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56"/>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UR</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3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84</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4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16</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6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45,55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3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69</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23</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40,60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3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31</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65</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35,65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3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12</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84</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30,70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92</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25,75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92</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20,80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93</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15,85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6</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94</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10,90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2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1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5,95</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2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r>
      <w:tr w:rsidR="00C339D4" w:rsidRPr="00C339D4" w:rsidTr="00C339D4">
        <w:trPr>
          <w:trHeight w:val="167"/>
        </w:trPr>
        <w:tc>
          <w:tcPr>
            <w:tcW w:w="859"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4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w:t>
            </w:r>
            <w:r w:rsidRPr="00C339D4">
              <w:rPr>
                <w:rFonts w:ascii="Calibri" w:eastAsia="宋体" w:hAnsi="Calibri" w:cs="宋体"/>
                <w:color w:val="000000"/>
                <w:kern w:val="0"/>
                <w:sz w:val="14"/>
                <w:szCs w:val="14"/>
              </w:rPr>
              <w:t>0100</w:t>
            </w:r>
            <w:r w:rsidRPr="00C339D4">
              <w:rPr>
                <w:rFonts w:ascii="Calibri" w:eastAsia="宋体" w:hAnsi="Calibri" w:cs="宋体"/>
                <w:color w:val="000000"/>
                <w:kern w:val="0"/>
                <w:sz w:val="14"/>
                <w:szCs w:val="14"/>
              </w:rPr>
              <w:t>）</w:t>
            </w:r>
          </w:p>
        </w:tc>
        <w:tc>
          <w:tcPr>
            <w:tcW w:w="734"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09"/>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3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314"/>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r w:rsidRPr="00C339D4">
              <w:rPr>
                <w:rFonts w:ascii="Calibri" w:eastAsia="宋体" w:hAnsi="Calibri" w:cs="宋体"/>
                <w:color w:val="000000"/>
                <w:kern w:val="0"/>
                <w:sz w:val="14"/>
                <w:szCs w:val="14"/>
              </w:rPr>
              <w:t>％</w:t>
            </w:r>
          </w:p>
        </w:tc>
        <w:tc>
          <w:tcPr>
            <w:tcW w:w="78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2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r>
    </w:tbl>
    <w:p w:rsidR="00C339D4" w:rsidRPr="00C339D4" w:rsidRDefault="00C339D4" w:rsidP="00C339D4">
      <w:pPr>
        <w:widowControl/>
        <w:spacing w:after="32"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表十一。</w:t>
      </w:r>
      <w:r w:rsidRPr="00C339D4">
        <w:rPr>
          <w:rFonts w:ascii="Calibri" w:eastAsia="宋体" w:hAnsi="Calibri" w:cs="宋体"/>
          <w:color w:val="000000"/>
          <w:kern w:val="0"/>
          <w:sz w:val="16"/>
          <w:szCs w:val="16"/>
        </w:rPr>
        <w:t>     Ñ </w:t>
      </w:r>
      <w:proofErr w:type="gramStart"/>
      <w:r w:rsidRPr="00C339D4">
        <w:rPr>
          <w:rFonts w:ascii="Calibri" w:eastAsia="宋体" w:hAnsi="Calibri" w:cs="宋体"/>
          <w:color w:val="000000"/>
          <w:kern w:val="0"/>
          <w:sz w:val="13"/>
          <w:szCs w:val="13"/>
        </w:rPr>
        <w:t>作者棕土</w:t>
      </w:r>
      <w:proofErr w:type="gramEnd"/>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OCUMENTS PER </w:t>
      </w:r>
      <w:r w:rsidRPr="00C339D4">
        <w:rPr>
          <w:rFonts w:ascii="Calibri" w:eastAsia="宋体" w:hAnsi="Calibri" w:cs="宋体"/>
          <w:color w:val="000000"/>
          <w:kern w:val="0"/>
          <w:sz w:val="16"/>
          <w:szCs w:val="16"/>
        </w:rPr>
        <w:t>GD-KDE</w:t>
      </w:r>
      <w:r w:rsidRPr="00C339D4">
        <w:rPr>
          <w:rFonts w:ascii="Calibri" w:eastAsia="宋体" w:hAnsi="Calibri" w:cs="宋体"/>
          <w:color w:val="000000"/>
          <w:kern w:val="0"/>
          <w:sz w:val="16"/>
          <w:szCs w:val="16"/>
        </w:rPr>
        <w:t>甲</w:t>
      </w:r>
      <w:r w:rsidRPr="00C339D4">
        <w:rPr>
          <w:rFonts w:ascii="Calibri" w:eastAsia="宋体" w:hAnsi="Calibri" w:cs="宋体"/>
          <w:color w:val="000000"/>
          <w:kern w:val="0"/>
          <w:sz w:val="13"/>
          <w:szCs w:val="13"/>
        </w:rPr>
        <w:t>TTACK </w:t>
      </w:r>
      <w:r w:rsidRPr="00C339D4">
        <w:rPr>
          <w:rFonts w:ascii="Calibri" w:eastAsia="宋体" w:hAnsi="Calibri" w:cs="宋体"/>
          <w:color w:val="000000"/>
          <w:kern w:val="0"/>
          <w:sz w:val="16"/>
          <w:szCs w:val="16"/>
        </w:rPr>
        <w:t>W¯¯ </w:t>
      </w:r>
      <w:r w:rsidRPr="00C339D4">
        <w:rPr>
          <w:rFonts w:ascii="Calibri" w:eastAsia="宋体" w:hAnsi="Calibri" w:cs="宋体"/>
          <w:color w:val="000000"/>
          <w:kern w:val="0"/>
          <w:sz w:val="13"/>
          <w:szCs w:val="13"/>
        </w:rPr>
        <w:t>该处</w:t>
      </w:r>
      <w:r w:rsidRPr="00C339D4">
        <w:rPr>
          <w:rFonts w:ascii="Calibri" w:eastAsia="宋体" w:hAnsi="Calibri" w:cs="宋体"/>
          <w:color w:val="000000"/>
          <w:kern w:val="0"/>
          <w:sz w:val="16"/>
          <w:szCs w:val="16"/>
        </w:rPr>
        <w:t>Ë </w:t>
      </w:r>
      <w:r w:rsidRPr="00C339D4">
        <w:rPr>
          <w:rFonts w:ascii="Calibri" w:eastAsia="宋体" w:hAnsi="Calibri" w:cs="宋体"/>
          <w:color w:val="000000"/>
          <w:kern w:val="0"/>
          <w:sz w:val="13"/>
          <w:szCs w:val="13"/>
        </w:rPr>
        <w:t>NSEMBLE </w:t>
      </w:r>
      <w:r w:rsidRPr="00C339D4">
        <w:rPr>
          <w:rFonts w:ascii="Calibri" w:eastAsia="宋体" w:hAnsi="Calibri" w:cs="宋体"/>
          <w:color w:val="000000"/>
          <w:kern w:val="0"/>
          <w:sz w:val="16"/>
          <w:szCs w:val="16"/>
        </w:rPr>
        <w:t>SVMÇ </w:t>
      </w:r>
      <w:r w:rsidRPr="00C339D4">
        <w:rPr>
          <w:rFonts w:ascii="Calibri" w:eastAsia="宋体" w:hAnsi="Calibri" w:cs="宋体"/>
          <w:color w:val="000000"/>
          <w:kern w:val="0"/>
          <w:sz w:val="13"/>
          <w:szCs w:val="13"/>
        </w:rPr>
        <w:t>LASSIFIER </w:t>
      </w:r>
      <w:r w:rsidRPr="00C339D4">
        <w:rPr>
          <w:rFonts w:ascii="Calibri" w:eastAsia="宋体" w:hAnsi="Calibri" w:cs="宋体"/>
          <w:color w:val="000000"/>
          <w:kern w:val="0"/>
          <w:sz w:val="16"/>
          <w:szCs w:val="16"/>
        </w:rPr>
        <w:t>P </w:t>
      </w:r>
      <w:r w:rsidRPr="00C339D4">
        <w:rPr>
          <w:rFonts w:ascii="Calibri" w:eastAsia="宋体" w:hAnsi="Calibri" w:cs="宋体"/>
          <w:color w:val="000000"/>
          <w:kern w:val="0"/>
          <w:sz w:val="13"/>
          <w:szCs w:val="13"/>
        </w:rPr>
        <w:t>ROVIDES </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ORRECT </w:t>
      </w:r>
      <w:r w:rsidRPr="00C339D4">
        <w:rPr>
          <w:rFonts w:ascii="Calibri" w:eastAsia="宋体" w:hAnsi="Calibri" w:cs="宋体"/>
          <w:color w:val="000000"/>
          <w:kern w:val="0"/>
          <w:sz w:val="16"/>
          <w:szCs w:val="16"/>
        </w:rPr>
        <w:t>P </w:t>
      </w:r>
      <w:r w:rsidRPr="00C339D4">
        <w:rPr>
          <w:rFonts w:ascii="Calibri" w:eastAsia="宋体" w:hAnsi="Calibri" w:cs="宋体"/>
          <w:color w:val="000000"/>
          <w:kern w:val="0"/>
          <w:sz w:val="13"/>
          <w:szCs w:val="13"/>
        </w:rPr>
        <w:t>REDICTION AS </w:t>
      </w:r>
      <w:r w:rsidRPr="00C339D4">
        <w:rPr>
          <w:rFonts w:ascii="Calibri" w:eastAsia="宋体" w:hAnsi="Calibri" w:cs="宋体"/>
          <w:color w:val="000000"/>
          <w:kern w:val="0"/>
          <w:sz w:val="16"/>
          <w:szCs w:val="16"/>
        </w:rPr>
        <w:t>P </w:t>
      </w:r>
      <w:r w:rsidRPr="00C339D4">
        <w:rPr>
          <w:rFonts w:ascii="Calibri" w:eastAsia="宋体" w:hAnsi="Calibri" w:cs="宋体"/>
          <w:color w:val="000000"/>
          <w:kern w:val="0"/>
          <w:sz w:val="13"/>
          <w:szCs w:val="13"/>
        </w:rPr>
        <w:t>的钮用来</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功能设定</w:t>
      </w:r>
      <w:r w:rsidRPr="00C339D4">
        <w:rPr>
          <w:rFonts w:ascii="Calibri" w:eastAsia="宋体" w:hAnsi="Calibri" w:cs="宋体"/>
          <w:color w:val="000000"/>
          <w:kern w:val="0"/>
          <w:sz w:val="13"/>
          <w:szCs w:val="13"/>
        </w:rPr>
        <w:t> </w:t>
      </w:r>
      <w:r w:rsidRPr="00C339D4">
        <w:rPr>
          <w:rFonts w:ascii="Calibri" w:eastAsia="宋体" w:hAnsi="Calibri" w:cs="宋体"/>
          <w:color w:val="000000"/>
          <w:kern w:val="0"/>
          <w:sz w:val="16"/>
          <w:szCs w:val="16"/>
        </w:rPr>
        <w:t>ü </w:t>
      </w:r>
      <w:r w:rsidRPr="00C339D4">
        <w:rPr>
          <w:rFonts w:ascii="Calibri" w:eastAsia="宋体" w:hAnsi="Calibri" w:cs="宋体"/>
          <w:color w:val="000000"/>
          <w:kern w:val="0"/>
          <w:sz w:val="13"/>
          <w:szCs w:val="13"/>
        </w:rPr>
        <w:t>SED IS </w:t>
      </w:r>
      <w:r w:rsidRPr="00C339D4">
        <w:rPr>
          <w:rFonts w:ascii="Calibri" w:eastAsia="宋体" w:hAnsi="Calibri" w:cs="宋体"/>
          <w:color w:val="000000"/>
          <w:kern w:val="0"/>
          <w:sz w:val="16"/>
          <w:szCs w:val="16"/>
        </w:rPr>
        <w:t>V </w:t>
      </w:r>
      <w:r w:rsidRPr="00C339D4">
        <w:rPr>
          <w:rFonts w:ascii="Calibri" w:eastAsia="宋体" w:hAnsi="Calibri" w:cs="宋体"/>
          <w:color w:val="000000"/>
          <w:kern w:val="0"/>
          <w:sz w:val="13"/>
          <w:szCs w:val="13"/>
        </w:rPr>
        <w:t>ARIED </w:t>
      </w:r>
      <w:r w:rsidRPr="00C339D4">
        <w:rPr>
          <w:rFonts w:ascii="Calibri" w:eastAsia="宋体" w:hAnsi="Calibri" w:cs="宋体"/>
          <w:color w:val="000000"/>
          <w:kern w:val="0"/>
          <w:sz w:val="16"/>
          <w:szCs w:val="16"/>
        </w:rPr>
        <w:t>。</w:t>
      </w:r>
    </w:p>
    <w:tbl>
      <w:tblPr>
        <w:tblW w:w="3398" w:type="dxa"/>
        <w:tblInd w:w="822" w:type="dxa"/>
        <w:tblCellMar>
          <w:left w:w="0" w:type="dxa"/>
          <w:right w:w="0" w:type="dxa"/>
        </w:tblCellMar>
        <w:tblLook w:val="04A0" w:firstRow="1" w:lastRow="0" w:firstColumn="1" w:lastColumn="0" w:noHBand="0" w:noVBand="1"/>
      </w:tblPr>
      <w:tblGrid>
        <w:gridCol w:w="1326"/>
        <w:gridCol w:w="448"/>
        <w:gridCol w:w="530"/>
        <w:gridCol w:w="495"/>
        <w:gridCol w:w="599"/>
      </w:tblGrid>
      <w:tr w:rsidR="00C339D4" w:rsidRPr="00C339D4" w:rsidTr="00C339D4">
        <w:trPr>
          <w:trHeight w:val="167"/>
        </w:trPr>
        <w:tc>
          <w:tcPr>
            <w:tcW w:w="1326"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448" w:type="dxa"/>
            <w:tcBorders>
              <w:top w:val="single" w:sz="8" w:space="0" w:color="000000"/>
              <w:left w:val="nil"/>
              <w:bottom w:val="single" w:sz="8" w:space="0" w:color="000000"/>
              <w:right w:val="nil"/>
            </w:tcBorders>
            <w:tcMar>
              <w:top w:w="21" w:type="dxa"/>
              <w:left w:w="120" w:type="dxa"/>
              <w:bottom w:w="0" w:type="dxa"/>
              <w:right w:w="17"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1024" w:type="dxa"/>
            <w:gridSpan w:val="2"/>
            <w:tcBorders>
              <w:top w:val="single" w:sz="8" w:space="0" w:color="000000"/>
              <w:left w:val="nil"/>
              <w:bottom w:val="single" w:sz="8" w:space="0" w:color="000000"/>
              <w:right w:val="nil"/>
            </w:tcBorders>
            <w:tcMar>
              <w:top w:w="21" w:type="dxa"/>
              <w:left w:w="120" w:type="dxa"/>
              <w:bottom w:w="0" w:type="dxa"/>
              <w:right w:w="17"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特征子集</w:t>
            </w:r>
          </w:p>
        </w:tc>
        <w:tc>
          <w:tcPr>
            <w:tcW w:w="599" w:type="dxa"/>
            <w:tcBorders>
              <w:top w:val="single" w:sz="8" w:space="0" w:color="000000"/>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right="102"/>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攻击</w:t>
            </w:r>
          </w:p>
        </w:tc>
        <w:tc>
          <w:tcPr>
            <w:tcW w:w="448"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23"/>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w:t>
            </w:r>
            <w:r w:rsidRPr="00C339D4">
              <w:rPr>
                <w:rFonts w:ascii="Calibri" w:eastAsia="宋体" w:hAnsi="Calibri" w:cs="宋体"/>
                <w:color w:val="000000"/>
                <w:kern w:val="0"/>
                <w:sz w:val="14"/>
                <w:szCs w:val="14"/>
              </w:rPr>
              <w:t>％</w:t>
            </w:r>
          </w:p>
        </w:tc>
        <w:tc>
          <w:tcPr>
            <w:tcW w:w="530"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7.5</w:t>
            </w:r>
            <w:r w:rsidRPr="00C339D4">
              <w:rPr>
                <w:rFonts w:ascii="Calibri" w:eastAsia="宋体" w:hAnsi="Calibri" w:cs="宋体"/>
                <w:color w:val="000000"/>
                <w:kern w:val="0"/>
                <w:sz w:val="14"/>
                <w:szCs w:val="14"/>
              </w:rPr>
              <w:t>％</w:t>
            </w:r>
          </w:p>
        </w:tc>
        <w:tc>
          <w:tcPr>
            <w:tcW w:w="495"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w:t>
            </w:r>
            <w:r w:rsidRPr="00C339D4">
              <w:rPr>
                <w:rFonts w:ascii="Calibri" w:eastAsia="宋体" w:hAnsi="Calibri" w:cs="宋体"/>
                <w:color w:val="000000"/>
                <w:kern w:val="0"/>
                <w:sz w:val="14"/>
                <w:szCs w:val="14"/>
              </w:rPr>
              <w:t>％</w:t>
            </w:r>
          </w:p>
        </w:tc>
        <w:tc>
          <w:tcPr>
            <w:tcW w:w="599"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12.5</w:t>
            </w:r>
            <w:r w:rsidRPr="00C339D4">
              <w:rPr>
                <w:rFonts w:ascii="Calibri" w:eastAsia="宋体" w:hAnsi="Calibri" w:cs="宋体"/>
                <w:color w:val="000000"/>
                <w:kern w:val="0"/>
                <w:sz w:val="14"/>
                <w:szCs w:val="14"/>
              </w:rPr>
              <w:t>％</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基线恶意</w:t>
            </w:r>
          </w:p>
        </w:tc>
        <w:tc>
          <w:tcPr>
            <w:tcW w:w="448"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c>
          <w:tcPr>
            <w:tcW w:w="530"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49"/>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w:t>
            </w:r>
          </w:p>
        </w:tc>
        <w:tc>
          <w:tcPr>
            <w:tcW w:w="495"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1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98</w:t>
            </w:r>
          </w:p>
        </w:tc>
        <w:tc>
          <w:tcPr>
            <w:tcW w:w="599"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22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98</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15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基线良性</w:t>
            </w:r>
          </w:p>
        </w:tc>
        <w:tc>
          <w:tcPr>
            <w:tcW w:w="448"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3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w:t>
            </w:r>
          </w:p>
        </w:tc>
        <w:tc>
          <w:tcPr>
            <w:tcW w:w="530"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49"/>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41</w:t>
            </w:r>
          </w:p>
        </w:tc>
        <w:tc>
          <w:tcPr>
            <w:tcW w:w="495"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1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93</w:t>
            </w:r>
          </w:p>
        </w:tc>
        <w:tc>
          <w:tcPr>
            <w:tcW w:w="599"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22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94</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right="102"/>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 gdkde</w:t>
            </w:r>
          </w:p>
        </w:tc>
        <w:tc>
          <w:tcPr>
            <w:tcW w:w="448"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c>
          <w:tcPr>
            <w:tcW w:w="530"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right="21"/>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c>
          <w:tcPr>
            <w:tcW w:w="495"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1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w:t>
            </w:r>
          </w:p>
        </w:tc>
        <w:tc>
          <w:tcPr>
            <w:tcW w:w="599"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29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五</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right="102"/>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 gdkde</w:t>
            </w:r>
          </w:p>
        </w:tc>
        <w:tc>
          <w:tcPr>
            <w:tcW w:w="448"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right="3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99</w:t>
            </w:r>
          </w:p>
        </w:tc>
        <w:tc>
          <w:tcPr>
            <w:tcW w:w="530"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right="21"/>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c>
          <w:tcPr>
            <w:tcW w:w="495"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1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92</w:t>
            </w:r>
          </w:p>
        </w:tc>
        <w:tc>
          <w:tcPr>
            <w:tcW w:w="599" w:type="dxa"/>
            <w:tcBorders>
              <w:top w:val="nil"/>
              <w:left w:val="nil"/>
              <w:bottom w:val="single" w:sz="8" w:space="0" w:color="000000"/>
              <w:right w:val="single" w:sz="8" w:space="0" w:color="000000"/>
            </w:tcBorders>
            <w:tcMar>
              <w:top w:w="21" w:type="dxa"/>
              <w:left w:w="120" w:type="dxa"/>
              <w:bottom w:w="0" w:type="dxa"/>
              <w:right w:w="17" w:type="dxa"/>
            </w:tcMar>
            <w:hideMark/>
          </w:tcPr>
          <w:p w:rsidR="00C339D4" w:rsidRPr="00C339D4" w:rsidRDefault="00C339D4" w:rsidP="00C339D4">
            <w:pPr>
              <w:widowControl/>
              <w:spacing w:line="214" w:lineRule="atLeast"/>
              <w:ind w:left="29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w:t>
            </w:r>
          </w:p>
        </w:tc>
      </w:tr>
    </w:tbl>
    <w:p w:rsidR="00C339D4" w:rsidRPr="00C339D4" w:rsidRDefault="00C339D4" w:rsidP="00C339D4">
      <w:pPr>
        <w:widowControl/>
        <w:spacing w:after="32"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表十二。</w:t>
      </w:r>
      <w:r w:rsidRPr="00C339D4">
        <w:rPr>
          <w:rFonts w:ascii="Calibri" w:eastAsia="宋体" w:hAnsi="Calibri" w:cs="宋体"/>
          <w:color w:val="000000"/>
          <w:kern w:val="0"/>
          <w:sz w:val="16"/>
          <w:szCs w:val="16"/>
        </w:rPr>
        <w:t>    Ñ </w:t>
      </w:r>
      <w:proofErr w:type="gramStart"/>
      <w:r w:rsidRPr="00C339D4">
        <w:rPr>
          <w:rFonts w:ascii="Calibri" w:eastAsia="宋体" w:hAnsi="Calibri" w:cs="宋体"/>
          <w:color w:val="000000"/>
          <w:kern w:val="0"/>
          <w:sz w:val="13"/>
          <w:szCs w:val="13"/>
        </w:rPr>
        <w:t>作者棕土</w:t>
      </w:r>
      <w:proofErr w:type="gramEnd"/>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OCUMENTS PER </w:t>
      </w:r>
      <w:r w:rsidRPr="00C339D4">
        <w:rPr>
          <w:rFonts w:ascii="Calibri" w:eastAsia="宋体" w:hAnsi="Calibri" w:cs="宋体"/>
          <w:color w:val="000000"/>
          <w:kern w:val="0"/>
          <w:sz w:val="16"/>
          <w:szCs w:val="16"/>
        </w:rPr>
        <w:t>GD-KDE</w:t>
      </w:r>
      <w:r w:rsidRPr="00C339D4">
        <w:rPr>
          <w:rFonts w:ascii="Calibri" w:eastAsia="宋体" w:hAnsi="Calibri" w:cs="宋体"/>
          <w:color w:val="000000"/>
          <w:kern w:val="0"/>
          <w:sz w:val="16"/>
          <w:szCs w:val="16"/>
        </w:rPr>
        <w:t>甲</w:t>
      </w:r>
      <w:r w:rsidRPr="00C339D4">
        <w:rPr>
          <w:rFonts w:ascii="Calibri" w:eastAsia="宋体" w:hAnsi="Calibri" w:cs="宋体"/>
          <w:color w:val="000000"/>
          <w:kern w:val="0"/>
          <w:sz w:val="13"/>
          <w:szCs w:val="13"/>
        </w:rPr>
        <w:t>TTACK </w:t>
      </w:r>
      <w:r w:rsidRPr="00C339D4">
        <w:rPr>
          <w:rFonts w:ascii="Calibri" w:eastAsia="宋体" w:hAnsi="Calibri" w:cs="宋体"/>
          <w:color w:val="000000"/>
          <w:kern w:val="0"/>
          <w:sz w:val="16"/>
          <w:szCs w:val="16"/>
        </w:rPr>
        <w:t>W¯¯ </w:t>
      </w:r>
      <w:r w:rsidRPr="00C339D4">
        <w:rPr>
          <w:rFonts w:ascii="Calibri" w:eastAsia="宋体" w:hAnsi="Calibri" w:cs="宋体"/>
          <w:color w:val="000000"/>
          <w:kern w:val="0"/>
          <w:sz w:val="13"/>
          <w:szCs w:val="13"/>
        </w:rPr>
        <w:t>该处</w:t>
      </w:r>
      <w:r w:rsidRPr="00C339D4">
        <w:rPr>
          <w:rFonts w:ascii="Calibri" w:eastAsia="宋体" w:hAnsi="Calibri" w:cs="宋体"/>
          <w:color w:val="000000"/>
          <w:kern w:val="0"/>
          <w:sz w:val="16"/>
          <w:szCs w:val="16"/>
        </w:rPr>
        <w:t>Ë </w:t>
      </w:r>
      <w:r w:rsidRPr="00C339D4">
        <w:rPr>
          <w:rFonts w:ascii="Calibri" w:eastAsia="宋体" w:hAnsi="Calibri" w:cs="宋体"/>
          <w:color w:val="000000"/>
          <w:kern w:val="0"/>
          <w:sz w:val="13"/>
          <w:szCs w:val="13"/>
        </w:rPr>
        <w:t>NSEMBLE </w:t>
      </w:r>
      <w:r w:rsidRPr="00C339D4">
        <w:rPr>
          <w:rFonts w:ascii="Calibri" w:eastAsia="宋体" w:hAnsi="Calibri" w:cs="宋体"/>
          <w:color w:val="000000"/>
          <w:kern w:val="0"/>
          <w:sz w:val="16"/>
          <w:szCs w:val="16"/>
        </w:rPr>
        <w:t>SVMÇ </w:t>
      </w:r>
      <w:r w:rsidRPr="00C339D4">
        <w:rPr>
          <w:rFonts w:ascii="Calibri" w:eastAsia="宋体" w:hAnsi="Calibri" w:cs="宋体"/>
          <w:color w:val="000000"/>
          <w:kern w:val="0"/>
          <w:sz w:val="13"/>
          <w:szCs w:val="13"/>
        </w:rPr>
        <w:t>LASSIFIER </w:t>
      </w:r>
      <w:r w:rsidRPr="00C339D4">
        <w:rPr>
          <w:rFonts w:ascii="Calibri" w:eastAsia="宋体" w:hAnsi="Calibri" w:cs="宋体"/>
          <w:color w:val="000000"/>
          <w:kern w:val="0"/>
          <w:sz w:val="16"/>
          <w:szCs w:val="16"/>
        </w:rPr>
        <w:t>P </w:t>
      </w:r>
      <w:r w:rsidRPr="00C339D4">
        <w:rPr>
          <w:rFonts w:ascii="Calibri" w:eastAsia="宋体" w:hAnsi="Calibri" w:cs="宋体"/>
          <w:color w:val="000000"/>
          <w:kern w:val="0"/>
          <w:sz w:val="13"/>
          <w:szCs w:val="13"/>
        </w:rPr>
        <w:t>ROVIDES </w:t>
      </w:r>
      <w:r w:rsidRPr="00C339D4">
        <w:rPr>
          <w:rFonts w:ascii="Calibri" w:eastAsia="宋体" w:hAnsi="Calibri" w:cs="宋体"/>
          <w:color w:val="000000"/>
          <w:kern w:val="0"/>
          <w:sz w:val="16"/>
          <w:szCs w:val="16"/>
        </w:rPr>
        <w:t>Ç </w:t>
      </w:r>
      <w:r w:rsidRPr="00C339D4">
        <w:rPr>
          <w:rFonts w:ascii="Calibri" w:eastAsia="宋体" w:hAnsi="Calibri" w:cs="宋体"/>
          <w:color w:val="000000"/>
          <w:kern w:val="0"/>
          <w:sz w:val="13"/>
          <w:szCs w:val="13"/>
        </w:rPr>
        <w:t>ORRECT </w:t>
      </w:r>
      <w:r w:rsidRPr="00C339D4">
        <w:rPr>
          <w:rFonts w:ascii="Calibri" w:eastAsia="宋体" w:hAnsi="Calibri" w:cs="宋体"/>
          <w:color w:val="000000"/>
          <w:kern w:val="0"/>
          <w:sz w:val="16"/>
          <w:szCs w:val="16"/>
        </w:rPr>
        <w:t>P </w:t>
      </w:r>
      <w:r w:rsidRPr="00C339D4">
        <w:rPr>
          <w:rFonts w:ascii="Calibri" w:eastAsia="宋体" w:hAnsi="Calibri" w:cs="宋体"/>
          <w:color w:val="000000"/>
          <w:kern w:val="0"/>
          <w:sz w:val="13"/>
          <w:szCs w:val="13"/>
        </w:rPr>
        <w:t>REDICTION AS </w:t>
      </w:r>
      <w:r w:rsidRPr="00C339D4">
        <w:rPr>
          <w:rFonts w:ascii="Calibri" w:eastAsia="宋体" w:hAnsi="Calibri" w:cs="宋体"/>
          <w:color w:val="000000"/>
          <w:kern w:val="0"/>
          <w:sz w:val="16"/>
          <w:szCs w:val="16"/>
        </w:rPr>
        <w:t>P </w:t>
      </w:r>
      <w:r w:rsidRPr="00C339D4">
        <w:rPr>
          <w:rFonts w:ascii="Calibri" w:eastAsia="宋体" w:hAnsi="Calibri" w:cs="宋体"/>
          <w:color w:val="000000"/>
          <w:kern w:val="0"/>
          <w:sz w:val="13"/>
          <w:szCs w:val="13"/>
        </w:rPr>
        <w:t>的钮用来</w:t>
      </w:r>
      <w:r w:rsidRPr="00C339D4">
        <w:rPr>
          <w:rFonts w:ascii="Calibri" w:eastAsia="宋体" w:hAnsi="Calibri" w:cs="宋体"/>
          <w:color w:val="000000"/>
          <w:kern w:val="0"/>
          <w:sz w:val="16"/>
          <w:szCs w:val="16"/>
        </w:rPr>
        <w:t>Ť </w:t>
      </w:r>
      <w:r w:rsidRPr="00C339D4">
        <w:rPr>
          <w:rFonts w:ascii="Calibri" w:eastAsia="宋体" w:hAnsi="Calibri" w:cs="宋体"/>
          <w:color w:val="000000"/>
          <w:kern w:val="0"/>
          <w:sz w:val="13"/>
          <w:szCs w:val="13"/>
        </w:rPr>
        <w:t>汛期</w:t>
      </w:r>
      <w:r w:rsidRPr="00C339D4">
        <w:rPr>
          <w:rFonts w:ascii="Calibri" w:eastAsia="宋体" w:hAnsi="Calibri" w:cs="宋体"/>
          <w:color w:val="000000"/>
          <w:kern w:val="0"/>
          <w:sz w:val="13"/>
          <w:szCs w:val="13"/>
        </w:rPr>
        <w:t> </w:t>
      </w:r>
      <w:r w:rsidRPr="00C339D4">
        <w:rPr>
          <w:rFonts w:ascii="Calibri" w:eastAsia="宋体" w:hAnsi="Calibri" w:cs="宋体"/>
          <w:color w:val="000000"/>
          <w:kern w:val="0"/>
          <w:sz w:val="16"/>
          <w:szCs w:val="16"/>
        </w:rPr>
        <w:t>d </w:t>
      </w:r>
      <w:r w:rsidRPr="00C339D4">
        <w:rPr>
          <w:rFonts w:ascii="Calibri" w:eastAsia="宋体" w:hAnsi="Calibri" w:cs="宋体"/>
          <w:color w:val="000000"/>
          <w:kern w:val="0"/>
          <w:sz w:val="13"/>
          <w:szCs w:val="13"/>
        </w:rPr>
        <w:t>ATA </w:t>
      </w:r>
      <w:r w:rsidRPr="00C339D4">
        <w:rPr>
          <w:rFonts w:ascii="Calibri" w:eastAsia="宋体" w:hAnsi="Calibri" w:cs="宋体"/>
          <w:color w:val="000000"/>
          <w:kern w:val="0"/>
          <w:sz w:val="16"/>
          <w:szCs w:val="16"/>
        </w:rPr>
        <w:t>ü </w:t>
      </w:r>
      <w:r w:rsidRPr="00C339D4">
        <w:rPr>
          <w:rFonts w:ascii="Calibri" w:eastAsia="宋体" w:hAnsi="Calibri" w:cs="宋体"/>
          <w:color w:val="000000"/>
          <w:kern w:val="0"/>
          <w:sz w:val="13"/>
          <w:szCs w:val="13"/>
        </w:rPr>
        <w:t>SED IS </w:t>
      </w:r>
      <w:r w:rsidRPr="00C339D4">
        <w:rPr>
          <w:rFonts w:ascii="Calibri" w:eastAsia="宋体" w:hAnsi="Calibri" w:cs="宋体"/>
          <w:color w:val="000000"/>
          <w:kern w:val="0"/>
          <w:sz w:val="16"/>
          <w:szCs w:val="16"/>
        </w:rPr>
        <w:t>V </w:t>
      </w:r>
      <w:r w:rsidRPr="00C339D4">
        <w:rPr>
          <w:rFonts w:ascii="Calibri" w:eastAsia="宋体" w:hAnsi="Calibri" w:cs="宋体"/>
          <w:color w:val="000000"/>
          <w:kern w:val="0"/>
          <w:sz w:val="13"/>
          <w:szCs w:val="13"/>
        </w:rPr>
        <w:t>ARIED </w:t>
      </w:r>
      <w:r w:rsidRPr="00C339D4">
        <w:rPr>
          <w:rFonts w:ascii="Calibri" w:eastAsia="宋体" w:hAnsi="Calibri" w:cs="宋体"/>
          <w:color w:val="000000"/>
          <w:kern w:val="0"/>
          <w:sz w:val="16"/>
          <w:szCs w:val="16"/>
        </w:rPr>
        <w:t>。</w:t>
      </w:r>
    </w:p>
    <w:tbl>
      <w:tblPr>
        <w:tblW w:w="3480" w:type="dxa"/>
        <w:tblInd w:w="781" w:type="dxa"/>
        <w:tblCellMar>
          <w:left w:w="0" w:type="dxa"/>
          <w:right w:w="0" w:type="dxa"/>
        </w:tblCellMar>
        <w:tblLook w:val="04A0" w:firstRow="1" w:lastRow="0" w:firstColumn="1" w:lastColumn="0" w:noHBand="0" w:noVBand="1"/>
      </w:tblPr>
      <w:tblGrid>
        <w:gridCol w:w="1214"/>
        <w:gridCol w:w="629"/>
        <w:gridCol w:w="522"/>
        <w:gridCol w:w="522"/>
        <w:gridCol w:w="593"/>
      </w:tblGrid>
      <w:tr w:rsidR="00C339D4" w:rsidRPr="00C339D4" w:rsidTr="00C339D4">
        <w:trPr>
          <w:trHeight w:val="167"/>
        </w:trPr>
        <w:tc>
          <w:tcPr>
            <w:tcW w:w="1326"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2153" w:type="dxa"/>
            <w:gridSpan w:val="4"/>
            <w:tcBorders>
              <w:top w:val="single" w:sz="8" w:space="0" w:color="000000"/>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训练数据子集</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攻击</w:t>
            </w:r>
          </w:p>
        </w:tc>
        <w:tc>
          <w:tcPr>
            <w:tcW w:w="59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12.5</w:t>
            </w:r>
            <w:r w:rsidRPr="00C339D4">
              <w:rPr>
                <w:rFonts w:ascii="Calibri" w:eastAsia="宋体" w:hAnsi="Calibri" w:cs="宋体"/>
                <w:color w:val="000000"/>
                <w:kern w:val="0"/>
                <w:sz w:val="14"/>
                <w:szCs w:val="14"/>
              </w:rPr>
              <w:t>％</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25</w:t>
            </w:r>
            <w:r w:rsidRPr="00C339D4">
              <w:rPr>
                <w:rFonts w:ascii="Calibri" w:eastAsia="宋体" w:hAnsi="Calibri" w:cs="宋体"/>
                <w:color w:val="000000"/>
                <w:kern w:val="0"/>
                <w:sz w:val="14"/>
                <w:szCs w:val="14"/>
              </w:rPr>
              <w:t>％</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50</w:t>
            </w:r>
            <w:r w:rsidRPr="00C339D4">
              <w:rPr>
                <w:rFonts w:ascii="Calibri" w:eastAsia="宋体" w:hAnsi="Calibri" w:cs="宋体"/>
                <w:color w:val="000000"/>
                <w:kern w:val="0"/>
                <w:sz w:val="14"/>
                <w:szCs w:val="14"/>
              </w:rPr>
              <w:t>％</w:t>
            </w:r>
          </w:p>
        </w:tc>
        <w:tc>
          <w:tcPr>
            <w:tcW w:w="56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r w:rsidRPr="00C339D4">
              <w:rPr>
                <w:rFonts w:ascii="Calibri" w:eastAsia="宋体" w:hAnsi="Calibri" w:cs="宋体"/>
                <w:color w:val="000000"/>
                <w:kern w:val="0"/>
                <w:sz w:val="14"/>
                <w:szCs w:val="14"/>
              </w:rPr>
              <w:t>％</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基线恶意</w:t>
            </w:r>
          </w:p>
        </w:tc>
        <w:tc>
          <w:tcPr>
            <w:tcW w:w="59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2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86</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1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87</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1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92</w:t>
            </w:r>
          </w:p>
        </w:tc>
        <w:tc>
          <w:tcPr>
            <w:tcW w:w="56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8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98</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55"/>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基线良性</w:t>
            </w:r>
          </w:p>
        </w:tc>
        <w:tc>
          <w:tcPr>
            <w:tcW w:w="59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5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4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4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c>
          <w:tcPr>
            <w:tcW w:w="56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1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100</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 gdkde</w:t>
            </w:r>
          </w:p>
        </w:tc>
        <w:tc>
          <w:tcPr>
            <w:tcW w:w="59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8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8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56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5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jc w:val="righ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 gdkde</w:t>
            </w:r>
          </w:p>
        </w:tc>
        <w:tc>
          <w:tcPr>
            <w:tcW w:w="599"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91"/>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8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9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18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565" w:type="dxa"/>
            <w:tcBorders>
              <w:top w:val="nil"/>
              <w:left w:val="nil"/>
              <w:bottom w:val="single" w:sz="8" w:space="0" w:color="000000"/>
              <w:right w:val="single" w:sz="8" w:space="0" w:color="000000"/>
            </w:tcBorders>
            <w:tcMar>
              <w:top w:w="21" w:type="dxa"/>
              <w:left w:w="120" w:type="dxa"/>
              <w:bottom w:w="0" w:type="dxa"/>
              <w:right w:w="120" w:type="dxa"/>
            </w:tcMar>
            <w:hideMark/>
          </w:tcPr>
          <w:p w:rsidR="00C339D4" w:rsidRPr="00C339D4" w:rsidRDefault="00C339D4" w:rsidP="00C339D4">
            <w:pPr>
              <w:widowControl/>
              <w:spacing w:line="214" w:lineRule="atLeast"/>
              <w:ind w:left="256"/>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bl>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从</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实施的</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决策边界缩放距离以提供类似的结果。</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攻击表明，不能依赖对</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等单个分类器的反省来检测规避行为。</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虽然对支持</w:t>
      </w:r>
      <w:proofErr w:type="gramStart"/>
      <w:r w:rsidRPr="00C339D4">
        <w:rPr>
          <w:rFonts w:ascii="Calibri" w:eastAsia="宋体" w:hAnsi="Calibri" w:cs="宋体"/>
          <w:color w:val="000000"/>
          <w:kern w:val="0"/>
          <w:sz w:val="20"/>
          <w:szCs w:val="20"/>
        </w:rPr>
        <w:t>向量机</w:t>
      </w:r>
      <w:proofErr w:type="gramEnd"/>
      <w:r w:rsidRPr="00C339D4">
        <w:rPr>
          <w:rFonts w:ascii="Calibri" w:eastAsia="宋体" w:hAnsi="Calibri" w:cs="宋体"/>
          <w:color w:val="000000"/>
          <w:kern w:val="0"/>
          <w:sz w:val="20"/>
          <w:szCs w:val="20"/>
        </w:rPr>
        <w:t>分类器有效，但使用</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攻击的</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随机森林分类器的结果与传统的同类产品（见表</w:t>
      </w:r>
      <w:r w:rsidRPr="00C339D4">
        <w:rPr>
          <w:rFonts w:ascii="Calibri" w:eastAsia="宋体" w:hAnsi="Calibri" w:cs="宋体"/>
          <w:color w:val="000000"/>
          <w:kern w:val="0"/>
          <w:sz w:val="20"/>
          <w:szCs w:val="20"/>
        </w:rPr>
        <w:t>VII</w:t>
      </w:r>
      <w:r w:rsidRPr="00C339D4">
        <w:rPr>
          <w:rFonts w:ascii="Calibri" w:eastAsia="宋体" w:hAnsi="Calibri" w:cs="宋体"/>
          <w:color w:val="000000"/>
          <w:kern w:val="0"/>
          <w:sz w:val="20"/>
          <w:szCs w:val="20"/>
        </w:rPr>
        <w:t>）大致相当。对随机森林进行类似的攻击是不实际的，因为随机森林具有极其复杂和随机的决策边界。</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我们试图确定在多大程度上可以使</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分类器通过多样性启用内省来识别可能的逃避。我们使用</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个独立的</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分类器实现了一个简单的基于</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的集成分类器，分数是各个分类器投票的简单总和。为了确定对建筑物多样性重要的属性，我们改变了用于构建每个单独的</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的特征子集和训练数据。我们进行了全面的网格搜索。表</w:t>
      </w:r>
      <w:r w:rsidRPr="00C339D4">
        <w:rPr>
          <w:rFonts w:ascii="宋体" w:eastAsia="宋体" w:hAnsi="宋体" w:cs="宋体" w:hint="eastAsia"/>
          <w:color w:val="000000"/>
          <w:kern w:val="0"/>
          <w:sz w:val="20"/>
          <w:szCs w:val="20"/>
        </w:rPr>
        <w:t>Ⅺ</w:t>
      </w:r>
      <w:r w:rsidRPr="00C339D4">
        <w:rPr>
          <w:rFonts w:ascii="Calibri" w:eastAsia="宋体" w:hAnsi="Calibri" w:cs="宋体"/>
          <w:color w:val="000000"/>
          <w:kern w:val="0"/>
          <w:sz w:val="20"/>
          <w:szCs w:val="20"/>
        </w:rPr>
        <w:t>列出了最显着的结果，表</w:t>
      </w:r>
      <w:r w:rsidRPr="00C339D4">
        <w:rPr>
          <w:rFonts w:ascii="宋体" w:eastAsia="宋体" w:hAnsi="宋体" w:cs="宋体" w:hint="eastAsia"/>
          <w:color w:val="000000"/>
          <w:kern w:val="0"/>
          <w:sz w:val="20"/>
          <w:szCs w:val="20"/>
        </w:rPr>
        <w:t>Ⅺ</w:t>
      </w:r>
      <w:r w:rsidRPr="00C339D4">
        <w:rPr>
          <w:rFonts w:ascii="Calibri" w:eastAsia="宋体" w:hAnsi="Calibri" w:cs="宋体"/>
          <w:color w:val="000000"/>
          <w:kern w:val="0"/>
          <w:sz w:val="20"/>
          <w:szCs w:val="20"/>
        </w:rPr>
        <w:t>列出了使用完整训练数据集的特征套袋，表</w:t>
      </w:r>
      <w:r w:rsidRPr="00C339D4">
        <w:rPr>
          <w:rFonts w:ascii="Calibri" w:eastAsia="宋体" w:hAnsi="Calibri" w:cs="宋体"/>
          <w:color w:val="000000"/>
          <w:kern w:val="0"/>
          <w:sz w:val="20"/>
          <w:szCs w:val="20"/>
        </w:rPr>
        <w:t>II</w:t>
      </w:r>
      <w:r w:rsidRPr="00C339D4">
        <w:rPr>
          <w:rFonts w:ascii="Calibri" w:eastAsia="宋体" w:hAnsi="Calibri" w:cs="宋体"/>
          <w:color w:val="000000"/>
          <w:kern w:val="0"/>
          <w:sz w:val="20"/>
          <w:szCs w:val="20"/>
        </w:rPr>
        <w:t>列出了使用全套特征集对训练数据进行套袋的表</w:t>
      </w:r>
      <w:r w:rsidRPr="00C339D4">
        <w:rPr>
          <w:rFonts w:ascii="Calibri" w:eastAsia="宋体" w:hAnsi="Calibri" w:cs="宋体"/>
          <w:color w:val="000000"/>
          <w:kern w:val="0"/>
          <w:sz w:val="20"/>
          <w:szCs w:val="20"/>
        </w:rPr>
        <w:t>II</w:t>
      </w:r>
      <w:r w:rsidRPr="00C339D4">
        <w:rPr>
          <w:rFonts w:ascii="Calibri" w:eastAsia="宋体" w:hAnsi="Calibri" w:cs="宋体"/>
          <w:color w:val="000000"/>
          <w:kern w:val="0"/>
          <w:sz w:val="20"/>
          <w:szCs w:val="20"/>
        </w:rPr>
        <w:t>。这些表格展示了匹配正确结果（恶意或不确定）的分类器结果的部分。</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似乎收集训练数据并不是特别重要，因为在建立集成分类器时，相互协议分析是有用的。令我们惊讶的是，我们没有发现任何情况，除了完整的训练集提供了最好的结果。</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然而，特征装袋对构建分类器至关重要，因为相互协议分析能够识别不确定的预测。对</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的特征进行装箱提供了推断中必要的多样性，这使得相互协商分析有意义。似乎基于完整特征集的子集的个体分类器比使用所有特征的单个分类器难以共同规避。虽然可以通过成功模仿一部分功能来避开单个分类器，但似乎基于少量功能的多个分类器的组合需要在整个功能集中进行更完整的模仿。特征套袋应用于许多人</w:t>
      </w:r>
    </w:p>
    <w:p w:rsidR="00C339D4" w:rsidRPr="00C339D4" w:rsidRDefault="00C339D4" w:rsidP="00C339D4">
      <w:pPr>
        <w:widowControl/>
        <w:spacing w:after="30" w:line="214" w:lineRule="atLeast"/>
        <w:ind w:left="10"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表十三。</w:t>
      </w:r>
      <w:r w:rsidRPr="00C339D4">
        <w:rPr>
          <w:rFonts w:ascii="Calibri" w:eastAsia="宋体" w:hAnsi="Calibri" w:cs="宋体"/>
          <w:color w:val="000000"/>
          <w:kern w:val="0"/>
          <w:sz w:val="16"/>
          <w:szCs w:val="16"/>
        </w:rPr>
        <w:t>   PDF</w:t>
      </w:r>
      <w:r w:rsidRPr="00C339D4">
        <w:rPr>
          <w:rFonts w:ascii="Calibri" w:eastAsia="宋体" w:hAnsi="Calibri" w:cs="宋体"/>
          <w:color w:val="000000"/>
          <w:kern w:val="0"/>
          <w:sz w:val="16"/>
          <w:szCs w:val="16"/>
        </w:rPr>
        <w:t>格式</w:t>
      </w:r>
      <w:r w:rsidRPr="00C339D4">
        <w:rPr>
          <w:rFonts w:ascii="Calibri" w:eastAsia="宋体" w:hAnsi="Calibri" w:cs="宋体"/>
          <w:color w:val="000000"/>
          <w:kern w:val="0"/>
          <w:sz w:val="13"/>
          <w:szCs w:val="13"/>
        </w:rPr>
        <w:t>速率</w:t>
      </w:r>
      <w:r w:rsidRPr="00C339D4">
        <w:rPr>
          <w:rFonts w:ascii="Calibri" w:eastAsia="宋体" w:hAnsi="Calibri" w:cs="宋体"/>
          <w:color w:val="000000"/>
          <w:kern w:val="0"/>
          <w:sz w:val="13"/>
          <w:szCs w:val="13"/>
        </w:rPr>
        <w:t> </w:t>
      </w:r>
      <w:r w:rsidRPr="00C339D4">
        <w:rPr>
          <w:rFonts w:ascii="Calibri" w:eastAsia="宋体" w:hAnsi="Calibri" w:cs="宋体"/>
          <w:color w:val="000000"/>
          <w:kern w:val="0"/>
          <w:sz w:val="16"/>
          <w:szCs w:val="16"/>
        </w:rPr>
        <w:t>SVM E </w:t>
      </w:r>
      <w:r w:rsidRPr="00C339D4">
        <w:rPr>
          <w:rFonts w:ascii="Calibri" w:eastAsia="宋体" w:hAnsi="Calibri" w:cs="宋体"/>
          <w:color w:val="000000"/>
          <w:kern w:val="0"/>
          <w:sz w:val="13"/>
          <w:szCs w:val="13"/>
        </w:rPr>
        <w:t>NSEMBLE </w:t>
      </w:r>
      <w:r w:rsidRPr="00C339D4">
        <w:rPr>
          <w:rFonts w:ascii="Calibri" w:eastAsia="宋体" w:hAnsi="Calibri" w:cs="宋体"/>
          <w:color w:val="000000"/>
          <w:kern w:val="0"/>
          <w:sz w:val="16"/>
          <w:szCs w:val="16"/>
        </w:rPr>
        <w:t>C </w:t>
      </w:r>
      <w:r w:rsidRPr="00C339D4">
        <w:rPr>
          <w:rFonts w:ascii="Calibri" w:eastAsia="宋体" w:hAnsi="Calibri" w:cs="宋体"/>
          <w:color w:val="000000"/>
          <w:kern w:val="0"/>
          <w:sz w:val="13"/>
          <w:szCs w:val="13"/>
        </w:rPr>
        <w:t>分类器</w:t>
      </w:r>
      <w:r w:rsidRPr="00C339D4">
        <w:rPr>
          <w:rFonts w:ascii="Calibri" w:eastAsia="宋体" w:hAnsi="Calibri" w:cs="宋体"/>
          <w:color w:val="000000"/>
          <w:kern w:val="0"/>
          <w:sz w:val="13"/>
          <w:szCs w:val="13"/>
        </w:rPr>
        <w:t> </w:t>
      </w:r>
      <w:r w:rsidRPr="00C339D4">
        <w:rPr>
          <w:rFonts w:ascii="Calibri" w:eastAsia="宋体" w:hAnsi="Calibri" w:cs="宋体"/>
          <w:color w:val="000000"/>
          <w:kern w:val="0"/>
          <w:sz w:val="16"/>
          <w:szCs w:val="16"/>
        </w:rPr>
        <w:t>O </w:t>
      </w:r>
      <w:r w:rsidRPr="00C339D4">
        <w:rPr>
          <w:rFonts w:ascii="Calibri" w:eastAsia="宋体" w:hAnsi="Calibri" w:cs="宋体"/>
          <w:color w:val="000000"/>
          <w:kern w:val="0"/>
          <w:sz w:val="13"/>
          <w:szCs w:val="13"/>
        </w:rPr>
        <w:t>UTCOME </w:t>
      </w:r>
      <w:r w:rsidRPr="00C339D4">
        <w:rPr>
          <w:rFonts w:ascii="Calibri" w:eastAsia="宋体" w:hAnsi="Calibri" w:cs="宋体"/>
          <w:color w:val="000000"/>
          <w:kern w:val="0"/>
          <w:sz w:val="16"/>
          <w:szCs w:val="16"/>
        </w:rPr>
        <w:t>F </w:t>
      </w:r>
      <w:r w:rsidRPr="00C339D4">
        <w:rPr>
          <w:rFonts w:ascii="Calibri" w:eastAsia="宋体" w:hAnsi="Calibri" w:cs="宋体"/>
          <w:color w:val="000000"/>
          <w:kern w:val="0"/>
          <w:sz w:val="13"/>
          <w:szCs w:val="13"/>
        </w:rPr>
        <w:t>或</w:t>
      </w:r>
      <w:r w:rsidRPr="00C339D4">
        <w:rPr>
          <w:rFonts w:ascii="Calibri" w:eastAsia="宋体" w:hAnsi="Calibri" w:cs="宋体"/>
          <w:color w:val="000000"/>
          <w:kern w:val="0"/>
          <w:sz w:val="16"/>
          <w:szCs w:val="16"/>
        </w:rPr>
        <w:t>GD-KDE E </w:t>
      </w:r>
      <w:r w:rsidRPr="00C339D4">
        <w:rPr>
          <w:rFonts w:ascii="Calibri" w:eastAsia="宋体" w:hAnsi="Calibri" w:cs="宋体"/>
          <w:color w:val="000000"/>
          <w:kern w:val="0"/>
          <w:sz w:val="13"/>
          <w:szCs w:val="13"/>
        </w:rPr>
        <w:t>VASION </w:t>
      </w:r>
      <w:r w:rsidRPr="00C339D4">
        <w:rPr>
          <w:rFonts w:ascii="Calibri" w:eastAsia="宋体" w:hAnsi="Calibri" w:cs="宋体"/>
          <w:color w:val="000000"/>
          <w:kern w:val="0"/>
          <w:sz w:val="16"/>
          <w:szCs w:val="16"/>
        </w:rPr>
        <w:t>A </w:t>
      </w:r>
      <w:r w:rsidRPr="00C339D4">
        <w:rPr>
          <w:rFonts w:ascii="Calibri" w:eastAsia="宋体" w:hAnsi="Calibri" w:cs="宋体"/>
          <w:color w:val="000000"/>
          <w:kern w:val="0"/>
          <w:sz w:val="13"/>
          <w:szCs w:val="13"/>
        </w:rPr>
        <w:t>TTACKS </w:t>
      </w:r>
      <w:r w:rsidRPr="00C339D4">
        <w:rPr>
          <w:rFonts w:ascii="Calibri" w:eastAsia="宋体" w:hAnsi="Calibri" w:cs="宋体"/>
          <w:color w:val="000000"/>
          <w:kern w:val="0"/>
          <w:sz w:val="16"/>
          <w:szCs w:val="16"/>
        </w:rPr>
        <w:t>。</w:t>
      </w:r>
    </w:p>
    <w:tbl>
      <w:tblPr>
        <w:tblW w:w="2880" w:type="dxa"/>
        <w:tblInd w:w="1081" w:type="dxa"/>
        <w:tblCellMar>
          <w:left w:w="0" w:type="dxa"/>
          <w:right w:w="0" w:type="dxa"/>
        </w:tblCellMar>
        <w:tblLook w:val="04A0" w:firstRow="1" w:lastRow="0" w:firstColumn="1" w:lastColumn="0" w:noHBand="0" w:noVBand="1"/>
      </w:tblPr>
      <w:tblGrid>
        <w:gridCol w:w="1325"/>
        <w:gridCol w:w="379"/>
        <w:gridCol w:w="379"/>
        <w:gridCol w:w="410"/>
        <w:gridCol w:w="387"/>
      </w:tblGrid>
      <w:tr w:rsidR="00C339D4" w:rsidRPr="00C339D4" w:rsidTr="00C339D4">
        <w:trPr>
          <w:trHeight w:val="167"/>
        </w:trPr>
        <w:tc>
          <w:tcPr>
            <w:tcW w:w="1326" w:type="dxa"/>
            <w:tcBorders>
              <w:top w:val="single" w:sz="8" w:space="0" w:color="000000"/>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57"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right="4"/>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良性</w:t>
            </w:r>
          </w:p>
        </w:tc>
        <w:tc>
          <w:tcPr>
            <w:tcW w:w="797" w:type="dxa"/>
            <w:gridSpan w:val="2"/>
            <w:tcBorders>
              <w:top w:val="single" w:sz="8" w:space="0" w:color="000000"/>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恶毒</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攻击</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c>
          <w:tcPr>
            <w:tcW w:w="789" w:type="dxa"/>
            <w:gridSpan w:val="2"/>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不确定</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after="160"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 </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基线恶意</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2</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8"/>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98</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基线良性</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93</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7</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7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 gdkde</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3</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97</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7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r w:rsidR="00C339D4" w:rsidRPr="00C339D4" w:rsidTr="00C339D4">
        <w:trPr>
          <w:trHeight w:val="167"/>
        </w:trPr>
        <w:tc>
          <w:tcPr>
            <w:tcW w:w="1326" w:type="dxa"/>
            <w:tcBorders>
              <w:top w:val="nil"/>
              <w:left w:val="single" w:sz="8" w:space="0" w:color="000000"/>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FT gdkde</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65"/>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8</w:t>
            </w:r>
          </w:p>
        </w:tc>
        <w:tc>
          <w:tcPr>
            <w:tcW w:w="379"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jc w:val="left"/>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91</w:t>
            </w:r>
          </w:p>
        </w:tc>
        <w:tc>
          <w:tcPr>
            <w:tcW w:w="410"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97"/>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1</w:t>
            </w:r>
          </w:p>
        </w:tc>
        <w:tc>
          <w:tcPr>
            <w:tcW w:w="387" w:type="dxa"/>
            <w:tcBorders>
              <w:top w:val="nil"/>
              <w:left w:val="nil"/>
              <w:bottom w:val="single" w:sz="8" w:space="0" w:color="000000"/>
              <w:right w:val="single" w:sz="8" w:space="0" w:color="000000"/>
            </w:tcBorders>
            <w:tcMar>
              <w:top w:w="21" w:type="dxa"/>
              <w:left w:w="120" w:type="dxa"/>
              <w:bottom w:w="0" w:type="dxa"/>
              <w:right w:w="115" w:type="dxa"/>
            </w:tcMar>
            <w:hideMark/>
          </w:tcPr>
          <w:p w:rsidR="00C339D4" w:rsidRPr="00C339D4" w:rsidRDefault="00C339D4" w:rsidP="00C339D4">
            <w:pPr>
              <w:widowControl/>
              <w:spacing w:line="214" w:lineRule="atLeast"/>
              <w:ind w:left="73"/>
              <w:jc w:val="center"/>
              <w:rPr>
                <w:rFonts w:ascii="Calibri" w:eastAsia="宋体" w:hAnsi="Calibri" w:cs="宋体"/>
                <w:color w:val="000000"/>
                <w:kern w:val="0"/>
                <w:sz w:val="20"/>
                <w:szCs w:val="20"/>
              </w:rPr>
            </w:pPr>
            <w:r w:rsidRPr="00C339D4">
              <w:rPr>
                <w:rFonts w:ascii="Calibri" w:eastAsia="宋体" w:hAnsi="Calibri" w:cs="宋体"/>
                <w:color w:val="000000"/>
                <w:kern w:val="0"/>
                <w:sz w:val="14"/>
                <w:szCs w:val="14"/>
              </w:rPr>
              <w:t>0</w:t>
            </w:r>
          </w:p>
        </w:tc>
      </w:tr>
    </w:tbl>
    <w:p w:rsidR="00C339D4" w:rsidRPr="00C339D4" w:rsidRDefault="00C339D4" w:rsidP="00C339D4">
      <w:pPr>
        <w:widowControl/>
        <w:spacing w:after="124"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独立的</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使得</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风格的攻击不可行，因为不再有单一的可预测的决策边界来进行攻击。</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结果还表明，当使用基于</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的合奏时，仔细调整用于装袋的特征的部分是至关重要的。在通过在每个分类器中使用更少的特征来正确分类恶意观察（包括逃避尝试）的能力和通过使用更多特征的良性观察之间似乎存在权衡。使用更少的特征会导致更复杂的分类器分割更小，而更多特征更接近标准</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，其具有单个超平面分割器。这些结果表明</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中使用的特征为良性样品提供了更好的外推。看起来恶意样本在</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的特征中有较高的变化，需要更多类似的训练样本才能成功分类。</w:t>
      </w:r>
    </w:p>
    <w:p w:rsidR="00C339D4" w:rsidRPr="00C339D4" w:rsidRDefault="00C339D4" w:rsidP="00C339D4">
      <w:pPr>
        <w:widowControl/>
        <w:spacing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表</w:t>
      </w:r>
      <w:r w:rsidRPr="00C339D4">
        <w:rPr>
          <w:rFonts w:ascii="Calibri" w:eastAsia="宋体" w:hAnsi="Calibri" w:cs="宋体"/>
          <w:color w:val="000000"/>
          <w:kern w:val="0"/>
          <w:sz w:val="20"/>
          <w:szCs w:val="20"/>
        </w:rPr>
        <w:t>XIII</w:t>
      </w:r>
      <w:r w:rsidRPr="00C339D4">
        <w:rPr>
          <w:rFonts w:ascii="Calibri" w:eastAsia="宋体" w:hAnsi="Calibri" w:cs="宋体"/>
          <w:color w:val="000000"/>
          <w:kern w:val="0"/>
          <w:sz w:val="20"/>
          <w:szCs w:val="20"/>
        </w:rPr>
        <w:t>显示了应用于</w:t>
      </w:r>
      <w:r w:rsidRPr="00C339D4">
        <w:rPr>
          <w:rFonts w:ascii="Calibri" w:eastAsia="宋体" w:hAnsi="Calibri" w:cs="宋体"/>
          <w:color w:val="000000"/>
          <w:kern w:val="0"/>
          <w:sz w:val="20"/>
          <w:szCs w:val="20"/>
        </w:rPr>
        <w:t>Mimicus GD-KDE</w:t>
      </w:r>
      <w:r w:rsidRPr="00C339D4">
        <w:rPr>
          <w:rFonts w:ascii="Calibri" w:eastAsia="宋体" w:hAnsi="Calibri" w:cs="宋体"/>
          <w:color w:val="000000"/>
          <w:kern w:val="0"/>
          <w:sz w:val="20"/>
          <w:szCs w:val="20"/>
        </w:rPr>
        <w:t>攻击和基线良性和恶意样本的</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集成分类器的结果。结果表明，虽然逃避尝试成功地将分数从恶意范围中删除，但绝大多数逃避尝试都落在了不确定的范围内。在</w:t>
      </w:r>
      <w:proofErr w:type="gramStart"/>
      <w:r w:rsidRPr="00C339D4">
        <w:rPr>
          <w:rFonts w:ascii="Calibri" w:eastAsia="宋体" w:hAnsi="Calibri" w:cs="宋体"/>
          <w:color w:val="000000"/>
          <w:kern w:val="0"/>
          <w:sz w:val="20"/>
          <w:szCs w:val="20"/>
        </w:rPr>
        <w:t>最佳情况</w:t>
      </w:r>
      <w:proofErr w:type="gramEnd"/>
      <w:r w:rsidRPr="00C339D4">
        <w:rPr>
          <w:rFonts w:ascii="Calibri" w:eastAsia="宋体" w:hAnsi="Calibri" w:cs="宋体"/>
          <w:color w:val="000000"/>
          <w:kern w:val="0"/>
          <w:sz w:val="20"/>
          <w:szCs w:val="20"/>
        </w:rPr>
        <w:t>下，只有</w:t>
      </w:r>
      <w:r w:rsidRPr="00C339D4">
        <w:rPr>
          <w:rFonts w:ascii="Calibri" w:eastAsia="宋体" w:hAnsi="Calibri" w:cs="宋体"/>
          <w:color w:val="000000"/>
          <w:kern w:val="0"/>
          <w:sz w:val="20"/>
          <w:szCs w:val="20"/>
        </w:rPr>
        <w:t>8</w:t>
      </w:r>
      <w:r w:rsidRPr="00C339D4">
        <w:rPr>
          <w:rFonts w:ascii="Calibri" w:eastAsia="宋体" w:hAnsi="Calibri" w:cs="宋体"/>
          <w:color w:val="000000"/>
          <w:kern w:val="0"/>
          <w:sz w:val="20"/>
          <w:szCs w:val="20"/>
        </w:rPr>
        <w:t>％的逃避尝试完全成功，而只有</w:t>
      </w:r>
      <w:r w:rsidRPr="00C339D4">
        <w:rPr>
          <w:rFonts w:ascii="Calibri" w:eastAsia="宋体" w:hAnsi="Calibri" w:cs="宋体"/>
          <w:color w:val="000000"/>
          <w:kern w:val="0"/>
          <w:sz w:val="20"/>
          <w:szCs w:val="20"/>
        </w:rPr>
        <w:t>4.5</w:t>
      </w:r>
      <w:r w:rsidRPr="00C339D4">
        <w:rPr>
          <w:rFonts w:ascii="Calibri" w:eastAsia="宋体" w:hAnsi="Calibri" w:cs="宋体"/>
          <w:color w:val="000000"/>
          <w:kern w:val="0"/>
          <w:sz w:val="20"/>
          <w:szCs w:val="20"/>
        </w:rPr>
        <w:t>％的已知数据位于不确定区域。这些结果与使用</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的随</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机森林分类器获得的结果相当，其中</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攻击是不可能的。</w:t>
      </w:r>
    </w:p>
    <w:p w:rsidR="00C339D4" w:rsidRPr="00C339D4" w:rsidRDefault="00C339D4" w:rsidP="00C339D4">
      <w:pPr>
        <w:widowControl/>
        <w:spacing w:after="283" w:line="186" w:lineRule="atLeast"/>
        <w:ind w:left="-15" w:right="-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因此，相互协议分析不仅适用于随机森林，而且似乎适用于所有具有充分多样性的乐团。对功能进行套袋看起来是该功能的核心。</w:t>
      </w:r>
    </w:p>
    <w:p w:rsidR="00C339D4" w:rsidRPr="00C339D4" w:rsidRDefault="00C339D4" w:rsidP="00C339D4">
      <w:pPr>
        <w:widowControl/>
        <w:spacing w:after="88" w:line="214" w:lineRule="atLeast"/>
        <w:jc w:val="left"/>
        <w:outlineLvl w:val="1"/>
        <w:rPr>
          <w:rFonts w:ascii="Calibri" w:eastAsia="微软雅黑" w:hAnsi="Calibri" w:cs="宋体"/>
          <w:i/>
          <w:iCs/>
          <w:color w:val="000000"/>
          <w:kern w:val="0"/>
          <w:sz w:val="20"/>
          <w:szCs w:val="20"/>
        </w:rPr>
      </w:pPr>
      <w:r w:rsidRPr="00C339D4">
        <w:rPr>
          <w:rFonts w:ascii="Calibri" w:eastAsia="微软雅黑" w:hAnsi="Calibri" w:cs="宋体"/>
          <w:color w:val="000000"/>
          <w:kern w:val="0"/>
          <w:sz w:val="22"/>
        </w:rPr>
        <w:t>                   </w:t>
      </w:r>
      <w:r w:rsidRPr="00C339D4">
        <w:rPr>
          <w:rFonts w:ascii="Calibri" w:eastAsia="微软雅黑" w:hAnsi="Calibri" w:cs="宋体"/>
          <w:color w:val="000000"/>
          <w:kern w:val="0"/>
          <w:sz w:val="20"/>
          <w:szCs w:val="20"/>
        </w:rPr>
        <w:t>八。</w:t>
      </w:r>
      <w:r w:rsidRPr="00C339D4">
        <w:rPr>
          <w:rFonts w:ascii="Calibri" w:eastAsia="微软雅黑" w:hAnsi="Calibri" w:cs="宋体"/>
          <w:color w:val="000000"/>
          <w:kern w:val="0"/>
          <w:sz w:val="20"/>
          <w:szCs w:val="20"/>
        </w:rPr>
        <w:t>             d </w:t>
      </w:r>
      <w:proofErr w:type="gramStart"/>
      <w:r w:rsidRPr="00C339D4">
        <w:rPr>
          <w:rFonts w:ascii="Calibri" w:eastAsia="微软雅黑" w:hAnsi="Calibri" w:cs="宋体"/>
          <w:color w:val="000000"/>
          <w:kern w:val="0"/>
          <w:sz w:val="16"/>
          <w:szCs w:val="16"/>
        </w:rPr>
        <w:t>藏密坛城</w:t>
      </w:r>
      <w:proofErr w:type="gramEnd"/>
      <w:r w:rsidRPr="00C339D4">
        <w:rPr>
          <w:rFonts w:ascii="Calibri" w:eastAsia="微软雅黑" w:hAnsi="Calibri" w:cs="宋体"/>
          <w:color w:val="000000"/>
          <w:kern w:val="0"/>
          <w:sz w:val="16"/>
          <w:szCs w:val="16"/>
        </w:rPr>
        <w:t>艺术和</w:t>
      </w:r>
      <w:r w:rsidRPr="00C339D4">
        <w:rPr>
          <w:rFonts w:ascii="Calibri" w:eastAsia="微软雅黑" w:hAnsi="Calibri" w:cs="宋体"/>
          <w:color w:val="000000"/>
          <w:kern w:val="0"/>
          <w:sz w:val="20"/>
          <w:szCs w:val="20"/>
        </w:rPr>
        <w:t>˚F </w:t>
      </w:r>
      <w:r w:rsidRPr="00C339D4">
        <w:rPr>
          <w:rFonts w:ascii="Calibri" w:eastAsia="微软雅黑" w:hAnsi="Calibri" w:cs="宋体"/>
          <w:color w:val="000000"/>
          <w:kern w:val="0"/>
          <w:sz w:val="16"/>
          <w:szCs w:val="16"/>
        </w:rPr>
        <w:t>UTURE </w:t>
      </w:r>
      <w:r w:rsidRPr="00C339D4">
        <w:rPr>
          <w:rFonts w:ascii="Calibri" w:eastAsia="微软雅黑" w:hAnsi="Calibri" w:cs="宋体"/>
          <w:color w:val="000000"/>
          <w:kern w:val="0"/>
          <w:sz w:val="20"/>
          <w:szCs w:val="20"/>
        </w:rPr>
        <w:t>W¯¯ </w:t>
      </w:r>
      <w:r w:rsidRPr="00C339D4">
        <w:rPr>
          <w:rFonts w:ascii="Calibri" w:eastAsia="微软雅黑" w:hAnsi="Calibri" w:cs="宋体"/>
          <w:color w:val="000000"/>
          <w:kern w:val="0"/>
          <w:sz w:val="16"/>
          <w:szCs w:val="16"/>
        </w:rPr>
        <w:t>ORK</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集成分类器中的相互协议分析提供了分类器预测准确的置信度估计，而无需外部验证。许多分类器可以提供分数连续，例如与</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中使用的决策边界的距离，但这些度量在面对模仿攻击时不准确。此外，传统的信心度量不适用于与已知基础事实的人口相背离的数据。</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相互一致反映了分类器的内部一致性。假设足够的特征强度，这种内部一致性是分类器置信度的代表。针对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的攻击表明，模仿抗性特征对识别新型攻击至关重要。针对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的唯一强大规避攻击是成功的，因为它通过在另一个中嵌入恶意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完全回避了</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的功能，使得特征提取器无法看到恶意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。其他攻击虽然试图欺骗特征提取器，但是还不够充分，因为有些特征仍然有效。如果</w:t>
      </w:r>
      <w:proofErr w:type="gramStart"/>
      <w:r w:rsidRPr="00C339D4">
        <w:rPr>
          <w:rFonts w:ascii="Calibri" w:eastAsia="宋体" w:hAnsi="Calibri" w:cs="宋体"/>
          <w:color w:val="000000"/>
          <w:kern w:val="0"/>
          <w:sz w:val="20"/>
          <w:szCs w:val="20"/>
        </w:rPr>
        <w:t>特征提取器抗篡改</w:t>
      </w:r>
      <w:proofErr w:type="gramEnd"/>
      <w:r w:rsidRPr="00C339D4">
        <w:rPr>
          <w:rFonts w:ascii="Calibri" w:eastAsia="宋体" w:hAnsi="Calibri" w:cs="宋体"/>
          <w:color w:val="000000"/>
          <w:kern w:val="0"/>
          <w:sz w:val="20"/>
          <w:szCs w:val="20"/>
        </w:rPr>
        <w:t>并且特征是渎职的适当指标，则新的攻击将被检测为恶意或者被评定为不确定。然而，如果特征集（或特征提取机制）很弱，那么规避仍然是可能的。运营商必须保持警惕，以防止在恶意软件检测的特征提取阶段进行逃避。</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在使用基本</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分类器构建集合时，我们发现特征装袋对于生成必要的多样性至关重要，以使相互一致的测量有意义。不合格，装袋是指利用随机子集的训练数据。这种方法广泛用于机器学习技术。在我们的研究中，收集培训数据并未显示出对相互协议分析的重要性。这可能是由于该训练集缺乏多样性。进一步的研究可能表明，在什么条件下训练数据袋装提供了多样性，有助于促进相互协议分析</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我们还观察到，调整</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集合中使用的特征部分非常重要。我们观察到没有类似的需要调整基于随机森林的分类器的参数，但是这应该是未来研究的一个领域。每个节点尝试的特征数量（</w:t>
      </w:r>
      <w:r w:rsidRPr="00C339D4">
        <w:rPr>
          <w:rFonts w:ascii="Calibri" w:eastAsia="宋体" w:hAnsi="Calibri" w:cs="宋体"/>
          <w:color w:val="000000"/>
          <w:kern w:val="0"/>
          <w:sz w:val="20"/>
          <w:szCs w:val="20"/>
        </w:rPr>
        <w:t>mtry</w:t>
      </w:r>
      <w:r w:rsidRPr="00C339D4">
        <w:rPr>
          <w:rFonts w:ascii="Calibri" w:eastAsia="宋体" w:hAnsi="Calibri" w:cs="宋体"/>
          <w:color w:val="000000"/>
          <w:kern w:val="0"/>
          <w:sz w:val="20"/>
          <w:szCs w:val="20"/>
        </w:rPr>
        <w:t>）和树的深度可能会影响随机森林中的有用多样性。看起来很多特征，即使它们相互依存或分类价值低，都有助于逃避更加困难。</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如果特征很强，那么训练集的相关性将决定个体观察的相互协议评级。如果测试观察结果与训练集中的样本类似，那么将发生高确定性预测。与特征空间中的训练集不同的测试观察值将给出分类器认为不确定的分类。在我们评估的一些情况下，训练集的质量对于发现逃避攻击显示出重要性。例如，高级</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大学分类器比反向模仿攻击的</w:t>
      </w:r>
      <w:r w:rsidRPr="00C339D4">
        <w:rPr>
          <w:rFonts w:ascii="Calibri" w:eastAsia="宋体" w:hAnsi="Calibri" w:cs="宋体"/>
          <w:color w:val="000000"/>
          <w:kern w:val="0"/>
          <w:sz w:val="20"/>
          <w:szCs w:val="20"/>
        </w:rPr>
        <w:t>Contagio</w:t>
      </w:r>
      <w:r w:rsidRPr="00C339D4">
        <w:rPr>
          <w:rFonts w:ascii="Calibri" w:eastAsia="宋体" w:hAnsi="Calibri" w:cs="宋体"/>
          <w:color w:val="000000"/>
          <w:kern w:val="0"/>
          <w:sz w:val="20"/>
          <w:szCs w:val="20"/>
        </w:rPr>
        <w:t>分类器的</w:t>
      </w:r>
      <w:proofErr w:type="gramStart"/>
      <w:r w:rsidRPr="00C339D4">
        <w:rPr>
          <w:rFonts w:ascii="Calibri" w:eastAsia="宋体" w:hAnsi="Calibri" w:cs="宋体"/>
          <w:color w:val="000000"/>
          <w:kern w:val="0"/>
          <w:sz w:val="20"/>
          <w:szCs w:val="20"/>
        </w:rPr>
        <w:t>回避少</w:t>
      </w:r>
      <w:proofErr w:type="gramEnd"/>
      <w:r w:rsidRPr="00C339D4">
        <w:rPr>
          <w:rFonts w:ascii="Calibri" w:eastAsia="宋体" w:hAnsi="Calibri" w:cs="宋体"/>
          <w:color w:val="000000"/>
          <w:kern w:val="0"/>
          <w:sz w:val="20"/>
          <w:szCs w:val="20"/>
        </w:rPr>
        <w:t>得多。对于</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评估，由于功能较弱，</w:t>
      </w:r>
      <w:r w:rsidRPr="00C339D4">
        <w:rPr>
          <w:rFonts w:ascii="Calibri" w:eastAsia="宋体" w:hAnsi="Calibri" w:cs="宋体"/>
          <w:color w:val="000000"/>
          <w:kern w:val="0"/>
          <w:sz w:val="20"/>
          <w:szCs w:val="20"/>
        </w:rPr>
        <w:t>R</w:t>
      </w:r>
      <w:proofErr w:type="gramStart"/>
      <w:r w:rsidRPr="00C339D4">
        <w:rPr>
          <w:rFonts w:ascii="Calibri" w:eastAsia="宋体" w:hAnsi="Calibri" w:cs="宋体"/>
          <w:color w:val="000000"/>
          <w:kern w:val="0"/>
          <w:sz w:val="20"/>
          <w:szCs w:val="20"/>
        </w:rPr>
        <w:t>族表示强</w:t>
      </w:r>
      <w:proofErr w:type="gramEnd"/>
      <w:r w:rsidRPr="00C339D4">
        <w:rPr>
          <w:rFonts w:ascii="Calibri" w:eastAsia="宋体" w:hAnsi="Calibri" w:cs="宋体"/>
          <w:color w:val="000000"/>
          <w:kern w:val="0"/>
          <w:sz w:val="20"/>
          <w:szCs w:val="20"/>
        </w:rPr>
        <w:t>回避，但如果包含在训练集中，则可以检测到家族</w:t>
      </w:r>
      <w:r w:rsidRPr="00C339D4">
        <w:rPr>
          <w:rFonts w:ascii="Calibri" w:eastAsia="宋体" w:hAnsi="Calibri" w:cs="宋体"/>
          <w:color w:val="000000"/>
          <w:kern w:val="0"/>
          <w:sz w:val="20"/>
          <w:szCs w:val="20"/>
        </w:rPr>
        <w:t>Q. </w:t>
      </w:r>
      <w:r w:rsidRPr="00C339D4">
        <w:rPr>
          <w:rFonts w:ascii="Calibri" w:eastAsia="宋体" w:hAnsi="Calibri" w:cs="宋体"/>
          <w:color w:val="000000"/>
          <w:kern w:val="0"/>
          <w:sz w:val="20"/>
          <w:szCs w:val="20"/>
        </w:rPr>
        <w:t>因此，相互协议分析的有效性也取决于训练集中的充分覆盖。但是，训练集的有效性直接取决于特征的强度。弱特征集将需要比更紧密地模拟基本恶意属性的特征集更广泛的训练集。运营商应确保用于恶意软件检测的功能不仅能抵御欺骗，而且基于恶意软件造成的伪影，而不仅仅是与目前的攻击巧合。弱特征集将需要比更紧密地模拟基本恶意属性的特征集更广泛的训练集。运营商应确保用于恶意软件检测的功能不仅能抵御欺骗，而且基于恶意软件造成的伪影，而不仅仅是与目前的攻击巧合。弱特征集将需要比更紧密地模拟基本恶意属性的特征集更广泛的训练集。运营商应确保用于恶意软件检测的功能不仅能抵御欺骗，而且基于恶意软件造成的伪影，而不仅仅是与目前的攻击巧合。</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如</w:t>
      </w:r>
      <w:r w:rsidRPr="00C339D4">
        <w:rPr>
          <w:rFonts w:ascii="Calibri" w:eastAsia="宋体" w:hAnsi="Calibri" w:cs="宋体"/>
          <w:color w:val="000000"/>
          <w:kern w:val="0"/>
          <w:sz w:val="20"/>
          <w:szCs w:val="20"/>
        </w:rPr>
        <w:t>VB</w:t>
      </w:r>
      <w:r w:rsidRPr="00C339D4">
        <w:rPr>
          <w:rFonts w:ascii="Calibri" w:eastAsia="宋体" w:hAnsi="Calibri" w:cs="宋体"/>
          <w:color w:val="000000"/>
          <w:kern w:val="0"/>
          <w:sz w:val="20"/>
          <w:szCs w:val="20"/>
        </w:rPr>
        <w:t>部分所示，保持分类器的训练集的秘密有助于提高针对有目标的逃避尝试的弹性。操作系统隐藏从分类器返回的确切分数可能是明智的，因为这些分数可帮助攻击者知道他们的变化是否会造成伤害或帮助他们逃避企图。这些信息可能削弱秘密训练集</w:t>
      </w:r>
      <w:r w:rsidRPr="00C339D4">
        <w:rPr>
          <w:rFonts w:ascii="Calibri" w:eastAsia="宋体" w:hAnsi="Calibri" w:cs="宋体"/>
          <w:color w:val="000000"/>
          <w:kern w:val="0"/>
          <w:sz w:val="20"/>
          <w:szCs w:val="20"/>
        </w:rPr>
        <w:t>[18]</w:t>
      </w:r>
      <w:r w:rsidRPr="00C339D4">
        <w:rPr>
          <w:rFonts w:ascii="Calibri" w:eastAsia="宋体" w:hAnsi="Calibri" w:cs="宋体"/>
          <w:color w:val="000000"/>
          <w:kern w:val="0"/>
          <w:sz w:val="20"/>
          <w:szCs w:val="20"/>
        </w:rPr>
        <w:t>提供的好处。</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的</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攻击表明，某些分类器可以使基于机器学习的检测器容易受到规避攻击。随机生成的集合分类器并未显示出容易受到类似攻击的影响，但可能会找到新的方法。测量集合分类器中相互一致性的能力几乎没有成本，但是提供了对实际分类器规避的检测。此功能是在分类器规避问题（如恶意软件检测器）的情况下使用集合的强有力原因。如果使用相互协议来优化分类器训练，则与使用随机选择相比，攻击者可以对训练集增加更多的知识。但是，这种知识如何被攻击者利用并不明显。</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一些人主张使用简单的单片分类器，因为结果被认为更容易解释。例如，</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识别有助于分类的功能的能力受到称赞。然而，不清楚这些信息是否对最终用户真正有用。用户已经有机会查看权限并在提示时经常选择错误。由于</w:t>
      </w:r>
      <w:r w:rsidRPr="00C339D4">
        <w:rPr>
          <w:rFonts w:ascii="Calibri" w:eastAsia="宋体" w:hAnsi="Calibri" w:cs="宋体"/>
          <w:color w:val="000000"/>
          <w:kern w:val="0"/>
          <w:sz w:val="20"/>
          <w:szCs w:val="20"/>
        </w:rPr>
        <w:t>URL</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API</w:t>
      </w:r>
      <w:r w:rsidRPr="00C339D4">
        <w:rPr>
          <w:rFonts w:ascii="Calibri" w:eastAsia="宋体" w:hAnsi="Calibri" w:cs="宋体"/>
          <w:color w:val="000000"/>
          <w:kern w:val="0"/>
          <w:sz w:val="20"/>
          <w:szCs w:val="20"/>
        </w:rPr>
        <w:t>调用可以进行社交设计，用户通常不会意识到这些元素，因此将这些项目作为上下文提供给用户不太可能帮助他们做出正确的决定。对于安全专业人员而言，集成分类器可提供帮助分析的机制，例如与现有已知恶意或良性样本的相似性。最重要的是，该功能集对训练有素的分析师会有帮助。</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相互协议分析为操作员提供了对分类器准确性和对警报响应优先级的能力的更大信心。一些运营商将仅使用集成分类器内省来调整投票阈值。试图避免漏报（逃避攻击）的环境将使用较低的阈值并增加误报数量。另一方面，某些环境可能会使用高于正常的投票阈值来实现低误报率，但可能会导致更高的漏报率（例如防病毒引擎所实现的漏报率）。</w:t>
      </w:r>
    </w:p>
    <w:p w:rsidR="00C339D4" w:rsidRPr="00C339D4" w:rsidRDefault="00C339D4" w:rsidP="00C339D4">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当不确定观测值经过集中分析时，运营商从相互协议分析中获得最大收益。这些样本必须经过不同的补充分析或检测。由于表现良好的分类器的不确定观测数量较少，因此第二种观点可能相对昂贵，可能是手动驱动或涉及动态分析。基于集合多样性的信心估计对于希望识别新型攻击来执行附加分析的组织非常有用。尽管机器学习领域可能并不常规，但对于安全领域而言，增加不确定的结果是很直观的，许多系统只提供对已知观察的判断，无论是良性的还是恶意的。例如，</w:t>
      </w:r>
      <w:r w:rsidRPr="00C339D4">
        <w:rPr>
          <w:rFonts w:ascii="Calibri" w:eastAsia="宋体" w:hAnsi="Calibri" w:cs="宋体"/>
          <w:color w:val="000000"/>
          <w:kern w:val="0"/>
          <w:sz w:val="20"/>
          <w:szCs w:val="20"/>
        </w:rPr>
        <w:t>SPAM</w:t>
      </w:r>
      <w:r w:rsidRPr="00C339D4">
        <w:rPr>
          <w:rFonts w:ascii="Calibri" w:eastAsia="宋体" w:hAnsi="Calibri" w:cs="宋体"/>
          <w:color w:val="000000"/>
          <w:kern w:val="0"/>
          <w:sz w:val="20"/>
          <w:szCs w:val="20"/>
        </w:rPr>
        <w:t>过滤器对不能可靠分类的样品使用隔离是很常见的。很多时候，高保真警报优于每次观察的响应。</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相互一致性分析对于识别那些与训练集中已知样本</w:t>
      </w:r>
      <w:proofErr w:type="gramStart"/>
      <w:r w:rsidRPr="00C339D4">
        <w:rPr>
          <w:rFonts w:ascii="Calibri" w:eastAsia="宋体" w:hAnsi="Calibri" w:cs="宋体"/>
          <w:color w:val="000000"/>
          <w:kern w:val="0"/>
          <w:sz w:val="20"/>
          <w:szCs w:val="20"/>
        </w:rPr>
        <w:t>不</w:t>
      </w:r>
      <w:proofErr w:type="gramEnd"/>
      <w:r w:rsidRPr="00C339D4">
        <w:rPr>
          <w:rFonts w:ascii="Calibri" w:eastAsia="宋体" w:hAnsi="Calibri" w:cs="宋体"/>
          <w:color w:val="000000"/>
          <w:kern w:val="0"/>
          <w:sz w:val="20"/>
          <w:szCs w:val="20"/>
        </w:rPr>
        <w:t>相似的样本非常有效。由于将不确定样本添加到分类器中可显着提高分类器的准确性，因此对不确定观测值的分析可能会激励操作员而不是使敏感度降低。运营商有权以比随机添加到训练集更有效的方式改进分类器。</w:t>
      </w:r>
    </w:p>
    <w:p w:rsidR="00C339D4" w:rsidRPr="00C339D4" w:rsidRDefault="00C339D4" w:rsidP="00C339D4">
      <w:pPr>
        <w:widowControl/>
        <w:spacing w:after="102"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通过相互协议分析的应用可以提高基于机器学习的检测器的评估。一个简洁的度量指标是不确定率，或者一个分类器不适合提供预测的观测部分。分类器评估使用协议评分分布和方差的有效性可能是未来研究的主题。图</w:t>
      </w:r>
      <w:r w:rsidRPr="00C339D4">
        <w:rPr>
          <w:rFonts w:ascii="Calibri" w:eastAsia="宋体" w:hAnsi="Calibri" w:cs="宋体"/>
          <w:color w:val="000000"/>
          <w:kern w:val="0"/>
          <w:sz w:val="20"/>
          <w:szCs w:val="20"/>
        </w:rPr>
        <w:t>12</w:t>
      </w:r>
      <w:r w:rsidRPr="00C339D4">
        <w:rPr>
          <w:rFonts w:ascii="Calibri" w:eastAsia="宋体" w:hAnsi="Calibri" w:cs="宋体"/>
          <w:color w:val="000000"/>
          <w:kern w:val="0"/>
          <w:sz w:val="20"/>
          <w:szCs w:val="20"/>
        </w:rPr>
        <w:t>和图</w:t>
      </w:r>
      <w:r w:rsidRPr="00C339D4">
        <w:rPr>
          <w:rFonts w:ascii="Calibri" w:eastAsia="宋体" w:hAnsi="Calibri" w:cs="宋体"/>
          <w:color w:val="000000"/>
          <w:kern w:val="0"/>
          <w:sz w:val="20"/>
          <w:szCs w:val="20"/>
        </w:rPr>
        <w:t>13</w:t>
      </w:r>
      <w:r w:rsidRPr="00C339D4">
        <w:rPr>
          <w:rFonts w:ascii="Calibri" w:eastAsia="宋体" w:hAnsi="Calibri" w:cs="宋体"/>
          <w:color w:val="000000"/>
          <w:kern w:val="0"/>
          <w:sz w:val="20"/>
          <w:szCs w:val="20"/>
        </w:rPr>
        <w:t>中显示的分类器得分分布似乎表明回归可用于预测成功逃避的数量。然而，这种类型分析的困难在于，当没有提供外部地面真相时，将良性和恶意数据的弧线分开。</w:t>
      </w:r>
    </w:p>
    <w:p w:rsidR="00C339D4" w:rsidRPr="00C339D4" w:rsidRDefault="00C339D4" w:rsidP="00C339D4">
      <w:pPr>
        <w:widowControl/>
        <w:spacing w:after="261"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最重要的是，监测集合分类器中的相互协议，为以前看不见的攻击和有针对性的模仿攻击提供了回避的条件。当前的回避攻击已经引起了对基于学习的探测器的弹性的质疑，但它们表现出比以前假设的要弱。仅仅混淆攻击，使它们不再出现为已知的攻击是不够的。成功的模仿必须非常密切地反映良性样本。当然，未来研究相互协议分析可以提高攻击质量的程度似乎是值得的。</w:t>
      </w:r>
    </w:p>
    <w:p w:rsidR="00C339D4" w:rsidRPr="00C339D4" w:rsidRDefault="00C339D4" w:rsidP="00C339D4">
      <w:pPr>
        <w:widowControl/>
        <w:spacing w:after="88" w:line="214" w:lineRule="atLeast"/>
        <w:jc w:val="left"/>
        <w:outlineLvl w:val="1"/>
        <w:rPr>
          <w:rFonts w:ascii="Calibri" w:eastAsia="微软雅黑" w:hAnsi="Calibri" w:cs="宋体"/>
          <w:i/>
          <w:iCs/>
          <w:color w:val="000000"/>
          <w:kern w:val="0"/>
          <w:sz w:val="20"/>
          <w:szCs w:val="20"/>
        </w:rPr>
      </w:pPr>
      <w:r w:rsidRPr="00C339D4">
        <w:rPr>
          <w:rFonts w:ascii="Calibri" w:eastAsia="微软雅黑" w:hAnsi="Calibri" w:cs="宋体"/>
          <w:color w:val="000000"/>
          <w:kern w:val="0"/>
          <w:sz w:val="22"/>
        </w:rPr>
        <w:t>                                      </w:t>
      </w:r>
      <w:r w:rsidRPr="00C339D4">
        <w:rPr>
          <w:rFonts w:ascii="Calibri" w:eastAsia="微软雅黑" w:hAnsi="Calibri" w:cs="宋体"/>
          <w:color w:val="000000"/>
          <w:kern w:val="0"/>
          <w:sz w:val="20"/>
          <w:szCs w:val="20"/>
        </w:rPr>
        <w:t>IX</w:t>
      </w:r>
      <w:r w:rsidRPr="00C339D4">
        <w:rPr>
          <w:rFonts w:ascii="Calibri" w:eastAsia="微软雅黑" w:hAnsi="Calibri" w:cs="宋体"/>
          <w:color w:val="000000"/>
          <w:kern w:val="0"/>
          <w:sz w:val="20"/>
          <w:szCs w:val="20"/>
        </w:rPr>
        <w:t>。</w:t>
      </w:r>
      <w:r w:rsidRPr="00C339D4">
        <w:rPr>
          <w:rFonts w:ascii="Calibri" w:eastAsia="微软雅黑" w:hAnsi="Calibri" w:cs="宋体"/>
          <w:color w:val="000000"/>
          <w:kern w:val="0"/>
          <w:sz w:val="20"/>
          <w:szCs w:val="20"/>
        </w:rPr>
        <w:t>        ç </w:t>
      </w:r>
      <w:r w:rsidRPr="00C339D4">
        <w:rPr>
          <w:rFonts w:ascii="Calibri" w:eastAsia="微软雅黑" w:hAnsi="Calibri" w:cs="宋体"/>
          <w:color w:val="000000"/>
          <w:kern w:val="0"/>
          <w:sz w:val="16"/>
          <w:szCs w:val="16"/>
        </w:rPr>
        <w:t>面上污染物</w:t>
      </w:r>
    </w:p>
    <w:p w:rsidR="00C339D4" w:rsidRPr="00C339D4" w:rsidRDefault="00C339D4" w:rsidP="00C339D4">
      <w:pPr>
        <w:widowControl/>
        <w:spacing w:after="102"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我们引入了一种新技术来检测恶意软件分类器的性能降低对个人观察。相互协议分析依赖于集成分类器的多样性来产生分类器置信度的估计。我们使用超过</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文档和</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w:t>
      </w:r>
      <w:r w:rsidRPr="00C339D4">
        <w:rPr>
          <w:rFonts w:ascii="Calibri" w:eastAsia="宋体" w:hAnsi="Calibri" w:cs="宋体"/>
          <w:color w:val="000000"/>
          <w:kern w:val="0"/>
          <w:sz w:val="20"/>
          <w:szCs w:val="20"/>
        </w:rPr>
        <w:t>Android</w:t>
      </w:r>
      <w:r w:rsidRPr="00C339D4">
        <w:rPr>
          <w:rFonts w:ascii="Calibri" w:eastAsia="宋体" w:hAnsi="Calibri" w:cs="宋体"/>
          <w:color w:val="000000"/>
          <w:kern w:val="0"/>
          <w:sz w:val="20"/>
          <w:szCs w:val="20"/>
        </w:rPr>
        <w:t>应用程序来评估我们的方法。将</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应用于从真实网络中获取的文档，我们发现不确定结果的数量很小</w:t>
      </w:r>
      <w:r w:rsidRPr="00C339D4">
        <w:rPr>
          <w:rFonts w:ascii="Calibri" w:eastAsia="宋体" w:hAnsi="Calibri" w:cs="宋体"/>
          <w:color w:val="000000"/>
          <w:kern w:val="0"/>
          <w:sz w:val="20"/>
          <w:szCs w:val="20"/>
        </w:rPr>
        <w:t xml:space="preserve"> - </w:t>
      </w:r>
      <w:r w:rsidRPr="00C339D4">
        <w:rPr>
          <w:rFonts w:ascii="Calibri" w:eastAsia="宋体" w:hAnsi="Calibri" w:cs="宋体"/>
          <w:color w:val="000000"/>
          <w:kern w:val="0"/>
          <w:sz w:val="20"/>
          <w:szCs w:val="20"/>
        </w:rPr>
        <w:t>仅为</w:t>
      </w:r>
      <w:r w:rsidRPr="00C339D4">
        <w:rPr>
          <w:rFonts w:ascii="Calibri" w:eastAsia="宋体" w:hAnsi="Calibri" w:cs="宋体"/>
          <w:color w:val="000000"/>
          <w:kern w:val="0"/>
          <w:sz w:val="20"/>
          <w:szCs w:val="20"/>
        </w:rPr>
        <w:t>0.2</w:t>
      </w:r>
      <w:r w:rsidRPr="00C339D4">
        <w:rPr>
          <w:rFonts w:ascii="Calibri" w:eastAsia="宋体" w:hAnsi="Calibri" w:cs="宋体"/>
          <w:color w:val="000000"/>
          <w:kern w:val="0"/>
          <w:sz w:val="20"/>
          <w:szCs w:val="20"/>
        </w:rPr>
        <w:t>％。如果排除这些不确定的例子，真正的阳性率从</w:t>
      </w:r>
      <w:r w:rsidRPr="00C339D4">
        <w:rPr>
          <w:rFonts w:ascii="Calibri" w:eastAsia="宋体" w:hAnsi="Calibri" w:cs="宋体"/>
          <w:color w:val="000000"/>
          <w:kern w:val="0"/>
          <w:sz w:val="20"/>
          <w:szCs w:val="20"/>
        </w:rPr>
        <w:t>95</w:t>
      </w:r>
      <w:r w:rsidRPr="00C339D4">
        <w:rPr>
          <w:rFonts w:ascii="Calibri" w:eastAsia="宋体" w:hAnsi="Calibri" w:cs="宋体"/>
          <w:color w:val="000000"/>
          <w:kern w:val="0"/>
          <w:sz w:val="20"/>
          <w:szCs w:val="20"/>
        </w:rPr>
        <w:t>％上升到</w:t>
      </w:r>
      <w:r w:rsidRPr="00C339D4">
        <w:rPr>
          <w:rFonts w:ascii="Calibri" w:eastAsia="宋体" w:hAnsi="Calibri" w:cs="宋体"/>
          <w:color w:val="000000"/>
          <w:kern w:val="0"/>
          <w:sz w:val="20"/>
          <w:szCs w:val="20"/>
        </w:rPr>
        <w:t>100</w:t>
      </w:r>
      <w:r w:rsidRPr="00C339D4">
        <w:rPr>
          <w:rFonts w:ascii="Calibri" w:eastAsia="宋体" w:hAnsi="Calibri" w:cs="宋体"/>
          <w:color w:val="000000"/>
          <w:kern w:val="0"/>
          <w:sz w:val="20"/>
          <w:szCs w:val="20"/>
        </w:rPr>
        <w:t>％，假阳性率从</w:t>
      </w:r>
      <w:r w:rsidRPr="00C339D4">
        <w:rPr>
          <w:rFonts w:ascii="Calibri" w:eastAsia="宋体" w:hAnsi="Calibri" w:cs="宋体"/>
          <w:color w:val="000000"/>
          <w:kern w:val="0"/>
          <w:sz w:val="20"/>
          <w:szCs w:val="20"/>
        </w:rPr>
        <w:t>0.053</w:t>
      </w:r>
      <w:r w:rsidRPr="00C339D4">
        <w:rPr>
          <w:rFonts w:ascii="Calibri" w:eastAsia="宋体" w:hAnsi="Calibri" w:cs="宋体"/>
          <w:color w:val="000000"/>
          <w:kern w:val="0"/>
          <w:sz w:val="20"/>
          <w:szCs w:val="20"/>
        </w:rPr>
        <w:t>％下降到</w:t>
      </w:r>
      <w:r w:rsidRPr="00C339D4">
        <w:rPr>
          <w:rFonts w:ascii="Calibri" w:eastAsia="宋体" w:hAnsi="Calibri" w:cs="宋体"/>
          <w:color w:val="000000"/>
          <w:kern w:val="0"/>
          <w:sz w:val="20"/>
          <w:szCs w:val="20"/>
        </w:rPr>
        <w:t>0.0050</w:t>
      </w:r>
      <w:r w:rsidRPr="00C339D4">
        <w:rPr>
          <w:rFonts w:ascii="Calibri" w:eastAsia="宋体" w:hAnsi="Calibri" w:cs="宋体"/>
          <w:color w:val="000000"/>
          <w:kern w:val="0"/>
          <w:sz w:val="20"/>
          <w:szCs w:val="20"/>
        </w:rPr>
        <w:t>％。此外，相互一致的分析对于识别要添加到训练集中的样本是有效的，导致分类器性能比随机抽样快得多的改进。在针对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的直接逃避攻击和针对</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的新型攻击中，大多数观察结果被指定为不确定的结果，通知操作员检测器失败。虽然躲避攻击仍然是可能的，但它们需要在整个功能集中进行更完整的模仿。</w:t>
      </w:r>
    </w:p>
    <w:p w:rsidR="00C339D4" w:rsidRPr="00C339D4" w:rsidRDefault="00C339D4" w:rsidP="00C339D4">
      <w:pPr>
        <w:widowControl/>
        <w:spacing w:after="238"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我们相信，协同分析一般可以应用于整体分类器。我们发现特征装袋对基于多样性的逃避检测非常重要。</w:t>
      </w:r>
      <w:r w:rsidRPr="00C339D4">
        <w:rPr>
          <w:rFonts w:ascii="Calibri" w:eastAsia="宋体" w:hAnsi="Calibri" w:cs="宋体"/>
          <w:color w:val="000000"/>
          <w:kern w:val="0"/>
          <w:sz w:val="20"/>
          <w:szCs w:val="20"/>
        </w:rPr>
        <w:t>GD-KDE</w:t>
      </w:r>
      <w:r w:rsidRPr="00C339D4">
        <w:rPr>
          <w:rFonts w:ascii="Calibri" w:eastAsia="宋体" w:hAnsi="Calibri" w:cs="宋体"/>
          <w:color w:val="000000"/>
          <w:kern w:val="0"/>
          <w:sz w:val="20"/>
          <w:szCs w:val="20"/>
        </w:rPr>
        <w:t>攻击在支持</w:t>
      </w:r>
      <w:proofErr w:type="gramStart"/>
      <w:r w:rsidRPr="00C339D4">
        <w:rPr>
          <w:rFonts w:ascii="Calibri" w:eastAsia="宋体" w:hAnsi="Calibri" w:cs="宋体"/>
          <w:color w:val="000000"/>
          <w:kern w:val="0"/>
          <w:sz w:val="20"/>
          <w:szCs w:val="20"/>
        </w:rPr>
        <w:t>向量机</w:t>
      </w:r>
      <w:proofErr w:type="gramEnd"/>
      <w:r w:rsidRPr="00C339D4">
        <w:rPr>
          <w:rFonts w:ascii="Calibri" w:eastAsia="宋体" w:hAnsi="Calibri" w:cs="宋体"/>
          <w:color w:val="000000"/>
          <w:kern w:val="0"/>
          <w:sz w:val="20"/>
          <w:szCs w:val="20"/>
        </w:rPr>
        <w:t>方面取得了巨大成功，可以通过</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集成来挫败。集成分类器相互协议分析提供了一种评估基于机器学习的检测器的准确性的关键机制，而无需使用外部验证。</w:t>
      </w:r>
    </w:p>
    <w:p w:rsidR="00C339D4" w:rsidRPr="00C339D4" w:rsidRDefault="00C339D4" w:rsidP="00C339D4">
      <w:pPr>
        <w:widowControl/>
        <w:spacing w:after="88" w:line="214" w:lineRule="atLeast"/>
        <w:ind w:left="15" w:right="5" w:hanging="10"/>
        <w:jc w:val="center"/>
        <w:outlineLvl w:val="1"/>
        <w:rPr>
          <w:rFonts w:ascii="Calibri" w:eastAsia="微软雅黑" w:hAnsi="Calibri" w:cs="宋体"/>
          <w:i/>
          <w:iCs/>
          <w:color w:val="000000"/>
          <w:kern w:val="0"/>
          <w:sz w:val="20"/>
          <w:szCs w:val="20"/>
        </w:rPr>
      </w:pPr>
      <w:r w:rsidRPr="00C339D4">
        <w:rPr>
          <w:rFonts w:ascii="Calibri" w:eastAsia="微软雅黑" w:hAnsi="Calibri" w:cs="宋体"/>
          <w:color w:val="000000"/>
          <w:kern w:val="0"/>
          <w:sz w:val="20"/>
          <w:szCs w:val="20"/>
        </w:rPr>
        <w:t>一个</w:t>
      </w:r>
      <w:r w:rsidRPr="00C339D4">
        <w:rPr>
          <w:rFonts w:ascii="Calibri" w:eastAsia="微软雅黑" w:hAnsi="Calibri" w:cs="宋体"/>
          <w:color w:val="000000"/>
          <w:kern w:val="0"/>
          <w:sz w:val="16"/>
          <w:szCs w:val="16"/>
        </w:rPr>
        <w:t>CKNOWLEDGMENTS</w:t>
      </w:r>
    </w:p>
    <w:p w:rsidR="00C339D4" w:rsidRPr="00C339D4" w:rsidRDefault="00C339D4" w:rsidP="00C339D4">
      <w:pPr>
        <w:widowControl/>
        <w:spacing w:after="124"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作者要感谢所有评论者提出的宝贵意见和建议。这项工作得到了国家科学基金会批准号</w:t>
      </w:r>
      <w:r w:rsidRPr="00C339D4">
        <w:rPr>
          <w:rFonts w:ascii="Calibri" w:eastAsia="宋体" w:hAnsi="Calibri" w:cs="宋体"/>
          <w:color w:val="000000"/>
          <w:kern w:val="0"/>
          <w:sz w:val="20"/>
          <w:szCs w:val="20"/>
        </w:rPr>
        <w:t>CNS 1421747</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II-NEW 1205453</w:t>
      </w:r>
      <w:r w:rsidRPr="00C339D4">
        <w:rPr>
          <w:rFonts w:ascii="Calibri" w:eastAsia="宋体" w:hAnsi="Calibri" w:cs="宋体"/>
          <w:color w:val="000000"/>
          <w:kern w:val="0"/>
          <w:sz w:val="20"/>
          <w:szCs w:val="20"/>
        </w:rPr>
        <w:t>的支持。本资料中表达的意见，发现，结论和建议均为作者的观点，并不一定反映</w:t>
      </w:r>
      <w:r w:rsidRPr="00C339D4">
        <w:rPr>
          <w:rFonts w:ascii="Calibri" w:eastAsia="宋体" w:hAnsi="Calibri" w:cs="宋体"/>
          <w:color w:val="000000"/>
          <w:kern w:val="0"/>
          <w:sz w:val="20"/>
          <w:szCs w:val="20"/>
        </w:rPr>
        <w:t>NSF</w:t>
      </w:r>
      <w:r w:rsidRPr="00C339D4">
        <w:rPr>
          <w:rFonts w:ascii="Calibri" w:eastAsia="宋体" w:hAnsi="Calibri" w:cs="宋体"/>
          <w:color w:val="000000"/>
          <w:kern w:val="0"/>
          <w:sz w:val="20"/>
          <w:szCs w:val="20"/>
        </w:rPr>
        <w:t>或美国政府的观点。</w:t>
      </w:r>
    </w:p>
    <w:p w:rsidR="00C339D4" w:rsidRPr="00C339D4" w:rsidRDefault="00C339D4" w:rsidP="00C339D4">
      <w:pPr>
        <w:widowControl/>
        <w:spacing w:after="88" w:line="214" w:lineRule="atLeast"/>
        <w:ind w:left="15" w:right="5" w:hanging="10"/>
        <w:jc w:val="center"/>
        <w:outlineLvl w:val="1"/>
        <w:rPr>
          <w:rFonts w:ascii="Calibri" w:eastAsia="微软雅黑" w:hAnsi="Calibri" w:cs="宋体"/>
          <w:i/>
          <w:iCs/>
          <w:color w:val="000000"/>
          <w:kern w:val="0"/>
          <w:sz w:val="20"/>
          <w:szCs w:val="20"/>
        </w:rPr>
      </w:pPr>
      <w:r w:rsidRPr="00C339D4">
        <w:rPr>
          <w:rFonts w:ascii="Calibri" w:eastAsia="微软雅黑" w:hAnsi="Calibri" w:cs="宋体"/>
          <w:color w:val="000000"/>
          <w:kern w:val="0"/>
          <w:sz w:val="20"/>
          <w:szCs w:val="20"/>
        </w:rPr>
        <w:t>R </w:t>
      </w:r>
      <w:r w:rsidRPr="00C339D4">
        <w:rPr>
          <w:rFonts w:ascii="Calibri" w:eastAsia="微软雅黑" w:hAnsi="Calibri" w:cs="宋体"/>
          <w:color w:val="000000"/>
          <w:kern w:val="0"/>
          <w:sz w:val="16"/>
          <w:szCs w:val="16"/>
        </w:rPr>
        <w:t>EFERENCES</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“Mimicus”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http</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//github.com/srndic/mimicus</w:t>
      </w:r>
      <w:r w:rsidRPr="00C339D4">
        <w:rPr>
          <w:rFonts w:ascii="Calibri" w:eastAsia="宋体" w:hAnsi="Calibri" w:cs="宋体"/>
          <w:color w:val="000000"/>
          <w:kern w:val="0"/>
          <w:sz w:val="16"/>
          <w:szCs w:val="16"/>
        </w:rPr>
        <w:t>。</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“R</w:t>
      </w:r>
      <w:r w:rsidRPr="00C339D4">
        <w:rPr>
          <w:rFonts w:ascii="Calibri" w:eastAsia="宋体" w:hAnsi="Calibri" w:cs="宋体"/>
          <w:color w:val="000000"/>
          <w:kern w:val="0"/>
          <w:sz w:val="16"/>
          <w:szCs w:val="16"/>
        </w:rPr>
        <w:t>项目</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http</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//www.r-project.org/</w:t>
      </w:r>
      <w:r w:rsidRPr="00C339D4">
        <w:rPr>
          <w:rFonts w:ascii="Calibri" w:eastAsia="宋体" w:hAnsi="Calibri" w:cs="宋体"/>
          <w:color w:val="000000"/>
          <w:kern w:val="0"/>
          <w:sz w:val="16"/>
          <w:szCs w:val="16"/>
        </w:rPr>
        <w:t>。</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Arnao</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 Smutz</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A. Zollman</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A. Richardson</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E. Hutchins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“Laika BOSS</w:t>
      </w:r>
      <w:r w:rsidRPr="00C339D4">
        <w:rPr>
          <w:rFonts w:ascii="Calibri" w:eastAsia="宋体" w:hAnsi="Calibri" w:cs="宋体"/>
          <w:color w:val="000000"/>
          <w:kern w:val="0"/>
          <w:sz w:val="16"/>
          <w:szCs w:val="16"/>
        </w:rPr>
        <w:t>：可扩展的以文件为中心的恶意软件分析和入侵检测系统</w:t>
      </w:r>
      <w:r w:rsidRPr="00C339D4">
        <w:rPr>
          <w:rFonts w:ascii="Calibri" w:eastAsia="宋体" w:hAnsi="Calibri" w:cs="宋体"/>
          <w:color w:val="000000"/>
          <w:kern w:val="0"/>
          <w:sz w:val="16"/>
          <w:szCs w:val="16"/>
        </w:rPr>
        <w:t>”https://github.com/lmco/ laikaboss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2015</w:t>
      </w:r>
      <w:r w:rsidRPr="00C339D4">
        <w:rPr>
          <w:rFonts w:ascii="Calibri" w:eastAsia="宋体" w:hAnsi="Calibri" w:cs="宋体"/>
          <w:color w:val="000000"/>
          <w:kern w:val="0"/>
          <w:sz w:val="16"/>
          <w:szCs w:val="16"/>
        </w:rPr>
        <w:t>年</w:t>
      </w:r>
      <w:r w:rsidRPr="00C339D4">
        <w:rPr>
          <w:rFonts w:ascii="Calibri" w:eastAsia="宋体" w:hAnsi="Calibri" w:cs="宋体"/>
          <w:color w:val="000000"/>
          <w:kern w:val="0"/>
          <w:sz w:val="16"/>
          <w:szCs w:val="16"/>
        </w:rPr>
        <w:t>7</w:t>
      </w:r>
      <w:r w:rsidRPr="00C339D4">
        <w:rPr>
          <w:rFonts w:ascii="Calibri" w:eastAsia="宋体" w:hAnsi="Calibri" w:cs="宋体"/>
          <w:color w:val="000000"/>
          <w:kern w:val="0"/>
          <w:sz w:val="16"/>
          <w:szCs w:val="16"/>
        </w:rPr>
        <w:t>月。</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D. Arp</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M. Spreitzenbarth</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M. Hubner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H. Gascon</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K. Rieck</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第二</w:t>
      </w:r>
      <w:r w:rsidRPr="00C339D4">
        <w:rPr>
          <w:rFonts w:ascii="Calibri" w:eastAsia="宋体" w:hAnsi="Calibri" w:cs="宋体"/>
          <w:i/>
          <w:iCs/>
          <w:color w:val="000000"/>
          <w:kern w:val="0"/>
          <w:sz w:val="16"/>
          <w:szCs w:val="16"/>
        </w:rPr>
        <w:t>十一届年度网络和分布式系统安全研讨会（</w:t>
      </w:r>
      <w:r w:rsidRPr="00C339D4">
        <w:rPr>
          <w:rFonts w:ascii="Calibri" w:eastAsia="宋体" w:hAnsi="Calibri" w:cs="宋体"/>
          <w:color w:val="000000"/>
          <w:kern w:val="0"/>
          <w:sz w:val="16"/>
          <w:szCs w:val="16"/>
        </w:rPr>
        <w:t> Drebin</w:t>
      </w:r>
      <w:r w:rsidRPr="00C339D4">
        <w:rPr>
          <w:rFonts w:ascii="Calibri" w:eastAsia="宋体" w:hAnsi="Calibri" w:cs="宋体"/>
          <w:color w:val="000000"/>
          <w:kern w:val="0"/>
          <w:sz w:val="16"/>
          <w:szCs w:val="16"/>
        </w:rPr>
        <w:t>：有效和</w:t>
      </w:r>
      <w:proofErr w:type="gramStart"/>
      <w:r w:rsidRPr="00C339D4">
        <w:rPr>
          <w:rFonts w:ascii="Calibri" w:eastAsia="宋体" w:hAnsi="Calibri" w:cs="宋体"/>
          <w:color w:val="000000"/>
          <w:kern w:val="0"/>
          <w:sz w:val="16"/>
          <w:szCs w:val="16"/>
        </w:rPr>
        <w:t>可</w:t>
      </w:r>
      <w:proofErr w:type="gramEnd"/>
      <w:r w:rsidRPr="00C339D4">
        <w:rPr>
          <w:rFonts w:ascii="Calibri" w:eastAsia="宋体" w:hAnsi="Calibri" w:cs="宋体"/>
          <w:color w:val="000000"/>
          <w:kern w:val="0"/>
          <w:sz w:val="16"/>
          <w:szCs w:val="16"/>
        </w:rPr>
        <w:t>解释的检测你的口袋里的</w:t>
      </w:r>
      <w:r w:rsidRPr="00C339D4">
        <w:rPr>
          <w:rFonts w:ascii="Calibri" w:eastAsia="宋体" w:hAnsi="Calibri" w:cs="宋体"/>
          <w:color w:val="000000"/>
          <w:kern w:val="0"/>
          <w:sz w:val="16"/>
          <w:szCs w:val="16"/>
        </w:rPr>
        <w:t>android</w:t>
      </w:r>
      <w:r w:rsidRPr="00C339D4">
        <w:rPr>
          <w:rFonts w:ascii="Calibri" w:eastAsia="宋体" w:hAnsi="Calibri" w:cs="宋体"/>
          <w:color w:val="000000"/>
          <w:kern w:val="0"/>
          <w:sz w:val="16"/>
          <w:szCs w:val="16"/>
        </w:rPr>
        <w:t>恶意软件</w:t>
      </w:r>
      <w:r w:rsidRPr="00C339D4">
        <w:rPr>
          <w:rFonts w:ascii="Calibri" w:eastAsia="宋体" w:hAnsi="Calibri" w:cs="宋体"/>
          <w:color w:val="000000"/>
          <w:kern w:val="0"/>
          <w:sz w:val="16"/>
          <w:szCs w:val="16"/>
        </w:rPr>
        <w:t>” </w:t>
      </w:r>
      <w:r w:rsidRPr="00C339D4">
        <w:rPr>
          <w:rFonts w:ascii="Calibri" w:eastAsia="宋体" w:hAnsi="Calibri" w:cs="宋体"/>
          <w:i/>
          <w:iCs/>
          <w:color w:val="000000"/>
          <w:kern w:val="0"/>
          <w:sz w:val="16"/>
          <w:szCs w:val="16"/>
        </w:rPr>
        <w:t>NDSS</w:t>
      </w:r>
      <w:r w:rsidRPr="00C339D4">
        <w:rPr>
          <w:rFonts w:ascii="Calibri" w:eastAsia="宋体" w:hAnsi="Calibri" w:cs="宋体"/>
          <w:i/>
          <w:iCs/>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2014</w:t>
      </w:r>
      <w:r w:rsidRPr="00C339D4">
        <w:rPr>
          <w:rFonts w:ascii="Calibri" w:eastAsia="宋体" w:hAnsi="Calibri" w:cs="宋体"/>
          <w:color w:val="000000"/>
          <w:kern w:val="0"/>
          <w:sz w:val="16"/>
          <w:szCs w:val="16"/>
        </w:rPr>
        <w:t>年</w:t>
      </w:r>
      <w:r w:rsidRPr="00C339D4">
        <w:rPr>
          <w:rFonts w:ascii="Calibri" w:eastAsia="宋体" w:hAnsi="Calibri" w:cs="宋体"/>
          <w:color w:val="000000"/>
          <w:kern w:val="0"/>
          <w:sz w:val="16"/>
          <w:szCs w:val="16"/>
        </w:rPr>
        <w:t>2</w:t>
      </w:r>
      <w:r w:rsidRPr="00C339D4">
        <w:rPr>
          <w:rFonts w:ascii="Calibri" w:eastAsia="宋体" w:hAnsi="Calibri" w:cs="宋体"/>
          <w:color w:val="000000"/>
          <w:kern w:val="0"/>
          <w:sz w:val="16"/>
          <w:szCs w:val="16"/>
        </w:rPr>
        <w:t>月。</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[5]</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D. Barbara</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 Domeniconi</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JP Rogers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“Detecting outliers using transduction and statistical testing</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w:t>
      </w:r>
      <w:r w:rsidRPr="00C339D4">
        <w:rPr>
          <w:rFonts w:ascii="Calibri" w:eastAsia="宋体" w:hAnsi="Calibri" w:cs="宋体"/>
          <w:i/>
          <w:iCs/>
          <w:color w:val="000000"/>
          <w:kern w:val="0"/>
          <w:sz w:val="16"/>
          <w:szCs w:val="16"/>
        </w:rPr>
        <w:t>Proceedings of the 12th ACM SIGKDD international conference on Knowledge discovery and data mining</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ser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KDD '06</w:t>
      </w:r>
      <w:r w:rsidRPr="00C339D4">
        <w:rPr>
          <w:rFonts w:ascii="Calibri" w:eastAsia="宋体" w:hAnsi="Calibri" w:cs="宋体"/>
          <w:color w:val="000000"/>
          <w:kern w:val="0"/>
          <w:sz w:val="16"/>
          <w:szCs w:val="16"/>
        </w:rPr>
        <w:t>。纽约，纽约州，美国：</w:t>
      </w:r>
      <w:r w:rsidRPr="00C339D4">
        <w:rPr>
          <w:rFonts w:ascii="Calibri" w:eastAsia="宋体" w:hAnsi="Calibri" w:cs="宋体"/>
          <w:color w:val="000000"/>
          <w:kern w:val="0"/>
          <w:sz w:val="16"/>
          <w:szCs w:val="16"/>
        </w:rPr>
        <w:t>ACM</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2006</w:t>
      </w:r>
      <w:r w:rsidRPr="00C339D4">
        <w:rPr>
          <w:rFonts w:ascii="Calibri" w:eastAsia="宋体" w:hAnsi="Calibri" w:cs="宋体"/>
          <w:color w:val="000000"/>
          <w:kern w:val="0"/>
          <w:sz w:val="16"/>
          <w:szCs w:val="16"/>
        </w:rPr>
        <w:t>年，第</w:t>
      </w:r>
      <w:r w:rsidRPr="00C339D4">
        <w:rPr>
          <w:rFonts w:ascii="Calibri" w:eastAsia="宋体" w:hAnsi="Calibri" w:cs="宋体"/>
          <w:color w:val="000000"/>
          <w:kern w:val="0"/>
          <w:sz w:val="16"/>
          <w:szCs w:val="16"/>
        </w:rPr>
        <w:t>55-64</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[6]</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Barreno</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B. Nelson</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R. Sears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AD Joseph</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JD Tygar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机器学习是安全的吗？</w:t>
      </w:r>
      <w:r w:rsidRPr="00C339D4">
        <w:rPr>
          <w:rFonts w:ascii="Calibri" w:eastAsia="宋体" w:hAnsi="Calibri" w:cs="宋体"/>
          <w:color w:val="000000"/>
          <w:kern w:val="0"/>
          <w:sz w:val="16"/>
          <w:szCs w:val="16"/>
        </w:rPr>
        <w:t>” </w:t>
      </w:r>
      <w:r w:rsidRPr="00C339D4">
        <w:rPr>
          <w:rFonts w:ascii="Calibri" w:eastAsia="宋体" w:hAnsi="Calibri" w:cs="宋体"/>
          <w:i/>
          <w:iCs/>
          <w:color w:val="000000"/>
          <w:kern w:val="0"/>
          <w:sz w:val="16"/>
          <w:szCs w:val="16"/>
        </w:rPr>
        <w:t>，在</w:t>
      </w:r>
      <w:r w:rsidRPr="00C339D4">
        <w:rPr>
          <w:rFonts w:ascii="Calibri" w:eastAsia="宋体" w:hAnsi="Calibri" w:cs="宋体"/>
          <w:i/>
          <w:iCs/>
          <w:color w:val="000000"/>
          <w:kern w:val="0"/>
          <w:sz w:val="16"/>
          <w:szCs w:val="16"/>
        </w:rPr>
        <w:t>2006</w:t>
      </w:r>
      <w:r w:rsidRPr="00C339D4">
        <w:rPr>
          <w:rFonts w:ascii="Calibri" w:eastAsia="宋体" w:hAnsi="Calibri" w:cs="宋体"/>
          <w:i/>
          <w:iCs/>
          <w:color w:val="000000"/>
          <w:kern w:val="0"/>
          <w:sz w:val="16"/>
          <w:szCs w:val="16"/>
        </w:rPr>
        <w:t>年</w:t>
      </w:r>
      <w:r w:rsidRPr="00C339D4">
        <w:rPr>
          <w:rFonts w:ascii="Calibri" w:eastAsia="宋体" w:hAnsi="Calibri" w:cs="宋体"/>
          <w:i/>
          <w:iCs/>
          <w:color w:val="000000"/>
          <w:kern w:val="0"/>
          <w:sz w:val="16"/>
          <w:szCs w:val="16"/>
        </w:rPr>
        <w:t>ACM</w:t>
      </w:r>
      <w:r w:rsidRPr="00C339D4">
        <w:rPr>
          <w:rFonts w:ascii="Calibri" w:eastAsia="宋体" w:hAnsi="Calibri" w:cs="宋体"/>
          <w:i/>
          <w:iCs/>
          <w:color w:val="000000"/>
          <w:kern w:val="0"/>
          <w:sz w:val="16"/>
          <w:szCs w:val="16"/>
        </w:rPr>
        <w:t>信息，计算机和通信安全研讨会会刊上发表</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ASIACCS '06</w:t>
      </w:r>
      <w:r w:rsidRPr="00C339D4">
        <w:rPr>
          <w:rFonts w:ascii="Calibri" w:eastAsia="宋体" w:hAnsi="Calibri" w:cs="宋体"/>
          <w:color w:val="000000"/>
          <w:kern w:val="0"/>
          <w:sz w:val="16"/>
          <w:szCs w:val="16"/>
        </w:rPr>
        <w:t>。纽约，纽约州，美国：</w:t>
      </w:r>
      <w:r w:rsidRPr="00C339D4">
        <w:rPr>
          <w:rFonts w:ascii="Calibri" w:eastAsia="宋体" w:hAnsi="Calibri" w:cs="宋体"/>
          <w:color w:val="000000"/>
          <w:kern w:val="0"/>
          <w:sz w:val="16"/>
          <w:szCs w:val="16"/>
        </w:rPr>
        <w:t>ACM</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2006</w:t>
      </w:r>
      <w:r w:rsidRPr="00C339D4">
        <w:rPr>
          <w:rFonts w:ascii="Calibri" w:eastAsia="宋体" w:hAnsi="Calibri" w:cs="宋体"/>
          <w:color w:val="000000"/>
          <w:kern w:val="0"/>
          <w:sz w:val="16"/>
          <w:szCs w:val="16"/>
        </w:rPr>
        <w:t>年，第</w:t>
      </w:r>
      <w:r w:rsidRPr="00C339D4">
        <w:rPr>
          <w:rFonts w:ascii="Calibri" w:eastAsia="宋体" w:hAnsi="Calibri" w:cs="宋体"/>
          <w:color w:val="000000"/>
          <w:kern w:val="0"/>
          <w:sz w:val="16"/>
          <w:szCs w:val="16"/>
        </w:rPr>
        <w:t>16-25</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[7]</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U. Bayer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PM Comparetti</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 Hlauschek</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 Kruegel</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E. Kirda</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w:t>
      </w:r>
      <w:r w:rsidRPr="00C339D4">
        <w:rPr>
          <w:rFonts w:ascii="Calibri" w:eastAsia="宋体" w:hAnsi="Calibri" w:cs="宋体"/>
          <w:i/>
          <w:iCs/>
          <w:color w:val="000000"/>
          <w:kern w:val="0"/>
          <w:sz w:val="16"/>
          <w:szCs w:val="16"/>
        </w:rPr>
        <w:t>网络和分布式系统安全研讨会（</w:t>
      </w:r>
      <w:r w:rsidRPr="00C339D4">
        <w:rPr>
          <w:rFonts w:ascii="Calibri" w:eastAsia="宋体" w:hAnsi="Calibri" w:cs="宋体"/>
          <w:i/>
          <w:iCs/>
          <w:color w:val="000000"/>
          <w:kern w:val="0"/>
          <w:sz w:val="16"/>
          <w:szCs w:val="16"/>
        </w:rPr>
        <w:t>NDSS</w:t>
      </w:r>
      <w:r w:rsidRPr="00C339D4">
        <w:rPr>
          <w:rFonts w:ascii="Calibri" w:eastAsia="宋体" w:hAnsi="Calibri" w:cs="宋体"/>
          <w:i/>
          <w:iCs/>
          <w:color w:val="000000"/>
          <w:kern w:val="0"/>
          <w:sz w:val="16"/>
          <w:szCs w:val="16"/>
        </w:rPr>
        <w:t>）</w:t>
      </w:r>
      <w:r w:rsidRPr="00C339D4">
        <w:rPr>
          <w:rFonts w:ascii="Calibri" w:eastAsia="宋体" w:hAnsi="Calibri" w:cs="宋体"/>
          <w:color w:val="000000"/>
          <w:kern w:val="0"/>
          <w:sz w:val="16"/>
          <w:szCs w:val="16"/>
        </w:rPr>
        <w:t> 2009,2009”</w:t>
      </w:r>
      <w:r w:rsidRPr="00C339D4">
        <w:rPr>
          <w:rFonts w:ascii="Calibri" w:eastAsia="宋体" w:hAnsi="Calibri" w:cs="宋体"/>
          <w:color w:val="000000"/>
          <w:kern w:val="0"/>
          <w:sz w:val="16"/>
          <w:szCs w:val="16"/>
        </w:rPr>
        <w:t>中的</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可扩展，基于行为的恶意软件集群</w:t>
      </w:r>
      <w:r w:rsidRPr="00C339D4">
        <w:rPr>
          <w:rFonts w:ascii="Calibri" w:eastAsia="宋体" w:hAnsi="Calibri" w:cs="宋体"/>
          <w:color w:val="000000"/>
          <w:kern w:val="0"/>
          <w:sz w:val="16"/>
          <w:szCs w:val="16"/>
        </w:rPr>
        <w:t>” </w:t>
      </w:r>
      <w:r w:rsidRPr="00C339D4">
        <w:rPr>
          <w:rFonts w:ascii="Calibri" w:eastAsia="宋体" w:hAnsi="Calibri" w:cs="宋体"/>
          <w:color w:val="000000"/>
          <w:kern w:val="0"/>
          <w:sz w:val="16"/>
          <w:szCs w:val="16"/>
        </w:rPr>
        <w:t>。</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[8]</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B. Biggio</w:t>
      </w:r>
      <w:r w:rsidRPr="00C339D4">
        <w:rPr>
          <w:rFonts w:ascii="Calibri" w:eastAsia="宋体" w:hAnsi="Calibri" w:cs="宋体"/>
          <w:color w:val="000000"/>
          <w:kern w:val="0"/>
          <w:sz w:val="16"/>
          <w:szCs w:val="16"/>
        </w:rPr>
        <w:t>，一电晕，</w:t>
      </w:r>
      <w:r w:rsidRPr="00C339D4">
        <w:rPr>
          <w:rFonts w:ascii="Calibri" w:eastAsia="宋体" w:hAnsi="Calibri" w:cs="宋体"/>
          <w:color w:val="000000"/>
          <w:kern w:val="0"/>
          <w:sz w:val="16"/>
          <w:szCs w:val="16"/>
        </w:rPr>
        <w:t>D. Maiorca</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B.</w:t>
      </w:r>
      <w:r w:rsidRPr="00C339D4">
        <w:rPr>
          <w:rFonts w:ascii="Calibri" w:eastAsia="宋体" w:hAnsi="Calibri" w:cs="宋体"/>
          <w:color w:val="000000"/>
          <w:kern w:val="0"/>
          <w:sz w:val="16"/>
          <w:szCs w:val="16"/>
        </w:rPr>
        <w:t>尼尔森，</w:t>
      </w:r>
      <w:r w:rsidRPr="00C339D4">
        <w:rPr>
          <w:rFonts w:ascii="Calibri" w:eastAsia="宋体" w:hAnsi="Calibri" w:cs="宋体"/>
          <w:color w:val="000000"/>
          <w:kern w:val="0"/>
          <w:sz w:val="16"/>
          <w:szCs w:val="16"/>
        </w:rPr>
        <w:t>N. Srndic</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P. Laskov</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G.</w:t>
      </w:r>
      <w:r w:rsidRPr="00C339D4">
        <w:rPr>
          <w:rFonts w:ascii="Calibri" w:eastAsia="宋体" w:hAnsi="Calibri" w:cs="宋体"/>
          <w:color w:val="000000"/>
          <w:kern w:val="0"/>
          <w:sz w:val="16"/>
          <w:szCs w:val="16"/>
        </w:rPr>
        <w:t>扎琴多，和</w:t>
      </w:r>
      <w:r w:rsidRPr="00C339D4">
        <w:rPr>
          <w:rFonts w:ascii="Calibri" w:eastAsia="宋体" w:hAnsi="Calibri" w:cs="宋体"/>
          <w:color w:val="000000"/>
          <w:kern w:val="0"/>
          <w:sz w:val="16"/>
          <w:szCs w:val="16"/>
        </w:rPr>
        <w:t>F Roli</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对机器学习躲避攻击在测试时，</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在</w:t>
      </w:r>
      <w:r w:rsidRPr="00C339D4">
        <w:rPr>
          <w:rFonts w:ascii="Calibri" w:eastAsia="宋体" w:hAnsi="Calibri" w:cs="宋体"/>
          <w:i/>
          <w:iCs/>
          <w:color w:val="000000"/>
          <w:kern w:val="0"/>
          <w:sz w:val="16"/>
          <w:szCs w:val="16"/>
        </w:rPr>
        <w:t>机器学习和数据库中的知识发现</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ser</w:t>
      </w:r>
      <w:r w:rsidRPr="00C339D4">
        <w:rPr>
          <w:rFonts w:ascii="Calibri" w:eastAsia="宋体" w:hAnsi="Calibri" w:cs="宋体"/>
          <w:color w:val="000000"/>
          <w:kern w:val="0"/>
          <w:sz w:val="16"/>
          <w:szCs w:val="16"/>
        </w:rPr>
        <w:t>。计算机科学讲义，</w:t>
      </w:r>
      <w:r w:rsidRPr="00C339D4">
        <w:rPr>
          <w:rFonts w:ascii="Calibri" w:eastAsia="宋体" w:hAnsi="Calibri" w:cs="宋体"/>
          <w:color w:val="000000"/>
          <w:kern w:val="0"/>
          <w:sz w:val="16"/>
          <w:szCs w:val="16"/>
        </w:rPr>
        <w:t>H. Blockeel</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K. Kersting</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S. Nijssen</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F. Zelezn y</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Eds.' Springer Berlin Heidelberg</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2013</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no</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8190</w:t>
      </w:r>
      <w:r w:rsidRPr="00C339D4">
        <w:rPr>
          <w:rFonts w:ascii="Calibri" w:eastAsia="宋体" w:hAnsi="Calibri" w:cs="宋体"/>
          <w:color w:val="000000"/>
          <w:kern w:val="0"/>
          <w:sz w:val="16"/>
          <w:szCs w:val="16"/>
        </w:rPr>
        <w:t>，第</w:t>
      </w:r>
      <w:r w:rsidRPr="00C339D4">
        <w:rPr>
          <w:rFonts w:ascii="Calibri" w:eastAsia="宋体" w:hAnsi="Calibri" w:cs="宋体"/>
          <w:color w:val="000000"/>
          <w:kern w:val="0"/>
          <w:sz w:val="16"/>
          <w:szCs w:val="16"/>
        </w:rPr>
        <w:t>387-402</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[9]</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B.Biggio</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P.Laskov</w:t>
      </w:r>
      <w:r w:rsidRPr="00C339D4">
        <w:rPr>
          <w:rFonts w:ascii="Calibri" w:eastAsia="宋体" w:hAnsi="Calibri" w:cs="宋体"/>
          <w:color w:val="000000"/>
          <w:kern w:val="0"/>
          <w:sz w:val="16"/>
          <w:szCs w:val="16"/>
        </w:rPr>
        <w:t>在</w:t>
      </w:r>
      <w:r w:rsidRPr="00C339D4">
        <w:rPr>
          <w:rFonts w:ascii="Calibri" w:eastAsia="宋体" w:hAnsi="Calibri" w:cs="宋体"/>
          <w:i/>
          <w:iCs/>
          <w:color w:val="000000"/>
          <w:kern w:val="0"/>
          <w:sz w:val="16"/>
          <w:szCs w:val="16"/>
        </w:rPr>
        <w:t>2012</w:t>
      </w:r>
      <w:r w:rsidRPr="00C339D4">
        <w:rPr>
          <w:rFonts w:ascii="Calibri" w:eastAsia="宋体" w:hAnsi="Calibri" w:cs="宋体"/>
          <w:i/>
          <w:iCs/>
          <w:color w:val="000000"/>
          <w:kern w:val="0"/>
          <w:sz w:val="16"/>
          <w:szCs w:val="16"/>
        </w:rPr>
        <w:t>年国际机器学习会议（</w:t>
      </w:r>
      <w:r w:rsidRPr="00C339D4">
        <w:rPr>
          <w:rFonts w:ascii="Calibri" w:eastAsia="宋体" w:hAnsi="Calibri" w:cs="宋体"/>
          <w:i/>
          <w:iCs/>
          <w:color w:val="000000"/>
          <w:kern w:val="0"/>
          <w:sz w:val="16"/>
          <w:szCs w:val="16"/>
        </w:rPr>
        <w:t>ICML</w:t>
      </w:r>
      <w:r w:rsidRPr="00C339D4">
        <w:rPr>
          <w:rFonts w:ascii="Calibri" w:eastAsia="宋体" w:hAnsi="Calibri" w:cs="宋体"/>
          <w:i/>
          <w:iCs/>
          <w:color w:val="000000"/>
          <w:kern w:val="0"/>
          <w:sz w:val="16"/>
          <w:szCs w:val="16"/>
        </w:rPr>
        <w:t>）上发表的题为</w:t>
      </w:r>
      <w:r w:rsidRPr="00C339D4">
        <w:rPr>
          <w:rFonts w:ascii="Calibri" w:eastAsia="宋体" w:hAnsi="Calibri" w:cs="宋体"/>
          <w:color w:val="000000"/>
          <w:kern w:val="0"/>
          <w:sz w:val="16"/>
          <w:szCs w:val="16"/>
        </w:rPr>
        <w:t> “</w:t>
      </w:r>
      <w:r w:rsidRPr="00C339D4">
        <w:rPr>
          <w:rFonts w:ascii="Calibri" w:eastAsia="宋体" w:hAnsi="Calibri" w:cs="宋体"/>
          <w:color w:val="000000"/>
          <w:kern w:val="0"/>
          <w:sz w:val="16"/>
          <w:szCs w:val="16"/>
        </w:rPr>
        <w:t>中毒支持向量机攻击</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的</w:t>
      </w:r>
      <w:r w:rsidRPr="00C339D4">
        <w:rPr>
          <w:rFonts w:ascii="Calibri" w:eastAsia="宋体" w:hAnsi="Calibri" w:cs="宋体"/>
          <w:i/>
          <w:iCs/>
          <w:color w:val="000000"/>
          <w:kern w:val="0"/>
          <w:sz w:val="16"/>
          <w:szCs w:val="16"/>
        </w:rPr>
        <w:t>文章</w:t>
      </w:r>
      <w:r w:rsidRPr="00C339D4">
        <w:rPr>
          <w:rFonts w:ascii="Calibri" w:eastAsia="宋体" w:hAnsi="Calibri" w:cs="宋体"/>
          <w:color w:val="000000"/>
          <w:kern w:val="0"/>
          <w:sz w:val="16"/>
          <w:szCs w:val="16"/>
        </w:rPr>
        <w:t>。</w:t>
      </w:r>
    </w:p>
    <w:p w:rsidR="00C339D4" w:rsidRPr="00C339D4" w:rsidRDefault="00C339D4" w:rsidP="00C339D4">
      <w:pPr>
        <w:widowControl/>
        <w:spacing w:after="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[10]</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C.-C. Chang</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C.-J. </w:t>
      </w:r>
      <w:r w:rsidRPr="00C339D4">
        <w:rPr>
          <w:rFonts w:ascii="Calibri" w:eastAsia="宋体" w:hAnsi="Calibri" w:cs="宋体"/>
          <w:color w:val="000000"/>
          <w:kern w:val="0"/>
          <w:sz w:val="16"/>
          <w:szCs w:val="16"/>
        </w:rPr>
        <w:t>林，</w:t>
      </w:r>
      <w:r w:rsidRPr="00C339D4">
        <w:rPr>
          <w:rFonts w:ascii="Calibri" w:eastAsia="宋体" w:hAnsi="Calibri" w:cs="宋体"/>
          <w:color w:val="000000"/>
          <w:kern w:val="0"/>
          <w:sz w:val="16"/>
          <w:szCs w:val="16"/>
        </w:rPr>
        <w:t>“LIBSVM</w:t>
      </w:r>
      <w:r w:rsidRPr="00C339D4">
        <w:rPr>
          <w:rFonts w:ascii="Calibri" w:eastAsia="宋体" w:hAnsi="Calibri" w:cs="宋体"/>
          <w:color w:val="000000"/>
          <w:kern w:val="0"/>
          <w:sz w:val="16"/>
          <w:szCs w:val="16"/>
        </w:rPr>
        <w:t>：支持向量库</w:t>
      </w:r>
    </w:p>
    <w:p w:rsidR="00C339D4" w:rsidRPr="00C339D4" w:rsidRDefault="00C339D4" w:rsidP="00C339D4">
      <w:pPr>
        <w:widowControl/>
        <w:spacing w:after="46" w:line="214" w:lineRule="atLeast"/>
        <w:ind w:left="15" w:hanging="10"/>
        <w:jc w:val="center"/>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机器</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http://www.csie.ntu.edu.tw/~cjlin/libsvm/</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2011</w:t>
      </w:r>
      <w:r w:rsidRPr="00C339D4">
        <w:rPr>
          <w:rFonts w:ascii="Calibri" w:eastAsia="宋体" w:hAnsi="Calibri" w:cs="宋体"/>
          <w:color w:val="000000"/>
          <w:kern w:val="0"/>
          <w:sz w:val="16"/>
          <w:szCs w:val="16"/>
        </w:rPr>
        <w:t>年</w:t>
      </w:r>
      <w:r w:rsidRPr="00C339D4">
        <w:rPr>
          <w:rFonts w:ascii="Calibri" w:eastAsia="宋体" w:hAnsi="Calibri" w:cs="宋体"/>
          <w:color w:val="000000"/>
          <w:kern w:val="0"/>
          <w:sz w:val="16"/>
          <w:szCs w:val="16"/>
        </w:rPr>
        <w:t>5</w:t>
      </w:r>
      <w:r w:rsidRPr="00C339D4">
        <w:rPr>
          <w:rFonts w:ascii="Calibri" w:eastAsia="宋体" w:hAnsi="Calibri" w:cs="宋体"/>
          <w:color w:val="000000"/>
          <w:kern w:val="0"/>
          <w:sz w:val="16"/>
          <w:szCs w:val="16"/>
        </w:rPr>
        <w:t>月。</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[11]</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D. Chinavle</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P.</w:t>
      </w:r>
      <w:r w:rsidRPr="00C339D4">
        <w:rPr>
          <w:rFonts w:ascii="Calibri" w:eastAsia="宋体" w:hAnsi="Calibri" w:cs="宋体"/>
          <w:color w:val="000000"/>
          <w:kern w:val="0"/>
          <w:sz w:val="16"/>
          <w:szCs w:val="16"/>
        </w:rPr>
        <w:t>科拉里，</w:t>
      </w:r>
      <w:r w:rsidRPr="00C339D4">
        <w:rPr>
          <w:rFonts w:ascii="Calibri" w:eastAsia="宋体" w:hAnsi="Calibri" w:cs="宋体"/>
          <w:color w:val="000000"/>
          <w:kern w:val="0"/>
          <w:sz w:val="16"/>
          <w:szCs w:val="16"/>
        </w:rPr>
        <w:t>T</w:t>
      </w:r>
      <w:r w:rsidRPr="00C339D4">
        <w:rPr>
          <w:rFonts w:ascii="Calibri" w:eastAsia="宋体" w:hAnsi="Calibri" w:cs="宋体"/>
          <w:color w:val="000000"/>
          <w:kern w:val="0"/>
          <w:sz w:val="16"/>
          <w:szCs w:val="16"/>
        </w:rPr>
        <w:t>奥茨和</w:t>
      </w:r>
      <w:r w:rsidRPr="00C339D4">
        <w:rPr>
          <w:rFonts w:ascii="Calibri" w:eastAsia="宋体" w:hAnsi="Calibri" w:cs="宋体"/>
          <w:color w:val="000000"/>
          <w:kern w:val="0"/>
          <w:sz w:val="16"/>
          <w:szCs w:val="16"/>
        </w:rPr>
        <w:t>T. Finin</w:t>
      </w:r>
      <w:r w:rsidRPr="00C339D4">
        <w:rPr>
          <w:rFonts w:ascii="Calibri" w:eastAsia="宋体" w:hAnsi="Calibri" w:cs="宋体"/>
          <w:color w:val="000000"/>
          <w:kern w:val="0"/>
          <w:sz w:val="16"/>
          <w:szCs w:val="16"/>
        </w:rPr>
        <w:t>，在</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控辩式分类为垃圾邮件，合奏</w:t>
      </w:r>
      <w:r w:rsidRPr="00C339D4">
        <w:rPr>
          <w:rFonts w:ascii="Calibri" w:eastAsia="宋体" w:hAnsi="Calibri" w:cs="宋体"/>
          <w:color w:val="000000"/>
          <w:kern w:val="0"/>
          <w:sz w:val="16"/>
          <w:szCs w:val="16"/>
        </w:rPr>
        <w:t>” </w:t>
      </w:r>
      <w:r w:rsidRPr="00C339D4">
        <w:rPr>
          <w:rFonts w:ascii="Calibri" w:eastAsia="宋体" w:hAnsi="Calibri" w:cs="宋体"/>
          <w:i/>
          <w:iCs/>
          <w:color w:val="000000"/>
          <w:kern w:val="0"/>
          <w:sz w:val="16"/>
          <w:szCs w:val="16"/>
        </w:rPr>
        <w:t>上的信息</w:t>
      </w:r>
      <w:r w:rsidRPr="00C339D4">
        <w:rPr>
          <w:rFonts w:ascii="Calibri" w:eastAsia="宋体" w:hAnsi="Calibri" w:cs="宋体"/>
          <w:i/>
          <w:iCs/>
          <w:color w:val="000000"/>
          <w:kern w:val="0"/>
          <w:sz w:val="16"/>
          <w:szCs w:val="16"/>
        </w:rPr>
        <w:t>18 ACM</w:t>
      </w:r>
      <w:r w:rsidRPr="00C339D4">
        <w:rPr>
          <w:rFonts w:ascii="Calibri" w:eastAsia="宋体" w:hAnsi="Calibri" w:cs="宋体"/>
          <w:i/>
          <w:iCs/>
          <w:color w:val="000000"/>
          <w:kern w:val="0"/>
          <w:sz w:val="16"/>
          <w:szCs w:val="16"/>
        </w:rPr>
        <w:t>会议论文集和知识管理</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SER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CIKM'09</w:t>
      </w:r>
      <w:r w:rsidRPr="00C339D4">
        <w:rPr>
          <w:rFonts w:ascii="Calibri" w:eastAsia="宋体" w:hAnsi="Calibri" w:cs="宋体"/>
          <w:color w:val="000000"/>
          <w:kern w:val="0"/>
          <w:sz w:val="16"/>
          <w:szCs w:val="16"/>
        </w:rPr>
        <w:t>。纽约，纽约州，美国：</w:t>
      </w:r>
      <w:r w:rsidRPr="00C339D4">
        <w:rPr>
          <w:rFonts w:ascii="Calibri" w:eastAsia="宋体" w:hAnsi="Calibri" w:cs="宋体"/>
          <w:color w:val="000000"/>
          <w:kern w:val="0"/>
          <w:sz w:val="16"/>
          <w:szCs w:val="16"/>
        </w:rPr>
        <w:t>ACM</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2009</w:t>
      </w:r>
      <w:r w:rsidRPr="00C339D4">
        <w:rPr>
          <w:rFonts w:ascii="Calibri" w:eastAsia="宋体" w:hAnsi="Calibri" w:cs="宋体"/>
          <w:color w:val="000000"/>
          <w:kern w:val="0"/>
          <w:sz w:val="16"/>
          <w:szCs w:val="16"/>
        </w:rPr>
        <w:t>年，第</w:t>
      </w:r>
      <w:r w:rsidRPr="00C339D4">
        <w:rPr>
          <w:rFonts w:ascii="Calibri" w:eastAsia="宋体" w:hAnsi="Calibri" w:cs="宋体"/>
          <w:color w:val="000000"/>
          <w:kern w:val="0"/>
          <w:sz w:val="16"/>
          <w:szCs w:val="16"/>
        </w:rPr>
        <w:t>2015-2018</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[12]</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Cova</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 Kruegel</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G. Vigna</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检测和分析驱动下载攻击和恶意</w:t>
      </w:r>
      <w:r w:rsidRPr="00C339D4">
        <w:rPr>
          <w:rFonts w:ascii="Calibri" w:eastAsia="宋体" w:hAnsi="Calibri" w:cs="宋体"/>
          <w:color w:val="000000"/>
          <w:kern w:val="0"/>
          <w:sz w:val="16"/>
          <w:szCs w:val="16"/>
        </w:rPr>
        <w:t>JavaScript</w:t>
      </w:r>
      <w:r w:rsidRPr="00C339D4">
        <w:rPr>
          <w:rFonts w:ascii="Calibri" w:eastAsia="宋体" w:hAnsi="Calibri" w:cs="宋体"/>
          <w:color w:val="000000"/>
          <w:kern w:val="0"/>
          <w:sz w:val="16"/>
          <w:szCs w:val="16"/>
        </w:rPr>
        <w:t>代码</w:t>
      </w:r>
      <w:r w:rsidRPr="00C339D4">
        <w:rPr>
          <w:rFonts w:ascii="Calibri" w:eastAsia="宋体" w:hAnsi="Calibri" w:cs="宋体"/>
          <w:color w:val="000000"/>
          <w:kern w:val="0"/>
          <w:sz w:val="16"/>
          <w:szCs w:val="16"/>
        </w:rPr>
        <w:t>” </w:t>
      </w:r>
      <w:r w:rsidRPr="00C339D4">
        <w:rPr>
          <w:rFonts w:ascii="Calibri" w:eastAsia="宋体" w:hAnsi="Calibri" w:cs="宋体"/>
          <w:i/>
          <w:iCs/>
          <w:color w:val="000000"/>
          <w:kern w:val="0"/>
          <w:sz w:val="16"/>
          <w:szCs w:val="16"/>
        </w:rPr>
        <w:t>，第</w:t>
      </w:r>
      <w:r w:rsidRPr="00C339D4">
        <w:rPr>
          <w:rFonts w:ascii="Calibri" w:eastAsia="宋体" w:hAnsi="Calibri" w:cs="宋体"/>
          <w:i/>
          <w:iCs/>
          <w:color w:val="000000"/>
          <w:kern w:val="0"/>
          <w:sz w:val="16"/>
          <w:szCs w:val="16"/>
        </w:rPr>
        <w:t>19</w:t>
      </w:r>
      <w:r w:rsidRPr="00C339D4">
        <w:rPr>
          <w:rFonts w:ascii="Calibri" w:eastAsia="宋体" w:hAnsi="Calibri" w:cs="宋体"/>
          <w:i/>
          <w:iCs/>
          <w:color w:val="000000"/>
          <w:kern w:val="0"/>
          <w:sz w:val="16"/>
          <w:szCs w:val="16"/>
        </w:rPr>
        <w:t>届国际万维网会议文集</w:t>
      </w:r>
      <w:r w:rsidRPr="00C339D4">
        <w:rPr>
          <w:rFonts w:ascii="Calibri" w:eastAsia="宋体" w:hAnsi="Calibri" w:cs="宋体"/>
          <w:color w:val="000000"/>
          <w:kern w:val="0"/>
          <w:sz w:val="16"/>
          <w:szCs w:val="16"/>
        </w:rPr>
        <w:t>，系列丛书。</w:t>
      </w:r>
      <w:r w:rsidRPr="00C339D4">
        <w:rPr>
          <w:rFonts w:ascii="Calibri" w:eastAsia="宋体" w:hAnsi="Calibri" w:cs="宋体"/>
          <w:color w:val="000000"/>
          <w:kern w:val="0"/>
          <w:sz w:val="16"/>
          <w:szCs w:val="16"/>
        </w:rPr>
        <w:t>WWW '10</w:t>
      </w:r>
      <w:r w:rsidRPr="00C339D4">
        <w:rPr>
          <w:rFonts w:ascii="Calibri" w:eastAsia="宋体" w:hAnsi="Calibri" w:cs="宋体"/>
          <w:color w:val="000000"/>
          <w:kern w:val="0"/>
          <w:sz w:val="16"/>
          <w:szCs w:val="16"/>
        </w:rPr>
        <w:t>。纽约，纽约州，美国：</w:t>
      </w:r>
      <w:r w:rsidRPr="00C339D4">
        <w:rPr>
          <w:rFonts w:ascii="Calibri" w:eastAsia="宋体" w:hAnsi="Calibri" w:cs="宋体"/>
          <w:color w:val="000000"/>
          <w:kern w:val="0"/>
          <w:sz w:val="16"/>
          <w:szCs w:val="16"/>
        </w:rPr>
        <w:t>ACM</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2010</w:t>
      </w:r>
      <w:r w:rsidRPr="00C339D4">
        <w:rPr>
          <w:rFonts w:ascii="Calibri" w:eastAsia="宋体" w:hAnsi="Calibri" w:cs="宋体"/>
          <w:color w:val="000000"/>
          <w:kern w:val="0"/>
          <w:sz w:val="16"/>
          <w:szCs w:val="16"/>
        </w:rPr>
        <w:t>，第</w:t>
      </w:r>
      <w:r w:rsidRPr="00C339D4">
        <w:rPr>
          <w:rFonts w:ascii="Calibri" w:eastAsia="宋体" w:hAnsi="Calibri" w:cs="宋体"/>
          <w:color w:val="000000"/>
          <w:kern w:val="0"/>
          <w:sz w:val="16"/>
          <w:szCs w:val="16"/>
        </w:rPr>
        <w:t>281-290</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[13]</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G. Cretu</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A. Stavrou</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M. Locasto</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S. Stolfo</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A. Keromytis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铸造恶魔：消除异常传感器的训练数据</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i/>
          <w:iCs/>
          <w:color w:val="000000"/>
          <w:kern w:val="0"/>
          <w:sz w:val="16"/>
          <w:szCs w:val="16"/>
        </w:rPr>
        <w:t>安全和隐私，</w:t>
      </w:r>
      <w:r w:rsidRPr="00C339D4">
        <w:rPr>
          <w:rFonts w:ascii="Calibri" w:eastAsia="宋体" w:hAnsi="Calibri" w:cs="宋体"/>
          <w:i/>
          <w:iCs/>
          <w:color w:val="000000"/>
          <w:kern w:val="0"/>
          <w:sz w:val="16"/>
          <w:szCs w:val="16"/>
        </w:rPr>
        <w:t>2008</w:t>
      </w:r>
      <w:r w:rsidRPr="00C339D4">
        <w:rPr>
          <w:rFonts w:ascii="Calibri" w:eastAsia="宋体" w:hAnsi="Calibri" w:cs="宋体"/>
          <w:color w:val="000000"/>
          <w:kern w:val="0"/>
          <w:sz w:val="16"/>
          <w:szCs w:val="16"/>
        </w:rPr>
        <w:t> SP</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IEEE </w:t>
      </w:r>
      <w:r w:rsidRPr="00C339D4">
        <w:rPr>
          <w:rFonts w:ascii="Calibri" w:eastAsia="宋体" w:hAnsi="Calibri" w:cs="宋体"/>
          <w:i/>
          <w:iCs/>
          <w:color w:val="000000"/>
          <w:kern w:val="0"/>
          <w:sz w:val="16"/>
          <w:szCs w:val="16"/>
        </w:rPr>
        <w:t>Symposium on</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2008</w:t>
      </w:r>
      <w:r w:rsidRPr="00C339D4">
        <w:rPr>
          <w:rFonts w:ascii="Calibri" w:eastAsia="宋体" w:hAnsi="Calibri" w:cs="宋体"/>
          <w:color w:val="000000"/>
          <w:kern w:val="0"/>
          <w:sz w:val="16"/>
          <w:szCs w:val="16"/>
        </w:rPr>
        <w:t>年，第</w:t>
      </w:r>
      <w:r w:rsidRPr="00C339D4">
        <w:rPr>
          <w:rFonts w:ascii="Calibri" w:eastAsia="宋体" w:hAnsi="Calibri" w:cs="宋体"/>
          <w:color w:val="000000"/>
          <w:kern w:val="0"/>
          <w:sz w:val="16"/>
          <w:szCs w:val="16"/>
        </w:rPr>
        <w:t>81-95</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[14]</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Egele</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G. Stringhini</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 Kruegel</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G. Vigna</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“COMPA</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Detecting Compromised Accounts on Social Networks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i/>
          <w:iCs/>
          <w:color w:val="000000"/>
          <w:kern w:val="0"/>
          <w:sz w:val="16"/>
          <w:szCs w:val="16"/>
        </w:rPr>
        <w:t>NDSS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2013,2013</w:t>
      </w:r>
      <w:r w:rsidRPr="00C339D4">
        <w:rPr>
          <w:rFonts w:ascii="Calibri" w:eastAsia="宋体" w:hAnsi="Calibri" w:cs="宋体"/>
          <w:color w:val="000000"/>
          <w:kern w:val="0"/>
          <w:sz w:val="16"/>
          <w:szCs w:val="16"/>
        </w:rPr>
        <w:t>。</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[15]</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P. Fogla</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W. Lee</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“Evading network anomaly detection systems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formal reasoning and practical techniques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w:t>
      </w:r>
      <w:r w:rsidRPr="00C339D4">
        <w:rPr>
          <w:rFonts w:ascii="Calibri" w:eastAsia="宋体" w:hAnsi="Calibri" w:cs="宋体"/>
          <w:i/>
          <w:iCs/>
          <w:color w:val="000000"/>
          <w:kern w:val="0"/>
          <w:sz w:val="16"/>
          <w:szCs w:val="16"/>
        </w:rPr>
        <w:t>Proceedings of the 13th ACM conference on Computer and communications security</w:t>
      </w:r>
      <w:r w:rsidRPr="00C339D4">
        <w:rPr>
          <w:rFonts w:ascii="Calibri" w:eastAsia="宋体" w:hAnsi="Calibri" w:cs="宋体"/>
          <w:color w:val="000000"/>
          <w:kern w:val="0"/>
          <w:sz w:val="16"/>
          <w:szCs w:val="16"/>
        </w:rPr>
        <w:t>。亚历山大，弗吉尼亚州，美国：</w:t>
      </w:r>
      <w:r w:rsidRPr="00C339D4">
        <w:rPr>
          <w:rFonts w:ascii="Calibri" w:eastAsia="宋体" w:hAnsi="Calibri" w:cs="宋体"/>
          <w:color w:val="000000"/>
          <w:kern w:val="0"/>
          <w:sz w:val="16"/>
          <w:szCs w:val="16"/>
        </w:rPr>
        <w:t>ACM</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2006</w:t>
      </w:r>
      <w:r w:rsidRPr="00C339D4">
        <w:rPr>
          <w:rFonts w:ascii="Calibri" w:eastAsia="宋体" w:hAnsi="Calibri" w:cs="宋体"/>
          <w:color w:val="000000"/>
          <w:kern w:val="0"/>
          <w:sz w:val="16"/>
          <w:szCs w:val="16"/>
        </w:rPr>
        <w:t>年，第</w:t>
      </w:r>
      <w:r w:rsidRPr="00C339D4">
        <w:rPr>
          <w:rFonts w:ascii="Calibri" w:eastAsia="宋体" w:hAnsi="Calibri" w:cs="宋体"/>
          <w:color w:val="000000"/>
          <w:kern w:val="0"/>
          <w:sz w:val="16"/>
          <w:szCs w:val="16"/>
        </w:rPr>
        <w:t>59-68</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[16]</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Handley</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V. Paxson</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C. Kreibich</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网络入侵检测：逃避，流量标准化和端到端协议语义</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i/>
          <w:iCs/>
          <w:color w:val="000000"/>
          <w:kern w:val="0"/>
          <w:sz w:val="16"/>
          <w:szCs w:val="16"/>
        </w:rPr>
        <w:t>2001</w:t>
      </w:r>
      <w:r w:rsidRPr="00C339D4">
        <w:rPr>
          <w:rFonts w:ascii="Calibri" w:eastAsia="宋体" w:hAnsi="Calibri" w:cs="宋体"/>
          <w:i/>
          <w:iCs/>
          <w:color w:val="000000"/>
          <w:kern w:val="0"/>
          <w:sz w:val="16"/>
          <w:szCs w:val="16"/>
        </w:rPr>
        <w:t>年</w:t>
      </w:r>
      <w:r w:rsidRPr="00C339D4">
        <w:rPr>
          <w:rFonts w:ascii="Calibri" w:eastAsia="宋体" w:hAnsi="Calibri" w:cs="宋体"/>
          <w:i/>
          <w:iCs/>
          <w:color w:val="000000"/>
          <w:kern w:val="0"/>
          <w:sz w:val="16"/>
          <w:szCs w:val="16"/>
        </w:rPr>
        <w:t>USENIX</w:t>
      </w:r>
      <w:r w:rsidRPr="00C339D4">
        <w:rPr>
          <w:rFonts w:ascii="Calibri" w:eastAsia="宋体" w:hAnsi="Calibri" w:cs="宋体"/>
          <w:i/>
          <w:iCs/>
          <w:color w:val="000000"/>
          <w:kern w:val="0"/>
          <w:sz w:val="16"/>
          <w:szCs w:val="16"/>
        </w:rPr>
        <w:t>安全研讨会</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2001</w:t>
      </w:r>
      <w:r w:rsidRPr="00C339D4">
        <w:rPr>
          <w:rFonts w:ascii="Calibri" w:eastAsia="宋体" w:hAnsi="Calibri" w:cs="宋体"/>
          <w:color w:val="000000"/>
          <w:kern w:val="0"/>
          <w:sz w:val="16"/>
          <w:szCs w:val="16"/>
        </w:rPr>
        <w:t>年，第</w:t>
      </w:r>
      <w:r w:rsidRPr="00C339D4">
        <w:rPr>
          <w:rFonts w:ascii="Calibri" w:eastAsia="宋体" w:hAnsi="Calibri" w:cs="宋体"/>
          <w:color w:val="000000"/>
          <w:kern w:val="0"/>
          <w:sz w:val="16"/>
          <w:szCs w:val="16"/>
        </w:rPr>
        <w:t>115-131</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[17]</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Heiderich</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M. Niemietz</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F.Schuster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T.Holz</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J.Schwenk</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“Scriptless Attacks</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xml:space="preserve">Stealing the Pie </w:t>
      </w:r>
      <w:proofErr w:type="gramStart"/>
      <w:r w:rsidRPr="00C339D4">
        <w:rPr>
          <w:rFonts w:ascii="Calibri" w:eastAsia="宋体" w:hAnsi="Calibri" w:cs="宋体"/>
          <w:color w:val="000000"/>
          <w:kern w:val="0"/>
          <w:sz w:val="16"/>
          <w:szCs w:val="16"/>
        </w:rPr>
        <w:t>Without</w:t>
      </w:r>
      <w:proofErr w:type="gramEnd"/>
      <w:r w:rsidRPr="00C339D4">
        <w:rPr>
          <w:rFonts w:ascii="Calibri" w:eastAsia="宋体" w:hAnsi="Calibri" w:cs="宋体"/>
          <w:color w:val="000000"/>
          <w:kern w:val="0"/>
          <w:sz w:val="16"/>
          <w:szCs w:val="16"/>
        </w:rPr>
        <w:t xml:space="preserve"> Touching Sill</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w:t>
      </w:r>
      <w:r w:rsidRPr="00C339D4">
        <w:rPr>
          <w:rFonts w:ascii="Calibri" w:eastAsia="宋体" w:hAnsi="Calibri" w:cs="宋体"/>
          <w:i/>
          <w:iCs/>
          <w:color w:val="000000"/>
          <w:kern w:val="0"/>
          <w:sz w:val="16"/>
          <w:szCs w:val="16"/>
        </w:rPr>
        <w:t>Proceedings of the 2012 ACM Conference on Computer and Communications Security</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 xml:space="preserve"> SER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CCS '12</w:t>
      </w:r>
      <w:r w:rsidRPr="00C339D4">
        <w:rPr>
          <w:rFonts w:ascii="Calibri" w:eastAsia="宋体" w:hAnsi="Calibri" w:cs="宋体"/>
          <w:color w:val="000000"/>
          <w:kern w:val="0"/>
          <w:sz w:val="16"/>
          <w:szCs w:val="16"/>
        </w:rPr>
        <w:t>。纽约，纽约州，美国：</w:t>
      </w:r>
      <w:r w:rsidRPr="00C339D4">
        <w:rPr>
          <w:rFonts w:ascii="Calibri" w:eastAsia="宋体" w:hAnsi="Calibri" w:cs="宋体"/>
          <w:color w:val="000000"/>
          <w:kern w:val="0"/>
          <w:sz w:val="16"/>
          <w:szCs w:val="16"/>
        </w:rPr>
        <w:t>ACM</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2012</w:t>
      </w:r>
      <w:r w:rsidRPr="00C339D4">
        <w:rPr>
          <w:rFonts w:ascii="Calibri" w:eastAsia="宋体" w:hAnsi="Calibri" w:cs="宋体"/>
          <w:color w:val="000000"/>
          <w:kern w:val="0"/>
          <w:sz w:val="16"/>
          <w:szCs w:val="16"/>
        </w:rPr>
        <w:t>年，第</w:t>
      </w:r>
      <w:r w:rsidRPr="00C339D4">
        <w:rPr>
          <w:rFonts w:ascii="Calibri" w:eastAsia="宋体" w:hAnsi="Calibri" w:cs="宋体"/>
          <w:color w:val="000000"/>
          <w:kern w:val="0"/>
          <w:sz w:val="16"/>
          <w:szCs w:val="16"/>
        </w:rPr>
        <w:t>760-771</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[18]</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L. Huang</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AD Joseph</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B. Nelson</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BI Rubinstein</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JD Tygar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“Adversarial machine learning”</w:t>
      </w:r>
      <w:r w:rsidRPr="00C339D4">
        <w:rPr>
          <w:rFonts w:ascii="Calibri" w:eastAsia="宋体" w:hAnsi="Calibri" w:cs="宋体"/>
          <w:color w:val="000000"/>
          <w:kern w:val="0"/>
          <w:sz w:val="16"/>
          <w:szCs w:val="16"/>
        </w:rPr>
        <w:t>，</w:t>
      </w:r>
      <w:r w:rsidRPr="00C339D4">
        <w:rPr>
          <w:rFonts w:ascii="Calibri" w:eastAsia="宋体" w:hAnsi="Calibri" w:cs="宋体"/>
          <w:i/>
          <w:iCs/>
          <w:color w:val="000000"/>
          <w:kern w:val="0"/>
          <w:sz w:val="16"/>
          <w:szCs w:val="16"/>
        </w:rPr>
        <w:t>Proceedings of the 4th ACM workshop on Security and artificial intelligence</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ser</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AISec '11</w:t>
      </w:r>
      <w:r w:rsidRPr="00C339D4">
        <w:rPr>
          <w:rFonts w:ascii="Calibri" w:eastAsia="宋体" w:hAnsi="Calibri" w:cs="宋体"/>
          <w:color w:val="000000"/>
          <w:kern w:val="0"/>
          <w:sz w:val="16"/>
          <w:szCs w:val="16"/>
        </w:rPr>
        <w:t>。纽约，纽约州，美国：</w:t>
      </w:r>
      <w:r w:rsidRPr="00C339D4">
        <w:rPr>
          <w:rFonts w:ascii="Calibri" w:eastAsia="宋体" w:hAnsi="Calibri" w:cs="宋体"/>
          <w:color w:val="000000"/>
          <w:kern w:val="0"/>
          <w:sz w:val="16"/>
          <w:szCs w:val="16"/>
        </w:rPr>
        <w:t>ACM</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2011</w:t>
      </w:r>
      <w:r w:rsidRPr="00C339D4">
        <w:rPr>
          <w:rFonts w:ascii="Calibri" w:eastAsia="宋体" w:hAnsi="Calibri" w:cs="宋体"/>
          <w:color w:val="000000"/>
          <w:kern w:val="0"/>
          <w:sz w:val="16"/>
          <w:szCs w:val="16"/>
        </w:rPr>
        <w:t>年，第</w:t>
      </w:r>
      <w:r w:rsidRPr="00C339D4">
        <w:rPr>
          <w:rFonts w:ascii="Calibri" w:eastAsia="宋体" w:hAnsi="Calibri" w:cs="宋体"/>
          <w:color w:val="000000"/>
          <w:kern w:val="0"/>
          <w:sz w:val="16"/>
          <w:szCs w:val="16"/>
        </w:rPr>
        <w:t>43-58</w:t>
      </w:r>
      <w:r w:rsidRPr="00C339D4">
        <w:rPr>
          <w:rFonts w:ascii="Calibri" w:eastAsia="宋体" w:hAnsi="Calibri" w:cs="宋体"/>
          <w:color w:val="000000"/>
          <w:kern w:val="0"/>
          <w:sz w:val="16"/>
          <w:szCs w:val="16"/>
        </w:rPr>
        <w:t>页。</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[19]</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S. Jana</w:t>
      </w:r>
      <w:r w:rsidRPr="00C339D4">
        <w:rPr>
          <w:rFonts w:ascii="Calibri" w:eastAsia="宋体" w:hAnsi="Calibri" w:cs="宋体"/>
          <w:color w:val="000000"/>
          <w:kern w:val="0"/>
          <w:sz w:val="16"/>
          <w:szCs w:val="16"/>
        </w:rPr>
        <w:t>和</w:t>
      </w:r>
      <w:r w:rsidRPr="00C339D4">
        <w:rPr>
          <w:rFonts w:ascii="Calibri" w:eastAsia="宋体" w:hAnsi="Calibri" w:cs="宋体"/>
          <w:color w:val="000000"/>
          <w:kern w:val="0"/>
          <w:sz w:val="16"/>
          <w:szCs w:val="16"/>
        </w:rPr>
        <w:t>V. Shmatikov</w:t>
      </w:r>
      <w:r w:rsidRPr="00C339D4">
        <w:rPr>
          <w:rFonts w:ascii="Calibri" w:eastAsia="宋体" w:hAnsi="Calibri" w:cs="宋体"/>
          <w:color w:val="000000"/>
          <w:kern w:val="0"/>
          <w:sz w:val="16"/>
          <w:szCs w:val="16"/>
        </w:rPr>
        <w:t>，</w:t>
      </w:r>
      <w:r w:rsidRPr="00C339D4">
        <w:rPr>
          <w:rFonts w:ascii="Calibri" w:eastAsia="宋体" w:hAnsi="Calibri" w:cs="宋体"/>
          <w:i/>
          <w:iCs/>
          <w:color w:val="000000"/>
          <w:kern w:val="0"/>
          <w:sz w:val="16"/>
          <w:szCs w:val="16"/>
        </w:rPr>
        <w:t>2012</w:t>
      </w:r>
      <w:r w:rsidRPr="00C339D4">
        <w:rPr>
          <w:rFonts w:ascii="Calibri" w:eastAsia="宋体" w:hAnsi="Calibri" w:cs="宋体"/>
          <w:i/>
          <w:iCs/>
          <w:color w:val="000000"/>
          <w:kern w:val="0"/>
          <w:sz w:val="16"/>
          <w:szCs w:val="16"/>
        </w:rPr>
        <w:t>年</w:t>
      </w:r>
      <w:r w:rsidRPr="00C339D4">
        <w:rPr>
          <w:rFonts w:ascii="Calibri" w:eastAsia="宋体" w:hAnsi="Calibri" w:cs="宋体"/>
          <w:i/>
          <w:iCs/>
          <w:color w:val="000000"/>
          <w:kern w:val="0"/>
          <w:sz w:val="16"/>
          <w:szCs w:val="16"/>
        </w:rPr>
        <w:t>5</w:t>
      </w:r>
      <w:r w:rsidRPr="00C339D4">
        <w:rPr>
          <w:rFonts w:ascii="Calibri" w:eastAsia="宋体" w:hAnsi="Calibri" w:cs="宋体"/>
          <w:i/>
          <w:iCs/>
          <w:color w:val="000000"/>
          <w:kern w:val="0"/>
          <w:sz w:val="16"/>
          <w:szCs w:val="16"/>
        </w:rPr>
        <w:t>月</w:t>
      </w:r>
      <w:r w:rsidRPr="00C339D4">
        <w:rPr>
          <w:rFonts w:ascii="Calibri" w:eastAsia="宋体" w:hAnsi="Calibri" w:cs="宋体"/>
          <w:i/>
          <w:iCs/>
          <w:color w:val="000000"/>
          <w:kern w:val="0"/>
          <w:sz w:val="16"/>
          <w:szCs w:val="16"/>
        </w:rPr>
        <w:t>IEEE</w:t>
      </w:r>
      <w:r w:rsidRPr="00C339D4">
        <w:rPr>
          <w:rFonts w:ascii="Calibri" w:eastAsia="宋体" w:hAnsi="Calibri" w:cs="宋体"/>
          <w:i/>
          <w:iCs/>
          <w:color w:val="000000"/>
          <w:kern w:val="0"/>
          <w:sz w:val="16"/>
          <w:szCs w:val="16"/>
        </w:rPr>
        <w:t>安全与隐私专题讨论会（</w:t>
      </w:r>
      <w:r w:rsidRPr="00C339D4">
        <w:rPr>
          <w:rFonts w:ascii="Calibri" w:eastAsia="宋体" w:hAnsi="Calibri" w:cs="宋体"/>
          <w:i/>
          <w:iCs/>
          <w:color w:val="000000"/>
          <w:kern w:val="0"/>
          <w:sz w:val="16"/>
          <w:szCs w:val="16"/>
        </w:rPr>
        <w:t>SP</w:t>
      </w:r>
      <w:r w:rsidRPr="00C339D4">
        <w:rPr>
          <w:rFonts w:ascii="Calibri" w:eastAsia="宋体" w:hAnsi="Calibri" w:cs="宋体"/>
          <w:i/>
          <w:iCs/>
          <w:color w:val="000000"/>
          <w:kern w:val="0"/>
          <w:sz w:val="16"/>
          <w:szCs w:val="16"/>
        </w:rPr>
        <w:t>）</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2012</w:t>
      </w:r>
      <w:r w:rsidRPr="00C339D4">
        <w:rPr>
          <w:rFonts w:ascii="Calibri" w:eastAsia="宋体" w:hAnsi="Calibri" w:cs="宋体"/>
          <w:color w:val="000000"/>
          <w:kern w:val="0"/>
          <w:sz w:val="16"/>
          <w:szCs w:val="16"/>
        </w:rPr>
        <w:t>年</w:t>
      </w:r>
      <w:r w:rsidRPr="00C339D4">
        <w:rPr>
          <w:rFonts w:ascii="Calibri" w:eastAsia="宋体" w:hAnsi="Calibri" w:cs="宋体"/>
          <w:color w:val="000000"/>
          <w:kern w:val="0"/>
          <w:sz w:val="16"/>
          <w:szCs w:val="16"/>
        </w:rPr>
        <w:t>5</w:t>
      </w:r>
      <w:r w:rsidRPr="00C339D4">
        <w:rPr>
          <w:rFonts w:ascii="Calibri" w:eastAsia="宋体" w:hAnsi="Calibri" w:cs="宋体"/>
          <w:color w:val="000000"/>
          <w:kern w:val="0"/>
          <w:sz w:val="16"/>
          <w:szCs w:val="16"/>
        </w:rPr>
        <w:t>月，第</w:t>
      </w:r>
      <w:r w:rsidRPr="00C339D4">
        <w:rPr>
          <w:rFonts w:ascii="Calibri" w:eastAsia="宋体" w:hAnsi="Calibri" w:cs="宋体"/>
          <w:color w:val="000000"/>
          <w:kern w:val="0"/>
          <w:sz w:val="16"/>
          <w:szCs w:val="16"/>
        </w:rPr>
        <w:t>80-94</w:t>
      </w:r>
      <w:r w:rsidRPr="00C339D4">
        <w:rPr>
          <w:rFonts w:ascii="Calibri" w:eastAsia="宋体" w:hAnsi="Calibri" w:cs="宋体"/>
          <w:color w:val="000000"/>
          <w:kern w:val="0"/>
          <w:sz w:val="16"/>
          <w:szCs w:val="16"/>
        </w:rPr>
        <w:t>页，</w:t>
      </w:r>
      <w:r w:rsidRPr="00C339D4">
        <w:rPr>
          <w:rFonts w:ascii="Calibri" w:eastAsia="宋体" w:hAnsi="Calibri" w:cs="宋体"/>
          <w:color w:val="000000"/>
          <w:kern w:val="0"/>
          <w:sz w:val="16"/>
          <w:szCs w:val="16"/>
        </w:rPr>
        <w:t>“</w:t>
      </w:r>
      <w:r w:rsidRPr="00C339D4">
        <w:rPr>
          <w:rFonts w:ascii="Calibri" w:eastAsia="宋体" w:hAnsi="Calibri" w:cs="宋体"/>
          <w:color w:val="000000"/>
          <w:kern w:val="0"/>
          <w:sz w:val="16"/>
          <w:szCs w:val="16"/>
        </w:rPr>
        <w:t>滥用恶意软件检测器中的文件处理以获得乐趣和利润</w:t>
      </w:r>
      <w:r w:rsidRPr="00C339D4">
        <w:rPr>
          <w:rFonts w:ascii="Calibri" w:eastAsia="宋体" w:hAnsi="Calibri" w:cs="宋体"/>
          <w:color w:val="000000"/>
          <w:kern w:val="0"/>
          <w:sz w:val="16"/>
          <w:szCs w:val="16"/>
        </w:rPr>
        <w:t>” </w:t>
      </w:r>
      <w:r w:rsidRPr="00C339D4">
        <w:rPr>
          <w:rFonts w:ascii="Calibri" w:eastAsia="宋体" w:hAnsi="Calibri" w:cs="宋体"/>
          <w:color w:val="000000"/>
          <w:kern w:val="0"/>
          <w:sz w:val="16"/>
          <w:szCs w:val="16"/>
        </w:rPr>
        <w:t>。</w:t>
      </w:r>
    </w:p>
    <w:p w:rsidR="00C339D4" w:rsidRPr="00C339D4" w:rsidRDefault="00C339D4" w:rsidP="00C339D4">
      <w:pPr>
        <w:widowControl/>
        <w:spacing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[20]</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J. Jang, D. Brumley, and S. Venkataraman, “BitShred: feature hashing malware for scalable triage and semantic analysis,” in </w:t>
      </w:r>
      <w:r w:rsidRPr="00C339D4">
        <w:rPr>
          <w:rFonts w:ascii="Calibri" w:eastAsia="宋体" w:hAnsi="Calibri" w:cs="宋体"/>
          <w:i/>
          <w:iCs/>
          <w:color w:val="000000"/>
          <w:kern w:val="0"/>
          <w:sz w:val="16"/>
          <w:szCs w:val="16"/>
        </w:rPr>
        <w:t>Proceedings of the 18th ACM conference on Computer and communications security</w:t>
      </w:r>
      <w:r w:rsidRPr="00C339D4">
        <w:rPr>
          <w:rFonts w:ascii="Calibri" w:eastAsia="宋体" w:hAnsi="Calibri" w:cs="宋体"/>
          <w:color w:val="000000"/>
          <w:kern w:val="0"/>
          <w:sz w:val="16"/>
          <w:szCs w:val="16"/>
        </w:rPr>
        <w:t>, ser. CCS ’11. New York, NY, USA: ACM, 2011, pp. 309–320.</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[21]</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G. Kakavelakis, R. Beverly, and J. Young, “Auto-learning of SMTP TCP Transport-Layer Features for Spam and Abusive Message Detection,” in </w:t>
      </w:r>
      <w:r w:rsidRPr="00C339D4">
        <w:rPr>
          <w:rFonts w:ascii="Calibri" w:eastAsia="宋体" w:hAnsi="Calibri" w:cs="宋体"/>
          <w:i/>
          <w:iCs/>
          <w:color w:val="000000"/>
          <w:kern w:val="0"/>
          <w:sz w:val="16"/>
          <w:szCs w:val="16"/>
        </w:rPr>
        <w:t>LISA 2011, 25th Large Installation System Administration Conference</w:t>
      </w:r>
      <w:r w:rsidRPr="00C339D4">
        <w:rPr>
          <w:rFonts w:ascii="Calibri" w:eastAsia="宋体" w:hAnsi="Calibri" w:cs="宋体"/>
          <w:color w:val="000000"/>
          <w:kern w:val="0"/>
          <w:sz w:val="16"/>
          <w:szCs w:val="16"/>
        </w:rPr>
        <w:t>. Boston, MA, USA: USENIX Association, Dec. 2011.</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[22]</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L. I. Kuncheva and C. J. Whitaker, “Measures of Diversity in Classifier Ensembles and Their Relationship with the Ensemble Accuracy,” in </w:t>
      </w:r>
      <w:r w:rsidRPr="00C339D4">
        <w:rPr>
          <w:rFonts w:ascii="Calibri" w:eastAsia="宋体" w:hAnsi="Calibri" w:cs="宋体"/>
          <w:i/>
          <w:iCs/>
          <w:color w:val="000000"/>
          <w:kern w:val="0"/>
          <w:sz w:val="16"/>
          <w:szCs w:val="16"/>
        </w:rPr>
        <w:t>Machine Learning</w:t>
      </w:r>
      <w:r w:rsidRPr="00C339D4">
        <w:rPr>
          <w:rFonts w:ascii="Calibri" w:eastAsia="宋体" w:hAnsi="Calibri" w:cs="宋体"/>
          <w:color w:val="000000"/>
          <w:kern w:val="0"/>
          <w:sz w:val="16"/>
          <w:szCs w:val="16"/>
        </w:rPr>
        <w:t>, vol. 51, May 2003, pp. 181–207.</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[23]</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P. Laskov and R. Lippmann, “Machine learning in adversarial environments,” in </w:t>
      </w:r>
      <w:r w:rsidRPr="00C339D4">
        <w:rPr>
          <w:rFonts w:ascii="Calibri" w:eastAsia="宋体" w:hAnsi="Calibri" w:cs="宋体"/>
          <w:i/>
          <w:iCs/>
          <w:color w:val="000000"/>
          <w:kern w:val="0"/>
          <w:sz w:val="16"/>
          <w:szCs w:val="16"/>
        </w:rPr>
        <w:t>Machine Learning</w:t>
      </w:r>
      <w:r w:rsidRPr="00C339D4">
        <w:rPr>
          <w:rFonts w:ascii="Calibri" w:eastAsia="宋体" w:hAnsi="Calibri" w:cs="宋体"/>
          <w:color w:val="000000"/>
          <w:kern w:val="0"/>
          <w:sz w:val="16"/>
          <w:szCs w:val="16"/>
        </w:rPr>
        <w:t>, vol. 81, Aug. 2010, pp. 115–119.</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[24]</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P. Laskov and N. Srndic, “Static detection of malicious JavaScriptbearing PDF documents,” in </w:t>
      </w:r>
      <w:r w:rsidRPr="00C339D4">
        <w:rPr>
          <w:rFonts w:ascii="Calibri" w:eastAsia="宋体" w:hAnsi="Calibri" w:cs="宋体"/>
          <w:i/>
          <w:iCs/>
          <w:color w:val="000000"/>
          <w:kern w:val="0"/>
          <w:sz w:val="16"/>
          <w:szCs w:val="16"/>
        </w:rPr>
        <w:t>Proceedings of the 27th Annual Computer Security Applications Conference</w:t>
      </w:r>
      <w:r w:rsidRPr="00C339D4">
        <w:rPr>
          <w:rFonts w:ascii="Calibri" w:eastAsia="宋体" w:hAnsi="Calibri" w:cs="宋体"/>
          <w:color w:val="000000"/>
          <w:kern w:val="0"/>
          <w:sz w:val="16"/>
          <w:szCs w:val="16"/>
        </w:rPr>
        <w:t>, ser. ACSAC ’11. New York, NY, USA: ACM, 2011, pp. 373–382.</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[25]</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W.-J. Li, S. Stolfo, A. Stavrou, E. Androulaki, and A. D. Keromytis, “A Study of Malcode-Bearing Documents,” in </w:t>
      </w:r>
      <w:r w:rsidRPr="00C339D4">
        <w:rPr>
          <w:rFonts w:ascii="Calibri" w:eastAsia="宋体" w:hAnsi="Calibri" w:cs="宋体"/>
          <w:i/>
          <w:iCs/>
          <w:color w:val="000000"/>
          <w:kern w:val="0"/>
          <w:sz w:val="16"/>
          <w:szCs w:val="16"/>
        </w:rPr>
        <w:t>Detection of Intrusions and Malware, and Vulnerability Assessment 2007</w:t>
      </w:r>
      <w:r w:rsidRPr="00C339D4">
        <w:rPr>
          <w:rFonts w:ascii="Calibri" w:eastAsia="宋体" w:hAnsi="Calibri" w:cs="宋体"/>
          <w:color w:val="000000"/>
          <w:kern w:val="0"/>
          <w:sz w:val="16"/>
          <w:szCs w:val="16"/>
        </w:rPr>
        <w:t>, B. Hammerli and¨ R. Sommer, Eds. Berlin, Heidelberg: Springer Berlin Heidelberg, 2007, vol. 4579, pp. 231–250.</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[26]</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D. Maiorca, D. Ariu, I. Corona, and G. Giacinto, “A Structural and Content-Based Approach for a Precise and Robust Detection of Malicious PDF Files,” in </w:t>
      </w:r>
      <w:r w:rsidRPr="00C339D4">
        <w:rPr>
          <w:rFonts w:ascii="Calibri" w:eastAsia="宋体" w:hAnsi="Calibri" w:cs="宋体"/>
          <w:i/>
          <w:iCs/>
          <w:color w:val="000000"/>
          <w:kern w:val="0"/>
          <w:sz w:val="16"/>
          <w:szCs w:val="16"/>
        </w:rPr>
        <w:t>Proceedings of the 1st International Conference on Information Systems Security and Privacy</w:t>
      </w:r>
      <w:r w:rsidRPr="00C339D4">
        <w:rPr>
          <w:rFonts w:ascii="Calibri" w:eastAsia="宋体" w:hAnsi="Calibri" w:cs="宋体"/>
          <w:color w:val="000000"/>
          <w:kern w:val="0"/>
          <w:sz w:val="16"/>
          <w:szCs w:val="16"/>
        </w:rPr>
        <w:t>. ScitePress Digital Library, 2015, pp. 27–36.</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[27]</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D. Maiorca, I. Corona, and G. Giacinto, “Looking at the bag is not enough to find the bomb: an evasion of structural methods for malicious PDF files detection,” in </w:t>
      </w:r>
      <w:r w:rsidRPr="00C339D4">
        <w:rPr>
          <w:rFonts w:ascii="Calibri" w:eastAsia="宋体" w:hAnsi="Calibri" w:cs="宋体"/>
          <w:i/>
          <w:iCs/>
          <w:color w:val="000000"/>
          <w:kern w:val="0"/>
          <w:sz w:val="16"/>
          <w:szCs w:val="16"/>
        </w:rPr>
        <w:t>Proceedings of the 8th ACM SIGSAC symposium on Information, computer and communications security</w:t>
      </w:r>
      <w:r w:rsidRPr="00C339D4">
        <w:rPr>
          <w:rFonts w:ascii="Calibri" w:eastAsia="宋体" w:hAnsi="Calibri" w:cs="宋体"/>
          <w:color w:val="000000"/>
          <w:kern w:val="0"/>
          <w:sz w:val="16"/>
          <w:szCs w:val="16"/>
        </w:rPr>
        <w:t>, ser. ASIA CCS ’13. New York, NY, USA: ACM, 2013, pp. 119–130.</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[28]</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J. Mason, S. Small, F. Monrose, and G. MacManus, “English Shellcode,” in </w:t>
      </w:r>
      <w:r w:rsidRPr="00C339D4">
        <w:rPr>
          <w:rFonts w:ascii="Calibri" w:eastAsia="宋体" w:hAnsi="Calibri" w:cs="宋体"/>
          <w:i/>
          <w:iCs/>
          <w:color w:val="000000"/>
          <w:kern w:val="0"/>
          <w:sz w:val="16"/>
          <w:szCs w:val="16"/>
        </w:rPr>
        <w:t>Proceedings of the 16th ACM Conference on Computer and Communications Security</w:t>
      </w:r>
      <w:r w:rsidRPr="00C339D4">
        <w:rPr>
          <w:rFonts w:ascii="Calibri" w:eastAsia="宋体" w:hAnsi="Calibri" w:cs="宋体"/>
          <w:color w:val="000000"/>
          <w:kern w:val="0"/>
          <w:sz w:val="16"/>
          <w:szCs w:val="16"/>
        </w:rPr>
        <w:t>, ser. CCS ’09. New York, NY, USA: ACM, 2009, pp. 524–533.</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[29]</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E. Menahem, A. Shabtai, L. Rokach, and Y. Elovici, “Improving malware detection by applying multi-inducer ensemble,” in </w:t>
      </w:r>
      <w:r w:rsidRPr="00C339D4">
        <w:rPr>
          <w:rFonts w:ascii="Calibri" w:eastAsia="宋体" w:hAnsi="Calibri" w:cs="宋体"/>
          <w:i/>
          <w:iCs/>
          <w:color w:val="000000"/>
          <w:kern w:val="0"/>
          <w:sz w:val="16"/>
          <w:szCs w:val="16"/>
        </w:rPr>
        <w:t>Computational Statistics &amp; Data Analysis</w:t>
      </w:r>
      <w:r w:rsidRPr="00C339D4">
        <w:rPr>
          <w:rFonts w:ascii="Calibri" w:eastAsia="宋体" w:hAnsi="Calibri" w:cs="宋体"/>
          <w:color w:val="000000"/>
          <w:kern w:val="0"/>
          <w:sz w:val="16"/>
          <w:szCs w:val="16"/>
        </w:rPr>
        <w:t>, vol. 53, Feb. 2009, pp. 1483–1494.</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[30]</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B. Nelson, M. Barreno, F. J. Chi, A. D. Joseph, B. I. P. Rubinstein, U. Saini, C. Sutton, J. D. Tygar, and K. Xia, “Exploiting machine learning to subvert your spam filter,” in </w:t>
      </w:r>
      <w:r w:rsidRPr="00C339D4">
        <w:rPr>
          <w:rFonts w:ascii="Calibri" w:eastAsia="宋体" w:hAnsi="Calibri" w:cs="宋体"/>
          <w:i/>
          <w:iCs/>
          <w:color w:val="000000"/>
          <w:kern w:val="0"/>
          <w:sz w:val="16"/>
          <w:szCs w:val="16"/>
        </w:rPr>
        <w:t>Proceedings of the 1st Usenix Workshop on Large-Scale Exploits and Emergent Threats 2008</w:t>
      </w:r>
      <w:r w:rsidRPr="00C339D4">
        <w:rPr>
          <w:rFonts w:ascii="Calibri" w:eastAsia="宋体" w:hAnsi="Calibri" w:cs="宋体"/>
          <w:color w:val="000000"/>
          <w:kern w:val="0"/>
          <w:sz w:val="16"/>
          <w:szCs w:val="16"/>
        </w:rPr>
        <w:t>. Berkeley, CA, USA: USENIX Association, 2008, pp. 7:1–7:9.</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[31]</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J. Neyman, “Outline of a Theory of Statistical Estimation Based on the Classical Theory of Probability,” </w:t>
      </w:r>
      <w:r w:rsidRPr="00C339D4">
        <w:rPr>
          <w:rFonts w:ascii="Calibri" w:eastAsia="宋体" w:hAnsi="Calibri" w:cs="宋体"/>
          <w:i/>
          <w:iCs/>
          <w:color w:val="000000"/>
          <w:kern w:val="0"/>
          <w:sz w:val="16"/>
          <w:szCs w:val="16"/>
        </w:rPr>
        <w:t>Philosophical Transactions of the Royal Society of London. Series A, Mathematical and Physical Sciences</w:t>
      </w:r>
      <w:r w:rsidRPr="00C339D4">
        <w:rPr>
          <w:rFonts w:ascii="Calibri" w:eastAsia="宋体" w:hAnsi="Calibri" w:cs="宋体"/>
          <w:color w:val="000000"/>
          <w:kern w:val="0"/>
          <w:sz w:val="16"/>
          <w:szCs w:val="16"/>
        </w:rPr>
        <w:t>, vol. 236, no. 767, pp. 333–380, 1937.</w:t>
      </w:r>
    </w:p>
    <w:p w:rsidR="00C339D4" w:rsidRPr="00C339D4" w:rsidRDefault="00C339D4" w:rsidP="00C339D4">
      <w:pPr>
        <w:widowControl/>
        <w:spacing w:after="4"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[32]</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 xml:space="preserve">M. Parkour, “11,355+ </w:t>
      </w:r>
      <w:proofErr w:type="gramStart"/>
      <w:r w:rsidRPr="00C339D4">
        <w:rPr>
          <w:rFonts w:ascii="Calibri" w:eastAsia="宋体" w:hAnsi="Calibri" w:cs="宋体"/>
          <w:color w:val="000000"/>
          <w:kern w:val="0"/>
          <w:sz w:val="16"/>
          <w:szCs w:val="16"/>
        </w:rPr>
        <w:t>Malicious</w:t>
      </w:r>
      <w:proofErr w:type="gramEnd"/>
      <w:r w:rsidRPr="00C339D4">
        <w:rPr>
          <w:rFonts w:ascii="Calibri" w:eastAsia="宋体" w:hAnsi="Calibri" w:cs="宋体"/>
          <w:color w:val="000000"/>
          <w:kern w:val="0"/>
          <w:sz w:val="16"/>
          <w:szCs w:val="16"/>
        </w:rPr>
        <w:t xml:space="preserve"> documents archive for signature testing and research,”</w:t>
      </w:r>
    </w:p>
    <w:p w:rsidR="00C339D4" w:rsidRPr="00C339D4" w:rsidRDefault="00C339D4" w:rsidP="00C339D4">
      <w:pPr>
        <w:widowControl/>
        <w:spacing w:after="58" w:line="204" w:lineRule="atLeast"/>
        <w:ind w:left="425"/>
        <w:rPr>
          <w:rFonts w:ascii="Calibri" w:eastAsia="宋体" w:hAnsi="Calibri" w:cs="宋体"/>
          <w:color w:val="000000"/>
          <w:kern w:val="0"/>
          <w:sz w:val="20"/>
          <w:szCs w:val="20"/>
        </w:rPr>
      </w:pPr>
      <w:bookmarkStart w:id="3" w:name="OLE_LINK1"/>
      <w:bookmarkStart w:id="4" w:name="OLE_LINK2"/>
      <w:r w:rsidRPr="00C339D4">
        <w:rPr>
          <w:rFonts w:ascii="Calibri" w:eastAsia="宋体" w:hAnsi="Calibri" w:cs="宋体"/>
          <w:color w:val="000000"/>
          <w:kern w:val="0"/>
          <w:sz w:val="16"/>
          <w:szCs w:val="16"/>
        </w:rPr>
        <w:t>http://contagiodump.blogspot.com/2010/08/malicious-documentsarchive-for.html</w:t>
      </w:r>
      <w:bookmarkEnd w:id="3"/>
      <w:bookmarkEnd w:id="4"/>
      <w:r w:rsidRPr="00C339D4">
        <w:rPr>
          <w:rFonts w:ascii="Calibri" w:eastAsia="宋体" w:hAnsi="Calibri" w:cs="宋体"/>
          <w:color w:val="000000"/>
          <w:kern w:val="0"/>
          <w:sz w:val="16"/>
          <w:szCs w:val="16"/>
        </w:rPr>
        <w:t>, Apr. 2011.</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[33]</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R. Perdisci, D. Dagon, W. Lee, P. Fogla, and M. Sharif, “Misleading worm signature generators using deliberate noise injection,” in </w:t>
      </w:r>
      <w:r w:rsidRPr="00C339D4">
        <w:rPr>
          <w:rFonts w:ascii="Calibri" w:eastAsia="宋体" w:hAnsi="Calibri" w:cs="宋体"/>
          <w:i/>
          <w:iCs/>
          <w:color w:val="000000"/>
          <w:kern w:val="0"/>
          <w:sz w:val="16"/>
          <w:szCs w:val="16"/>
        </w:rPr>
        <w:t>Security and Privacy, 2006 IEEE Symposium on</w:t>
      </w:r>
      <w:r w:rsidRPr="00C339D4">
        <w:rPr>
          <w:rFonts w:ascii="Calibri" w:eastAsia="宋体" w:hAnsi="Calibri" w:cs="宋体"/>
          <w:color w:val="000000"/>
          <w:kern w:val="0"/>
          <w:sz w:val="16"/>
          <w:szCs w:val="16"/>
        </w:rPr>
        <w:t>, 2006, pp. 15 pp.–31.</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[34]</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A. Rajab, L. Ballard, N. Lutz, P. Mavrommatis, and N. Provos, “CAMP: Content-Agnostic Malware Protection.” in </w:t>
      </w:r>
      <w:r w:rsidRPr="00C339D4">
        <w:rPr>
          <w:rFonts w:ascii="Calibri" w:eastAsia="宋体" w:hAnsi="Calibri" w:cs="宋体"/>
          <w:i/>
          <w:iCs/>
          <w:color w:val="000000"/>
          <w:kern w:val="0"/>
          <w:sz w:val="16"/>
          <w:szCs w:val="16"/>
        </w:rPr>
        <w:t>NDSS 2013</w:t>
      </w:r>
      <w:r w:rsidRPr="00C339D4">
        <w:rPr>
          <w:rFonts w:ascii="Calibri" w:eastAsia="宋体" w:hAnsi="Calibri" w:cs="宋体"/>
          <w:color w:val="000000"/>
          <w:kern w:val="0"/>
          <w:sz w:val="16"/>
          <w:szCs w:val="16"/>
        </w:rPr>
        <w:t>, 2013.</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[35]</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Sahami, S. Dumais, D. Heckerman, and E. Horvitz, “A Bayesian Approach to Filtering Junk E-Mail,” in </w:t>
      </w:r>
      <w:r w:rsidRPr="00C339D4">
        <w:rPr>
          <w:rFonts w:ascii="Calibri" w:eastAsia="宋体" w:hAnsi="Calibri" w:cs="宋体"/>
          <w:i/>
          <w:iCs/>
          <w:color w:val="000000"/>
          <w:kern w:val="0"/>
          <w:sz w:val="16"/>
          <w:szCs w:val="16"/>
        </w:rPr>
        <w:t>AAAI 98 Workshop on Text Categorization</w:t>
      </w:r>
      <w:r w:rsidRPr="00C339D4">
        <w:rPr>
          <w:rFonts w:ascii="Calibri" w:eastAsia="宋体" w:hAnsi="Calibri" w:cs="宋体"/>
          <w:color w:val="000000"/>
          <w:kern w:val="0"/>
          <w:sz w:val="16"/>
          <w:szCs w:val="16"/>
        </w:rPr>
        <w:t>, Jul. 1998.</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[36]</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J. Schlumberger, C. Kruegel, and G. Vigna, “Jarhead analysis and detection of malicious Java applets,” in </w:t>
      </w:r>
      <w:r w:rsidRPr="00C339D4">
        <w:rPr>
          <w:rFonts w:ascii="Calibri" w:eastAsia="宋体" w:hAnsi="Calibri" w:cs="宋体"/>
          <w:i/>
          <w:iCs/>
          <w:color w:val="000000"/>
          <w:kern w:val="0"/>
          <w:sz w:val="16"/>
          <w:szCs w:val="16"/>
        </w:rPr>
        <w:t>Proceedings of the 28th Annual Computer Security Applications Conference</w:t>
      </w:r>
      <w:r w:rsidRPr="00C339D4">
        <w:rPr>
          <w:rFonts w:ascii="Calibri" w:eastAsia="宋体" w:hAnsi="Calibri" w:cs="宋体"/>
          <w:color w:val="000000"/>
          <w:kern w:val="0"/>
          <w:sz w:val="16"/>
          <w:szCs w:val="16"/>
        </w:rPr>
        <w:t>, ser. ACSAC ’12. New York, NY, USA: ACM, 2012, pp. 249–257.</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[37]</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H. Shacham, “The Geometry of Innocent Flesh on the Bone: Returninto-libc Without Function Calls (on the x86),” in </w:t>
      </w:r>
      <w:r w:rsidRPr="00C339D4">
        <w:rPr>
          <w:rFonts w:ascii="Calibri" w:eastAsia="宋体" w:hAnsi="Calibri" w:cs="宋体"/>
          <w:i/>
          <w:iCs/>
          <w:color w:val="000000"/>
          <w:kern w:val="0"/>
          <w:sz w:val="16"/>
          <w:szCs w:val="16"/>
        </w:rPr>
        <w:t>Proceedings of the 14th ACM Conference on Computer and Communications Security</w:t>
      </w:r>
      <w:r w:rsidRPr="00C339D4">
        <w:rPr>
          <w:rFonts w:ascii="Calibri" w:eastAsia="宋体" w:hAnsi="Calibri" w:cs="宋体"/>
          <w:color w:val="000000"/>
          <w:kern w:val="0"/>
          <w:sz w:val="16"/>
          <w:szCs w:val="16"/>
        </w:rPr>
        <w:t>, ser. CCS ’07. New York, NY, USA: ACM, 2007, pp. 552–561.</w:t>
      </w:r>
    </w:p>
    <w:p w:rsidR="00C339D4" w:rsidRPr="00C339D4" w:rsidRDefault="00C339D4" w:rsidP="00C339D4">
      <w:pPr>
        <w:widowControl/>
        <w:spacing w:after="53" w:line="21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[38]</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G. Shafer and V. Vovk, “A Tutorial on Conformal Prediction,” </w:t>
      </w:r>
      <w:r w:rsidRPr="00C339D4">
        <w:rPr>
          <w:rFonts w:ascii="Calibri" w:eastAsia="宋体" w:hAnsi="Calibri" w:cs="宋体"/>
          <w:i/>
          <w:iCs/>
          <w:color w:val="000000"/>
          <w:kern w:val="0"/>
          <w:sz w:val="16"/>
          <w:szCs w:val="16"/>
        </w:rPr>
        <w:t>Journal of Machine Learning Research</w:t>
      </w:r>
      <w:r w:rsidRPr="00C339D4">
        <w:rPr>
          <w:rFonts w:ascii="Calibri" w:eastAsia="宋体" w:hAnsi="Calibri" w:cs="宋体"/>
          <w:color w:val="000000"/>
          <w:kern w:val="0"/>
          <w:sz w:val="16"/>
          <w:szCs w:val="16"/>
        </w:rPr>
        <w:t>, vol. 9, pp. 371–421, Jun. 2008.</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[39]</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M. Z. Shafiq, S. A. Khayam, and M. Farooq, “Embedded Malware Detection Using Markov n-Grams,” in </w:t>
      </w:r>
      <w:r w:rsidRPr="00C339D4">
        <w:rPr>
          <w:rFonts w:ascii="Calibri" w:eastAsia="宋体" w:hAnsi="Calibri" w:cs="宋体"/>
          <w:i/>
          <w:iCs/>
          <w:color w:val="000000"/>
          <w:kern w:val="0"/>
          <w:sz w:val="16"/>
          <w:szCs w:val="16"/>
        </w:rPr>
        <w:t>Proceedings of the 5th international conference on Detection of Intrusions and Malware,</w:t>
      </w:r>
    </w:p>
    <w:p w:rsidR="00C339D4" w:rsidRPr="00C339D4" w:rsidRDefault="00C339D4" w:rsidP="00C339D4">
      <w:pPr>
        <w:widowControl/>
        <w:spacing w:after="58" w:line="204" w:lineRule="atLeast"/>
        <w:ind w:left="425"/>
        <w:rPr>
          <w:rFonts w:ascii="Calibri" w:eastAsia="宋体" w:hAnsi="Calibri" w:cs="宋体"/>
          <w:color w:val="000000"/>
          <w:kern w:val="0"/>
          <w:sz w:val="20"/>
          <w:szCs w:val="20"/>
        </w:rPr>
      </w:pPr>
      <w:proofErr w:type="gramStart"/>
      <w:r w:rsidRPr="00C339D4">
        <w:rPr>
          <w:rFonts w:ascii="Calibri" w:eastAsia="宋体" w:hAnsi="Calibri" w:cs="宋体"/>
          <w:i/>
          <w:iCs/>
          <w:color w:val="000000"/>
          <w:kern w:val="0"/>
          <w:sz w:val="16"/>
          <w:szCs w:val="16"/>
        </w:rPr>
        <w:t>and</w:t>
      </w:r>
      <w:proofErr w:type="gramEnd"/>
      <w:r w:rsidRPr="00C339D4">
        <w:rPr>
          <w:rFonts w:ascii="Calibri" w:eastAsia="宋体" w:hAnsi="Calibri" w:cs="宋体"/>
          <w:i/>
          <w:iCs/>
          <w:color w:val="000000"/>
          <w:kern w:val="0"/>
          <w:sz w:val="16"/>
          <w:szCs w:val="16"/>
        </w:rPr>
        <w:t xml:space="preserve"> Vulnerability Assessment</w:t>
      </w:r>
      <w:r w:rsidRPr="00C339D4">
        <w:rPr>
          <w:rFonts w:ascii="Calibri" w:eastAsia="宋体" w:hAnsi="Calibri" w:cs="宋体"/>
          <w:color w:val="000000"/>
          <w:kern w:val="0"/>
          <w:sz w:val="16"/>
          <w:szCs w:val="16"/>
        </w:rPr>
        <w:t>, ser. DIMVA ’08. Berlin, Heidelberg: Springer-Verlag, 2008, pp. 88–107.</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[40]</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C. Smutz and A. Stavrou, “Malicious PDF Detection Using Metadata and Structural Features,” in </w:t>
      </w:r>
      <w:r w:rsidRPr="00C339D4">
        <w:rPr>
          <w:rFonts w:ascii="Calibri" w:eastAsia="宋体" w:hAnsi="Calibri" w:cs="宋体"/>
          <w:i/>
          <w:iCs/>
          <w:color w:val="000000"/>
          <w:kern w:val="0"/>
          <w:sz w:val="16"/>
          <w:szCs w:val="16"/>
        </w:rPr>
        <w:t>Proceedings of the 28th Annual Computer Security Applications Conference</w:t>
      </w:r>
      <w:r w:rsidRPr="00C339D4">
        <w:rPr>
          <w:rFonts w:ascii="Calibri" w:eastAsia="宋体" w:hAnsi="Calibri" w:cs="宋体"/>
          <w:color w:val="000000"/>
          <w:kern w:val="0"/>
          <w:sz w:val="16"/>
          <w:szCs w:val="16"/>
        </w:rPr>
        <w:t>, ser. ACSAC ’12. New York, NY, USA: ACM, 2012, pp. 239–248.</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[41]</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R. Sommer and V. Paxson, “Outside the Closed World: On Using Machine Learning for Network Intrusion Detection,” in </w:t>
      </w:r>
      <w:r w:rsidRPr="00C339D4">
        <w:rPr>
          <w:rFonts w:ascii="Calibri" w:eastAsia="宋体" w:hAnsi="Calibri" w:cs="宋体"/>
          <w:i/>
          <w:iCs/>
          <w:color w:val="000000"/>
          <w:kern w:val="0"/>
          <w:sz w:val="16"/>
          <w:szCs w:val="16"/>
        </w:rPr>
        <w:t>Security and Privacy (SP), 2010 IEEE Symposium on</w:t>
      </w:r>
      <w:r w:rsidRPr="00C339D4">
        <w:rPr>
          <w:rFonts w:ascii="Calibri" w:eastAsia="宋体" w:hAnsi="Calibri" w:cs="宋体"/>
          <w:color w:val="000000"/>
          <w:kern w:val="0"/>
          <w:sz w:val="16"/>
          <w:szCs w:val="16"/>
        </w:rPr>
        <w:t>, May 2010, pp. 305 –316.</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[42]</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Y. Song, M. E. Locasto, A. Stavrou, A. D. Keromytis, and S. J. Stolfo, “On the Infeasibility of Modeling Polymorphic Shellcode,” in </w:t>
      </w:r>
      <w:r w:rsidRPr="00C339D4">
        <w:rPr>
          <w:rFonts w:ascii="Calibri" w:eastAsia="宋体" w:hAnsi="Calibri" w:cs="宋体"/>
          <w:i/>
          <w:iCs/>
          <w:color w:val="000000"/>
          <w:kern w:val="0"/>
          <w:sz w:val="16"/>
          <w:szCs w:val="16"/>
        </w:rPr>
        <w:t>Proceedings of the 14th ACM Conference on Computer and Communications Security</w:t>
      </w:r>
      <w:r w:rsidRPr="00C339D4">
        <w:rPr>
          <w:rFonts w:ascii="Calibri" w:eastAsia="宋体" w:hAnsi="Calibri" w:cs="宋体"/>
          <w:color w:val="000000"/>
          <w:kern w:val="0"/>
          <w:sz w:val="16"/>
          <w:szCs w:val="16"/>
        </w:rPr>
        <w:t>, ser. CCS ’07. New York, NY, USA: ACM, 2007, pp. 541–551.</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[43]</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N. Srndic and P. Laskov, “Practical Evasion of a Learning-Based Classifier: A Case Study,” in </w:t>
      </w:r>
      <w:r w:rsidRPr="00C339D4">
        <w:rPr>
          <w:rFonts w:ascii="Calibri" w:eastAsia="宋体" w:hAnsi="Calibri" w:cs="宋体"/>
          <w:i/>
          <w:iCs/>
          <w:color w:val="000000"/>
          <w:kern w:val="0"/>
          <w:sz w:val="16"/>
          <w:szCs w:val="16"/>
        </w:rPr>
        <w:t>Proceedings of the 2014 IEEE Symposium on Security and Privacy</w:t>
      </w:r>
      <w:r w:rsidRPr="00C339D4">
        <w:rPr>
          <w:rFonts w:ascii="Calibri" w:eastAsia="宋体" w:hAnsi="Calibri" w:cs="宋体"/>
          <w:color w:val="000000"/>
          <w:kern w:val="0"/>
          <w:sz w:val="16"/>
          <w:szCs w:val="16"/>
        </w:rPr>
        <w:t>, ser. SP ’14. Washington, DC, USA: IEEE Computer Society, 2014, pp. 197–211.</w:t>
      </w:r>
    </w:p>
    <w:p w:rsidR="00C339D4" w:rsidRPr="00C339D4" w:rsidRDefault="00C339D4" w:rsidP="00C339D4">
      <w:pPr>
        <w:widowControl/>
        <w:spacing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[44]</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G. Stringhini, C. Kruegel, and G. Vigna, “Shady Paths: Leveraging Surfing Crowds to Detect Malicious Web Pages,” in </w:t>
      </w:r>
      <w:r w:rsidRPr="00C339D4">
        <w:rPr>
          <w:rFonts w:ascii="Calibri" w:eastAsia="宋体" w:hAnsi="Calibri" w:cs="宋体"/>
          <w:i/>
          <w:iCs/>
          <w:color w:val="000000"/>
          <w:kern w:val="0"/>
          <w:sz w:val="16"/>
          <w:szCs w:val="16"/>
        </w:rPr>
        <w:t>Proceedings of the 2013 ACM SIGSAC Conference on Computer &amp; Communications Security</w:t>
      </w:r>
      <w:r w:rsidRPr="00C339D4">
        <w:rPr>
          <w:rFonts w:ascii="Calibri" w:eastAsia="宋体" w:hAnsi="Calibri" w:cs="宋体"/>
          <w:color w:val="000000"/>
          <w:kern w:val="0"/>
          <w:sz w:val="16"/>
          <w:szCs w:val="16"/>
        </w:rPr>
        <w:t>, ser. CCS ’13. New York, NY, USA: ACM, 2013, pp.</w:t>
      </w:r>
    </w:p>
    <w:p w:rsidR="00C339D4" w:rsidRPr="00C339D4" w:rsidRDefault="00C339D4" w:rsidP="00C339D4">
      <w:pPr>
        <w:widowControl/>
        <w:spacing w:after="58" w:line="204" w:lineRule="atLeast"/>
        <w:ind w:left="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133–144.</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[45]</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G. Varghese, J. A. Fingerhut, and F. Bonomi, “Detecting evasion attacks at high speeds without reassembly,” in </w:t>
      </w:r>
      <w:r w:rsidRPr="00C339D4">
        <w:rPr>
          <w:rFonts w:ascii="Calibri" w:eastAsia="宋体" w:hAnsi="Calibri" w:cs="宋体"/>
          <w:i/>
          <w:iCs/>
          <w:color w:val="000000"/>
          <w:kern w:val="0"/>
          <w:sz w:val="16"/>
          <w:szCs w:val="16"/>
        </w:rPr>
        <w:t>Proceedings of the 2006 conference on Applications, technologies, architectures, and protocols for computer communications</w:t>
      </w:r>
      <w:r w:rsidRPr="00C339D4">
        <w:rPr>
          <w:rFonts w:ascii="Calibri" w:eastAsia="宋体" w:hAnsi="Calibri" w:cs="宋体"/>
          <w:color w:val="000000"/>
          <w:kern w:val="0"/>
          <w:sz w:val="16"/>
          <w:szCs w:val="16"/>
        </w:rPr>
        <w:t>. Pisa, Italy: ACM, 2006, pp. 327–338.</w:t>
      </w:r>
    </w:p>
    <w:p w:rsidR="00C339D4" w:rsidRPr="00C339D4" w:rsidRDefault="00C339D4" w:rsidP="00C339D4">
      <w:pPr>
        <w:widowControl/>
        <w:spacing w:after="5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[46]</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B. Waske, S. van der Linden, J. Benediktsson, A. Rabe, and P. Hostert, “Sensitivity of Support Vector Machines to Random Feature Selection in Classification of Hyperspectral Data,” in </w:t>
      </w:r>
      <w:r w:rsidRPr="00C339D4">
        <w:rPr>
          <w:rFonts w:ascii="Calibri" w:eastAsia="宋体" w:hAnsi="Calibri" w:cs="宋体"/>
          <w:i/>
          <w:iCs/>
          <w:color w:val="000000"/>
          <w:kern w:val="0"/>
          <w:sz w:val="16"/>
          <w:szCs w:val="16"/>
        </w:rPr>
        <w:t>IEEE Transactions on Geoscience and Remote Sensing</w:t>
      </w:r>
      <w:r w:rsidRPr="00C339D4">
        <w:rPr>
          <w:rFonts w:ascii="Calibri" w:eastAsia="宋体" w:hAnsi="Calibri" w:cs="宋体"/>
          <w:color w:val="000000"/>
          <w:kern w:val="0"/>
          <w:sz w:val="16"/>
          <w:szCs w:val="16"/>
        </w:rPr>
        <w:t>, vol. 48, Jul. 2010, pp. 2880–2889.</w:t>
      </w:r>
    </w:p>
    <w:p w:rsidR="00C339D4" w:rsidRPr="00C339D4" w:rsidRDefault="00C339D4" w:rsidP="00C339D4">
      <w:pPr>
        <w:widowControl/>
        <w:spacing w:after="8" w:line="204" w:lineRule="atLeast"/>
        <w:ind w:left="425" w:hanging="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[47]</w:t>
      </w:r>
      <w:r w:rsidRPr="00C339D4">
        <w:rPr>
          <w:rFonts w:ascii="Times New Roman" w:eastAsia="宋体" w:hAnsi="Times New Roman" w:cs="Times New Roman"/>
          <w:color w:val="000000"/>
          <w:kern w:val="0"/>
          <w:sz w:val="14"/>
          <w:szCs w:val="14"/>
        </w:rPr>
        <w:t>     </w:t>
      </w:r>
      <w:r w:rsidRPr="00C339D4">
        <w:rPr>
          <w:rFonts w:ascii="Calibri" w:eastAsia="宋体" w:hAnsi="Calibri" w:cs="宋体"/>
          <w:color w:val="000000"/>
          <w:kern w:val="0"/>
          <w:sz w:val="16"/>
          <w:szCs w:val="16"/>
        </w:rPr>
        <w:t>Y. Ye, L. Chen, D. Wang, T. Li, Q. Jiang, and M. Zhao, “SBMDS: an interpretable string based malware detection system using SVM ensemble with bagging,” in </w:t>
      </w:r>
      <w:r w:rsidRPr="00C339D4">
        <w:rPr>
          <w:rFonts w:ascii="Calibri" w:eastAsia="宋体" w:hAnsi="Calibri" w:cs="宋体"/>
          <w:i/>
          <w:iCs/>
          <w:color w:val="000000"/>
          <w:kern w:val="0"/>
          <w:sz w:val="16"/>
          <w:szCs w:val="16"/>
        </w:rPr>
        <w:t>Journal in Computer Virology</w:t>
      </w:r>
      <w:r w:rsidRPr="00C339D4">
        <w:rPr>
          <w:rFonts w:ascii="Calibri" w:eastAsia="宋体" w:hAnsi="Calibri" w:cs="宋体"/>
          <w:color w:val="000000"/>
          <w:kern w:val="0"/>
          <w:sz w:val="16"/>
          <w:szCs w:val="16"/>
        </w:rPr>
        <w:t>, vol. 5, Nov.</w:t>
      </w:r>
    </w:p>
    <w:p w:rsidR="00C339D4" w:rsidRPr="00C339D4" w:rsidRDefault="00C339D4" w:rsidP="00C339D4">
      <w:pPr>
        <w:widowControl/>
        <w:spacing w:after="58" w:line="204" w:lineRule="atLeast"/>
        <w:ind w:left="425"/>
        <w:rPr>
          <w:rFonts w:ascii="Calibri" w:eastAsia="宋体" w:hAnsi="Calibri" w:cs="宋体"/>
          <w:color w:val="000000"/>
          <w:kern w:val="0"/>
          <w:sz w:val="20"/>
          <w:szCs w:val="20"/>
        </w:rPr>
      </w:pPr>
      <w:r w:rsidRPr="00C339D4">
        <w:rPr>
          <w:rFonts w:ascii="Calibri" w:eastAsia="宋体" w:hAnsi="Calibri" w:cs="宋体"/>
          <w:color w:val="000000"/>
          <w:kern w:val="0"/>
          <w:sz w:val="16"/>
          <w:szCs w:val="16"/>
        </w:rPr>
        <w:t>2008, pp. 283–293.</w:t>
      </w:r>
    </w:p>
    <w:p w:rsidR="003C333B" w:rsidRDefault="003C333B"/>
    <w:sectPr w:rsidR="003C3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E0"/>
    <w:rsid w:val="00004AAC"/>
    <w:rsid w:val="000D209E"/>
    <w:rsid w:val="002E5AB2"/>
    <w:rsid w:val="003C333B"/>
    <w:rsid w:val="003D6A41"/>
    <w:rsid w:val="006A0BE0"/>
    <w:rsid w:val="008A7348"/>
    <w:rsid w:val="008C53C7"/>
    <w:rsid w:val="00907A04"/>
    <w:rsid w:val="00962FFB"/>
    <w:rsid w:val="00AA3AA2"/>
    <w:rsid w:val="00B6040D"/>
    <w:rsid w:val="00C339D4"/>
    <w:rsid w:val="00E87EA2"/>
    <w:rsid w:val="00FE56CA"/>
    <w:rsid w:val="00FF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DCFC4-A7F2-434F-BDE1-0781F341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339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339D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39D4"/>
    <w:rPr>
      <w:rFonts w:ascii="宋体" w:eastAsia="宋体" w:hAnsi="宋体" w:cs="宋体"/>
      <w:b/>
      <w:bCs/>
      <w:kern w:val="36"/>
      <w:sz w:val="48"/>
      <w:szCs w:val="48"/>
    </w:rPr>
  </w:style>
  <w:style w:type="character" w:customStyle="1" w:styleId="2Char">
    <w:name w:val="标题 2 Char"/>
    <w:basedOn w:val="a0"/>
    <w:link w:val="2"/>
    <w:uiPriority w:val="9"/>
    <w:rsid w:val="00C339D4"/>
    <w:rPr>
      <w:rFonts w:ascii="宋体" w:eastAsia="宋体" w:hAnsi="宋体" w:cs="宋体"/>
      <w:b/>
      <w:bCs/>
      <w:kern w:val="0"/>
      <w:sz w:val="36"/>
      <w:szCs w:val="36"/>
    </w:rPr>
  </w:style>
  <w:style w:type="character" w:customStyle="1" w:styleId="basic-word">
    <w:name w:val="basic-word"/>
    <w:basedOn w:val="a0"/>
    <w:rsid w:val="0000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125136">
      <w:bodyDiv w:val="1"/>
      <w:marLeft w:val="0"/>
      <w:marRight w:val="0"/>
      <w:marTop w:val="0"/>
      <w:marBottom w:val="0"/>
      <w:divBdr>
        <w:top w:val="none" w:sz="0" w:space="0" w:color="auto"/>
        <w:left w:val="none" w:sz="0" w:space="0" w:color="auto"/>
        <w:bottom w:val="none" w:sz="0" w:space="0" w:color="auto"/>
        <w:right w:val="none" w:sz="0" w:space="0" w:color="auto"/>
      </w:divBdr>
    </w:div>
    <w:div w:id="158395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5079</Words>
  <Characters>28953</Characters>
  <Application>Microsoft Office Word</Application>
  <DocSecurity>0</DocSecurity>
  <Lines>241</Lines>
  <Paragraphs>67</Paragraphs>
  <ScaleCrop>false</ScaleCrop>
  <Company/>
  <LinksUpToDate>false</LinksUpToDate>
  <CharactersWithSpaces>33965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2018-04-16T01:39:00Z</dcterms:created>
  <dcterms:modified xsi:type="dcterms:W3CDTF">2018-04-16T12:37:00Z</dcterms:modified>
</cp:coreProperties>
</file>