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业务功能参数异常检测算法文档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一、设计原理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使用每一个业务系统中的功能的时候，都会通过get/post方式提交一定量的参数到业务系统，业务系统根据接收到的参数，进行相应内容信息的返回。若用户通过后台修改自己提交的参数，那么可以产生数据窃取、非法访问业务系统等恶意事件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对于，针对业务系统的每一个业务功能，建立业务功能基线。用以检测业务功能的某些特定请求是否合规、合法，检测对象有参数类型（字母、数据、符号、中文）、长度。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二、数据源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）训练数据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训练样本生成</w:t>
      </w:r>
      <w:r>
        <w:rPr>
          <w:rFonts w:hint="eastAsia"/>
          <w:lang w:val="en-US" w:eastAsia="zh-CN"/>
        </w:rPr>
        <w:t>/采集方式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获取hdfs上的业务系统最近一个星期的https记录，以此作为训练样本。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数据源地址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Hdfs：10.130.10.62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路径：hdfs://10.130.10.62:9000/usr/hadoop/nta/http/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数据源格式</w:t>
      </w:r>
    </w:p>
    <w:tbl>
      <w:tblPr>
        <w:tblStyle w:val="11"/>
        <w:tblW w:w="567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9"/>
        <w:gridCol w:w="3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30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flow_id</w:t>
            </w:r>
          </w:p>
        </w:tc>
        <w:tc>
          <w:tcPr>
            <w:tcW w:w="306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srcip</w:t>
            </w:r>
          </w:p>
        </w:tc>
        <w:tc>
          <w:tcPr>
            <w:tcW w:w="306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源ip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dstip</w:t>
            </w:r>
          </w:p>
        </w:tc>
        <w:tc>
          <w:tcPr>
            <w:tcW w:w="306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目的ip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host</w:t>
            </w:r>
          </w:p>
        </w:tc>
        <w:tc>
          <w:tcPr>
            <w:tcW w:w="306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protocol</w:t>
            </w:r>
          </w:p>
        </w:tc>
        <w:tc>
          <w:tcPr>
            <w:tcW w:w="306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request_date</w:t>
            </w:r>
          </w:p>
        </w:tc>
        <w:tc>
          <w:tcPr>
            <w:tcW w:w="306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response_date</w:t>
            </w:r>
          </w:p>
        </w:tc>
        <w:tc>
          <w:tcPr>
            <w:tcW w:w="306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request_urL</w:t>
            </w:r>
          </w:p>
        </w:tc>
        <w:tc>
          <w:tcPr>
            <w:tcW w:w="306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request_uri</w:t>
            </w:r>
          </w:p>
        </w:tc>
        <w:tc>
          <w:tcPr>
            <w:tcW w:w="306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请求uri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）检测数据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检测数据生成</w:t>
      </w:r>
      <w:r>
        <w:rPr>
          <w:rFonts w:hint="eastAsia"/>
          <w:lang w:val="en-US" w:eastAsia="zh-CN"/>
        </w:rPr>
        <w:t>/采集方式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获取hdfs上的业务系统最近一小时的https记录，以此作为检测数据。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数据源地址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Hdfs：10.130.10.62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路径：hdfs://10.130.10.62:9000/usr/hadoop/nta/http/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数据源格式</w:t>
      </w:r>
    </w:p>
    <w:tbl>
      <w:tblPr>
        <w:tblStyle w:val="11"/>
        <w:tblW w:w="567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9"/>
        <w:gridCol w:w="3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30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flow_id</w:t>
            </w:r>
          </w:p>
        </w:tc>
        <w:tc>
          <w:tcPr>
            <w:tcW w:w="306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srcip</w:t>
            </w:r>
          </w:p>
        </w:tc>
        <w:tc>
          <w:tcPr>
            <w:tcW w:w="3060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源ip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dstip</w:t>
            </w:r>
          </w:p>
        </w:tc>
        <w:tc>
          <w:tcPr>
            <w:tcW w:w="306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目的ip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host</w:t>
            </w:r>
          </w:p>
        </w:tc>
        <w:tc>
          <w:tcPr>
            <w:tcW w:w="306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protocol</w:t>
            </w:r>
          </w:p>
        </w:tc>
        <w:tc>
          <w:tcPr>
            <w:tcW w:w="306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request_date</w:t>
            </w:r>
          </w:p>
        </w:tc>
        <w:tc>
          <w:tcPr>
            <w:tcW w:w="306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response_date</w:t>
            </w:r>
          </w:p>
        </w:tc>
        <w:tc>
          <w:tcPr>
            <w:tcW w:w="306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request_urL</w:t>
            </w:r>
          </w:p>
        </w:tc>
        <w:tc>
          <w:tcPr>
            <w:tcW w:w="306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request_uri</w:t>
            </w:r>
          </w:p>
        </w:tc>
        <w:tc>
          <w:tcPr>
            <w:tcW w:w="3060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请求uri</w:t>
            </w:r>
          </w:p>
        </w:tc>
      </w:tr>
    </w:tbl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三、特征处理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1）业务功能定义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业务功能指业务系统中带有提交参数的子功能或URL。对于常见的URL，一般语法格式为(带方括号[]的为可选项)：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:// hostname[:port] / path / [;parameters][?query]#fragment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我们将其写成以下格式：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protocol://host:path?key1=value1&amp;key2=value2...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定义方法一：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http/https有get和post两种请求方式。对于get型请求，我们直接获取URL来处理；对于post型请求，请求参数分为两种：url上的参数和表单上的参数。我们将url上的参数和表单的参数拼接一起，作为总体参数，即构造出了带有完整参数的URL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这里我们定义的业务功能有以下三点的要求：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①相同host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②相同path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③在三个不同IP都访问了这个host+path的前提下，存在共同使用的key-value（可选）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对于满足以上三点的url，构造“host+path+共同使用的key-value”以此作为业务功能。具体例子如下：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IP1-URL1:https://113.108.195.66:28080/WorkFlowArea/WorkFlowRun/Index?action=add&amp;format=normal&amp;display=1&amp;username=232445467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IP2-URL2:https://113.108.195.66:28080/WorkFlowArea/WorkFlowRun/Index?action=add&amp;format=normal&amp;username=231145467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IP3-URL3:https://113.108.195.66:28080/WorkFlowArea/WorkFlowRun/Index?action=add&amp;username=23221467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IP4-URL4:https://113.108.195.66:28080/WorkFlowArea/WorkFlowRun/Index?action=del&amp;username=23221207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那么最终定下来的业务功能是：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113.108.195.66:28080/WorkFlowArea/WorkFlowRun/Index?action=add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定义方法二：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客户配置。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2）请求参数的定义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①GET型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对于GET型请求，url上的参数就是其请求参数。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请求网址例子：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113.108.195.66:28080/WorkFlowArea/WorkFlowRun/Index?flowid=7885774a-b16e-4073-9532-b3295ce8169f&amp;stepid=624480e4-da39-460a-86cf-a134f33f68ab&amp;instanceid=8b78638d-2f8f-431e-a936-b5015ff9fffd&amp;taskid=6ef99934-925c-40fc-9105-37404412d8b8&amp;groupid=51955654-e37b-4eef-b612-f09e647c059b&amp;display=1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②POST型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对于POST型请求，需要结合url中的参数和表单数据，以此作为完整请求参数。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请求网址例子：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"https://ssl.captcha.qq.com/cap_union_new_verify?random=1521622298522"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https://ssl.captcha.qq.com/cap_union_new_verify?random=1521622298522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表单数据：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683260"/>
            <wp:effectExtent l="0" t="0" r="889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83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四、算法模型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）算法名称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（2）算法详情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五、训练过程</w:t>
      </w:r>
      <w:r>
        <w:rPr>
          <w:rFonts w:hint="eastAsia"/>
          <w:lang w:val="en-US" w:eastAsia="zh-CN"/>
        </w:rPr>
        <w:t>详情步骤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（1）训练周期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一周训练一次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（2）训练步骤</w:t>
      </w:r>
    </w:p>
    <w:p>
      <w:pPr>
        <w:numPr>
          <w:ilvl w:val="0"/>
          <w:numId w:val="1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GET型请求的参数检测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①筛选包含业务功能的url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过滤条件需要满足如下条件：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a、目的IP是业务系统所在IP；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b、Content-type属于text/html、application/json、application/x-www-form-urlencoded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其中一种；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c、Uri中包含“.action”关键字；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过滤条件为为：a &amp;&amp; (b || c)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②url转码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将url进行编码转换，如将“%21”转换成“!”。其中常用字符url编码格式如下：</w:t>
      </w:r>
    </w:p>
    <w:tbl>
      <w:tblPr>
        <w:tblStyle w:val="10"/>
        <w:tblW w:w="4800" w:type="dxa"/>
        <w:jc w:val="center"/>
        <w:tblInd w:w="9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1100"/>
        <w:gridCol w:w="1380"/>
        <w:gridCol w:w="10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40" w:type="dxa"/>
            <w:tcBorders>
              <w:top w:val="single" w:color="auto" w:sz="4" w:space="0"/>
              <w:left w:val="nil"/>
              <w:bottom w:val="doub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ASCII字符</w:t>
            </w:r>
          </w:p>
        </w:tc>
        <w:tc>
          <w:tcPr>
            <w:tcW w:w="1100" w:type="dxa"/>
            <w:tcBorders>
              <w:top w:val="single" w:color="auto" w:sz="4" w:space="0"/>
              <w:left w:val="nil"/>
              <w:bottom w:val="double" w:color="auto" w:sz="6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URL编码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doub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ASCII字符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double" w:color="auto" w:sz="6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URL编码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空格</w:t>
            </w:r>
          </w:p>
        </w:tc>
        <w:tc>
          <w:tcPr>
            <w:tcW w:w="11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%20</w:t>
            </w: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: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%3A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!</w:t>
            </w:r>
          </w:p>
        </w:tc>
        <w:tc>
          <w:tcPr>
            <w:tcW w:w="11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%21</w:t>
            </w:r>
          </w:p>
        </w:tc>
        <w:tc>
          <w:tcPr>
            <w:tcW w:w="1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;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%3B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\</w:t>
            </w:r>
          </w:p>
        </w:tc>
        <w:tc>
          <w:tcPr>
            <w:tcW w:w="11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%22</w:t>
            </w:r>
          </w:p>
        </w:tc>
        <w:tc>
          <w:tcPr>
            <w:tcW w:w="1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&lt;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%3C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#</w:t>
            </w:r>
          </w:p>
        </w:tc>
        <w:tc>
          <w:tcPr>
            <w:tcW w:w="11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%23</w:t>
            </w:r>
          </w:p>
        </w:tc>
        <w:tc>
          <w:tcPr>
            <w:tcW w:w="1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=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%3D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$</w:t>
            </w:r>
          </w:p>
        </w:tc>
        <w:tc>
          <w:tcPr>
            <w:tcW w:w="11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%24</w:t>
            </w:r>
          </w:p>
        </w:tc>
        <w:tc>
          <w:tcPr>
            <w:tcW w:w="1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&gt;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%3E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&amp;</w:t>
            </w:r>
          </w:p>
        </w:tc>
        <w:tc>
          <w:tcPr>
            <w:tcW w:w="11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%26</w:t>
            </w:r>
          </w:p>
        </w:tc>
        <w:tc>
          <w:tcPr>
            <w:tcW w:w="1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?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%3F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'</w:t>
            </w:r>
          </w:p>
        </w:tc>
        <w:tc>
          <w:tcPr>
            <w:tcW w:w="11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%27</w:t>
            </w:r>
          </w:p>
        </w:tc>
        <w:tc>
          <w:tcPr>
            <w:tcW w:w="1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@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40%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(</w:t>
            </w:r>
          </w:p>
        </w:tc>
        <w:tc>
          <w:tcPr>
            <w:tcW w:w="11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%28</w:t>
            </w:r>
          </w:p>
        </w:tc>
        <w:tc>
          <w:tcPr>
            <w:tcW w:w="1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\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%5C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1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%29</w:t>
            </w:r>
          </w:p>
        </w:tc>
        <w:tc>
          <w:tcPr>
            <w:tcW w:w="1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|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%7C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*</w:t>
            </w:r>
          </w:p>
        </w:tc>
        <w:tc>
          <w:tcPr>
            <w:tcW w:w="11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%2A</w:t>
            </w:r>
          </w:p>
        </w:tc>
        <w:tc>
          <w:tcPr>
            <w:tcW w:w="1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%7D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+</w:t>
            </w:r>
          </w:p>
        </w:tc>
        <w:tc>
          <w:tcPr>
            <w:tcW w:w="11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%2B</w:t>
            </w:r>
          </w:p>
        </w:tc>
        <w:tc>
          <w:tcPr>
            <w:tcW w:w="1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{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%7B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,</w:t>
            </w:r>
          </w:p>
        </w:tc>
        <w:tc>
          <w:tcPr>
            <w:tcW w:w="110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%2C</w:t>
            </w:r>
          </w:p>
        </w:tc>
        <w:tc>
          <w:tcPr>
            <w:tcW w:w="1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　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"http://www.w3school.com.cn/tags/html_ref_urlencode.html"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http://www.w3school.com.cn/tags/html_ref_urlencode.html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③分割功能和参数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将uri按照“?”分割出业务功能（资源定位）和请求参数。索引0为业务功能，即资源定位的字符；索引1为请求参数的字符。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对于POST型的请求，其参数字符也包括表单的所有数据，将表单的数据与url上的参数连接起来处理。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对于参数字符，使用“&amp;”进行切分，得到一个key-value的列表，再使用“=”切分，得到每个key-value对。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④建立业务功能请求参数基线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按业务功能进行分组，计算每个参数key对应所有value的字符长度、和字符类型（大小写字母、数字、符号、中文），得到基线：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业务功能:{key:{(参数长度范围,字符类型)}}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⑤将基线结果存储到postgresql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六、检测过程</w:t>
      </w:r>
      <w:r>
        <w:rPr>
          <w:rFonts w:hint="eastAsia"/>
          <w:lang w:val="en-US" w:eastAsia="zh-CN"/>
        </w:rPr>
        <w:t>详情步骤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（1）检测周期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一小时检测一次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（2）检测步骤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注意：需要训练好基线后，才能运行检测部分的代码。</w:t>
      </w:r>
    </w:p>
    <w:bookmarkEnd w:id="0"/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①筛选上一小时的https数据，获得业务系统的https数据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②获取postgresql上的基线结果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③将业务功能请求uri中每个key对应的value，与该功能的基线作对比；若字符长度比基线长，或字符类型与基线不一样，那么告警。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④存储告警数据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七、输出结果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）模型保存位置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基线结果保存到Postgrel，表结构为</w:t>
      </w:r>
    </w:p>
    <w:p>
      <w:pPr>
        <w:rPr>
          <w:rFonts w:hint="eastAsia"/>
          <w:lang w:val="en-US" w:eastAsia="zh-CN"/>
        </w:rPr>
      </w:pPr>
      <w:bookmarkStart w:id="1" w:name="_GoBack"/>
      <w:bookmarkEnd w:id="1"/>
    </w:p>
    <w:tbl>
      <w:tblPr>
        <w:tblStyle w:val="11"/>
        <w:tblW w:w="512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559"/>
        <w:gridCol w:w="25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55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5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Row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55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app_utility</w:t>
            </w:r>
          </w:p>
        </w:tc>
        <w:tc>
          <w:tcPr>
            <w:tcW w:w="25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55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app_uri</w:t>
            </w:r>
          </w:p>
        </w:tc>
        <w:tc>
          <w:tcPr>
            <w:tcW w:w="25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业务功能中的uri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55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app_param</w:t>
            </w:r>
          </w:p>
        </w:tc>
        <w:tc>
          <w:tcPr>
            <w:tcW w:w="25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业务功能中的参数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55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param_name</w:t>
            </w:r>
          </w:p>
        </w:tc>
        <w:tc>
          <w:tcPr>
            <w:tcW w:w="25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除业务功能外的参数名称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55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param_length</w:t>
            </w:r>
          </w:p>
        </w:tc>
        <w:tc>
          <w:tcPr>
            <w:tcW w:w="25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参数长度范围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55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param_type</w:t>
            </w:r>
          </w:p>
        </w:tc>
        <w:tc>
          <w:tcPr>
            <w:tcW w:w="25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55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response_baseline</w:t>
            </w:r>
          </w:p>
        </w:tc>
        <w:tc>
          <w:tcPr>
            <w:tcW w:w="25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响应基线值（3σ）（没用到此字段）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55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response_type</w:t>
            </w:r>
          </w:p>
        </w:tc>
        <w:tc>
          <w:tcPr>
            <w:tcW w:w="25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响应基线类型（size表示响应报文大小基线，time表示响应时间基线）（没用到此字段）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55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256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255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result_type</w:t>
            </w:r>
          </w:p>
        </w:tc>
        <w:tc>
          <w:tcPr>
            <w:tcW w:w="2565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结果类型（0表示参数检测结果，1表示响应结果）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）检测结果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保存方式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保存到</w:t>
      </w:r>
      <w:r>
        <w:rPr>
          <w:rFonts w:hint="eastAsia"/>
          <w:lang w:val="en-US" w:eastAsia="zh-CN"/>
        </w:rPr>
        <w:t>POSTGRESQL或HDFS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保存位置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POSTGRESQL：10.130.10.22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结果格式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检测结果保存到</w:t>
      </w:r>
      <w:r>
        <w:rPr>
          <w:rFonts w:hint="eastAsia"/>
          <w:lang w:val="en-US" w:eastAsia="zh-CN"/>
        </w:rPr>
        <w:t>ES，表结构为</w:t>
      </w:r>
    </w:p>
    <w:p>
      <w:pPr>
        <w:ind w:firstLine="420" w:firstLineChars="0"/>
        <w:rPr>
          <w:rFonts w:hint="eastAsia"/>
          <w:lang w:eastAsia="zh-CN"/>
        </w:rPr>
      </w:pPr>
    </w:p>
    <w:tbl>
      <w:tblPr>
        <w:tblStyle w:val="11"/>
        <w:tblW w:w="764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9"/>
        <w:gridCol w:w="50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502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flow_id</w:t>
            </w:r>
          </w:p>
        </w:tc>
        <w:tc>
          <w:tcPr>
            <w:tcW w:w="50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srcip</w:t>
            </w:r>
          </w:p>
        </w:tc>
        <w:tc>
          <w:tcPr>
            <w:tcW w:w="5023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源ip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dstip</w:t>
            </w:r>
          </w:p>
        </w:tc>
        <w:tc>
          <w:tcPr>
            <w:tcW w:w="50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目的ip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host</w:t>
            </w:r>
          </w:p>
        </w:tc>
        <w:tc>
          <w:tcPr>
            <w:tcW w:w="50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protocol</w:t>
            </w:r>
          </w:p>
        </w:tc>
        <w:tc>
          <w:tcPr>
            <w:tcW w:w="50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request_date</w:t>
            </w:r>
          </w:p>
        </w:tc>
        <w:tc>
          <w:tcPr>
            <w:tcW w:w="50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response_date</w:t>
            </w:r>
          </w:p>
        </w:tc>
        <w:tc>
          <w:tcPr>
            <w:tcW w:w="50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request_urL</w:t>
            </w:r>
          </w:p>
        </w:tc>
        <w:tc>
          <w:tcPr>
            <w:tcW w:w="50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9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app_utlity</w:t>
            </w:r>
          </w:p>
        </w:tc>
        <w:tc>
          <w:tcPr>
            <w:tcW w:w="5023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app</w:t>
            </w:r>
            <w:r>
              <w:rPr>
                <w:rFonts w:hint="eastAsia"/>
              </w:rPr>
              <w:t>_uri</w:t>
            </w:r>
          </w:p>
        </w:tc>
        <w:tc>
          <w:tcPr>
            <w:tcW w:w="50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请求uri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app_</w:t>
            </w:r>
            <w:r>
              <w:rPr>
                <w:rFonts w:hint="eastAsia"/>
              </w:rPr>
              <w:t>para</w:t>
            </w:r>
          </w:p>
        </w:tc>
        <w:tc>
          <w:tcPr>
            <w:tcW w:w="50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extra_</w:t>
            </w:r>
            <w:r>
              <w:rPr>
                <w:rFonts w:hint="eastAsia"/>
                <w:lang w:val="en-US" w:eastAsia="zh-CN"/>
              </w:rPr>
              <w:t>app_</w:t>
            </w:r>
            <w:r>
              <w:rPr>
                <w:rFonts w:hint="eastAsia"/>
              </w:rPr>
              <w:t>para_</w:t>
            </w:r>
            <w:r>
              <w:rPr>
                <w:rFonts w:hint="eastAsia"/>
                <w:lang w:val="en-US" w:eastAsia="zh-CN"/>
              </w:rPr>
              <w:t>baseline</w:t>
            </w:r>
          </w:p>
        </w:tc>
        <w:tc>
          <w:tcPr>
            <w:tcW w:w="50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参数的基线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（key1=value1&amp;len_min-len_max&amp;char#key2=value2&amp;len_min-len_max&amp;char）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parameter_detect_result</w:t>
            </w:r>
          </w:p>
        </w:tc>
        <w:tc>
          <w:tcPr>
            <w:tcW w:w="50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参数检测结果（异常长度、异常类型）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baseline_time</w:t>
            </w:r>
          </w:p>
        </w:tc>
        <w:tc>
          <w:tcPr>
            <w:tcW w:w="50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响应时间基线（没用到此字段）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baseline_size</w:t>
            </w:r>
          </w:p>
        </w:tc>
        <w:tc>
          <w:tcPr>
            <w:tcW w:w="50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响应报文大小基线（没用到此字段）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9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detect_time_result</w:t>
            </w:r>
          </w:p>
        </w:tc>
        <w:tc>
          <w:tcPr>
            <w:tcW w:w="50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响应时间检测结果（没用到此字段）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9" w:type="dxa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detect_size_result</w:t>
            </w:r>
          </w:p>
        </w:tc>
        <w:tc>
          <w:tcPr>
            <w:tcW w:w="5023" w:type="dxa"/>
            <w:vAlign w:val="top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响应报文大小检测结果（没用到此字段）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19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result_type</w:t>
            </w:r>
          </w:p>
        </w:tc>
        <w:tc>
          <w:tcPr>
            <w:tcW w:w="50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结果类型（0为参数检测结果，1为响应检测结果）</w:t>
            </w:r>
          </w:p>
        </w:tc>
      </w:tr>
    </w:tbl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结果示例</w:t>
      </w:r>
    </w:p>
    <w:p>
      <w:pPr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5266690" cy="635635"/>
            <wp:effectExtent l="0" t="0" r="10160" b="12065"/>
            <wp:docPr id="1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35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模型评估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C53D65"/>
    <w:multiLevelType w:val="singleLevel"/>
    <w:tmpl w:val="DEC53D65"/>
    <w:lvl w:ilvl="0" w:tentative="0">
      <w:start w:val="8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3FDF194"/>
    <w:multiLevelType w:val="singleLevel"/>
    <w:tmpl w:val="F3FDF194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B93457"/>
    <w:rsid w:val="096F6359"/>
    <w:rsid w:val="0B443A1B"/>
    <w:rsid w:val="143B3DD3"/>
    <w:rsid w:val="23DD6254"/>
    <w:rsid w:val="2C74367A"/>
    <w:rsid w:val="2E7A0CBB"/>
    <w:rsid w:val="38140958"/>
    <w:rsid w:val="3846718F"/>
    <w:rsid w:val="3BAA2C49"/>
    <w:rsid w:val="3DB93457"/>
    <w:rsid w:val="40C63BD4"/>
    <w:rsid w:val="46796E87"/>
    <w:rsid w:val="477D0182"/>
    <w:rsid w:val="48C15B62"/>
    <w:rsid w:val="50DD5EA6"/>
    <w:rsid w:val="5461619E"/>
    <w:rsid w:val="54F847D4"/>
    <w:rsid w:val="59A46EB6"/>
    <w:rsid w:val="66407EE6"/>
    <w:rsid w:val="6AED2439"/>
    <w:rsid w:val="6D535020"/>
    <w:rsid w:val="6EE229BD"/>
    <w:rsid w:val="6F564654"/>
    <w:rsid w:val="701E72F0"/>
    <w:rsid w:val="76202E3C"/>
    <w:rsid w:val="77065BEA"/>
    <w:rsid w:val="77F26BC9"/>
    <w:rsid w:val="7C28259F"/>
    <w:rsid w:val="7DB5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FollowedHyperlink"/>
    <w:basedOn w:val="8"/>
    <w:qFormat/>
    <w:uiPriority w:val="0"/>
    <w:rPr>
      <w:color w:val="800080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2018-08-07T01:13:00Z</dcterms:created>
  <dc:creator>Administrator</dc:creator>
  <cp:lastModifiedBy>Administrator</cp:lastModifiedBy>
  <dcterms:modified xsi:type="dcterms:W3CDTF">2018-08-10T08:57:13Z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