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D5E" w:rsidRDefault="009C166C">
      <w:r>
        <w:rPr>
          <w:rFonts w:hint="eastAsia"/>
        </w:rPr>
        <w:t xml:space="preserve"> </w:t>
      </w:r>
    </w:p>
    <w:p w:rsidR="009E1D5E" w:rsidRPr="006673AF" w:rsidRDefault="006673AF" w:rsidP="006673AF">
      <w:pPr>
        <w:pStyle w:val="1"/>
        <w:jc w:val="center"/>
        <w:rPr>
          <w:sz w:val="32"/>
          <w:szCs w:val="32"/>
        </w:rPr>
      </w:pPr>
      <w:r w:rsidRPr="006673AF">
        <w:rPr>
          <w:rFonts w:hint="eastAsia"/>
          <w:sz w:val="32"/>
          <w:szCs w:val="32"/>
        </w:rPr>
        <w:t xml:space="preserve">Malicious Document Detection and </w:t>
      </w:r>
      <w:bookmarkStart w:id="0" w:name="OLE_LINK1"/>
      <w:bookmarkStart w:id="1" w:name="OLE_LINK2"/>
      <w:r w:rsidRPr="006673AF">
        <w:rPr>
          <w:rFonts w:hint="eastAsia"/>
          <w:sz w:val="32"/>
          <w:szCs w:val="32"/>
        </w:rPr>
        <w:t>Adversarial Analysis</w:t>
      </w:r>
      <w:bookmarkEnd w:id="0"/>
      <w:bookmarkEnd w:id="1"/>
      <w:r w:rsidRPr="006673AF">
        <w:rPr>
          <w:rFonts w:hint="eastAsia"/>
          <w:sz w:val="32"/>
          <w:szCs w:val="32"/>
        </w:rPr>
        <w:t xml:space="preserve"> based on Machine</w:t>
      </w:r>
      <w:r w:rsidRPr="006673AF">
        <w:rPr>
          <w:sz w:val="32"/>
          <w:szCs w:val="32"/>
        </w:rPr>
        <w:t xml:space="preserve"> Learning</w:t>
      </w:r>
    </w:p>
    <w:p w:rsidR="004D56DF" w:rsidRDefault="004D56DF" w:rsidP="004D56DF">
      <w:pPr>
        <w:jc w:val="center"/>
        <w:rPr>
          <w:kern w:val="0"/>
          <w:sz w:val="28"/>
          <w:szCs w:val="28"/>
        </w:rPr>
      </w:pPr>
      <w:r>
        <w:rPr>
          <w:kern w:val="0"/>
          <w:sz w:val="28"/>
          <w:szCs w:val="28"/>
        </w:rPr>
        <w:t>Yubin Yang</w:t>
      </w:r>
      <w:r>
        <w:rPr>
          <w:rFonts w:hint="eastAsia"/>
          <w:kern w:val="0"/>
          <w:sz w:val="28"/>
          <w:szCs w:val="28"/>
          <w:vertAlign w:val="superscript"/>
        </w:rPr>
        <w:t>1</w:t>
      </w:r>
      <w:r>
        <w:rPr>
          <w:rFonts w:hint="eastAsia"/>
          <w:kern w:val="0"/>
          <w:sz w:val="28"/>
          <w:szCs w:val="28"/>
        </w:rPr>
        <w:t>,</w:t>
      </w:r>
      <w:r>
        <w:rPr>
          <w:kern w:val="0"/>
          <w:sz w:val="28"/>
          <w:szCs w:val="28"/>
        </w:rPr>
        <w:t xml:space="preserve"> Wei Jiang</w:t>
      </w:r>
      <w:r>
        <w:rPr>
          <w:rFonts w:hint="eastAsia"/>
          <w:kern w:val="0"/>
          <w:sz w:val="28"/>
          <w:szCs w:val="28"/>
          <w:vertAlign w:val="superscript"/>
        </w:rPr>
        <w:t>2</w:t>
      </w:r>
      <w:r w:rsidRPr="00124ED3">
        <w:rPr>
          <w:kern w:val="0"/>
          <w:sz w:val="28"/>
          <w:szCs w:val="28"/>
        </w:rPr>
        <w:t xml:space="preserve">, </w:t>
      </w:r>
      <w:r>
        <w:rPr>
          <w:rFonts w:hint="eastAsia"/>
          <w:kern w:val="0"/>
          <w:sz w:val="28"/>
          <w:szCs w:val="28"/>
        </w:rPr>
        <w:t>Fengjiao Wang</w:t>
      </w:r>
      <w:r>
        <w:rPr>
          <w:rFonts w:hint="eastAsia"/>
          <w:kern w:val="0"/>
          <w:sz w:val="28"/>
          <w:szCs w:val="28"/>
          <w:vertAlign w:val="superscript"/>
        </w:rPr>
        <w:t>3</w:t>
      </w:r>
    </w:p>
    <w:p w:rsidR="004D56DF" w:rsidRPr="00A51EEF" w:rsidRDefault="004D56DF" w:rsidP="004D56DF">
      <w:pPr>
        <w:jc w:val="center"/>
        <w:rPr>
          <w:kern w:val="0"/>
          <w:sz w:val="24"/>
        </w:rPr>
      </w:pPr>
    </w:p>
    <w:p w:rsidR="004D56DF" w:rsidRDefault="004D56DF" w:rsidP="004D56DF">
      <w:pPr>
        <w:jc w:val="center"/>
        <w:rPr>
          <w:kern w:val="0"/>
          <w:sz w:val="24"/>
        </w:rPr>
      </w:pPr>
      <w:r>
        <w:rPr>
          <w:rFonts w:hint="eastAsia"/>
          <w:kern w:val="0"/>
          <w:sz w:val="24"/>
          <w:vertAlign w:val="superscript"/>
        </w:rPr>
        <w:t>1</w:t>
      </w:r>
      <w:r>
        <w:rPr>
          <w:rFonts w:hint="eastAsia"/>
          <w:kern w:val="0"/>
          <w:sz w:val="24"/>
        </w:rPr>
        <w:t>Bluedon</w:t>
      </w:r>
      <w:r w:rsidRPr="00124ED3">
        <w:rPr>
          <w:kern w:val="0"/>
          <w:sz w:val="24"/>
        </w:rPr>
        <w:t>, 510</w:t>
      </w:r>
      <w:r>
        <w:rPr>
          <w:rFonts w:hint="eastAsia"/>
          <w:kern w:val="0"/>
          <w:sz w:val="24"/>
        </w:rPr>
        <w:t>665</w:t>
      </w:r>
      <w:r>
        <w:rPr>
          <w:kern w:val="0"/>
          <w:sz w:val="24"/>
        </w:rPr>
        <w:t xml:space="preserve"> </w:t>
      </w:r>
      <w:r w:rsidRPr="00124ED3">
        <w:rPr>
          <w:kern w:val="0"/>
          <w:sz w:val="24"/>
        </w:rPr>
        <w:t>Guangzhou, China</w:t>
      </w:r>
    </w:p>
    <w:p w:rsidR="004D56DF" w:rsidRDefault="004D56DF" w:rsidP="004D56DF">
      <w:pPr>
        <w:jc w:val="center"/>
        <w:rPr>
          <w:kern w:val="0"/>
          <w:sz w:val="24"/>
        </w:rPr>
      </w:pPr>
      <w:r>
        <w:rPr>
          <w:rFonts w:hint="eastAsia"/>
          <w:kern w:val="0"/>
          <w:sz w:val="24"/>
          <w:vertAlign w:val="superscript"/>
        </w:rPr>
        <w:t>2</w:t>
      </w:r>
      <w:r>
        <w:rPr>
          <w:kern w:val="0"/>
          <w:sz w:val="24"/>
        </w:rPr>
        <w:t xml:space="preserve">Bluedon, 510665 </w:t>
      </w:r>
      <w:r w:rsidRPr="00124ED3">
        <w:rPr>
          <w:kern w:val="0"/>
          <w:sz w:val="24"/>
        </w:rPr>
        <w:t>Guangzhou, China</w:t>
      </w:r>
    </w:p>
    <w:p w:rsidR="004D56DF" w:rsidRPr="004B5BCE" w:rsidRDefault="004D56DF" w:rsidP="004D56DF">
      <w:pPr>
        <w:jc w:val="center"/>
        <w:rPr>
          <w:kern w:val="0"/>
          <w:sz w:val="24"/>
        </w:rPr>
      </w:pPr>
      <w:r>
        <w:rPr>
          <w:rFonts w:hint="eastAsia"/>
          <w:kern w:val="0"/>
          <w:sz w:val="24"/>
          <w:vertAlign w:val="superscript"/>
        </w:rPr>
        <w:t>3</w:t>
      </w:r>
      <w:r>
        <w:rPr>
          <w:kern w:val="0"/>
          <w:sz w:val="24"/>
        </w:rPr>
        <w:t>Bluedon</w:t>
      </w:r>
      <w:r w:rsidRPr="002101F6">
        <w:rPr>
          <w:kern w:val="0"/>
          <w:sz w:val="24"/>
        </w:rPr>
        <w:t xml:space="preserve">, </w:t>
      </w:r>
      <w:r>
        <w:rPr>
          <w:rFonts w:hint="eastAsia"/>
          <w:kern w:val="0"/>
          <w:sz w:val="24"/>
        </w:rPr>
        <w:t>510665</w:t>
      </w:r>
      <w:r w:rsidRPr="002101F6">
        <w:rPr>
          <w:kern w:val="0"/>
          <w:sz w:val="24"/>
        </w:rPr>
        <w:t xml:space="preserve">, </w:t>
      </w:r>
      <w:r>
        <w:rPr>
          <w:rFonts w:hint="eastAsia"/>
          <w:kern w:val="0"/>
          <w:sz w:val="24"/>
        </w:rPr>
        <w:t>Guangzhou</w:t>
      </w:r>
      <w:r w:rsidRPr="002101F6">
        <w:rPr>
          <w:kern w:val="0"/>
          <w:sz w:val="24"/>
        </w:rPr>
        <w:t xml:space="preserve">, </w:t>
      </w:r>
      <w:r>
        <w:rPr>
          <w:rFonts w:hint="eastAsia"/>
          <w:kern w:val="0"/>
          <w:sz w:val="24"/>
        </w:rPr>
        <w:t>China</w:t>
      </w:r>
    </w:p>
    <w:p w:rsidR="004D56DF" w:rsidRPr="00124ED3" w:rsidRDefault="004D56DF" w:rsidP="004D56DF">
      <w:pPr>
        <w:jc w:val="center"/>
        <w:rPr>
          <w:sz w:val="24"/>
        </w:rPr>
      </w:pPr>
      <w:r>
        <w:t xml:space="preserve"> </w:t>
      </w:r>
      <w:hyperlink r:id="rId7" w:history="1">
        <w:r w:rsidRPr="00E15488">
          <w:rPr>
            <w:rStyle w:val="a6"/>
            <w:sz w:val="24"/>
          </w:rPr>
          <w:t>ronald_yang@126.com</w:t>
        </w:r>
      </w:hyperlink>
      <w:r>
        <w:rPr>
          <w:rStyle w:val="a6"/>
          <w:sz w:val="24"/>
        </w:rPr>
        <w:t>,</w:t>
      </w:r>
      <w:r>
        <w:t xml:space="preserve">  </w:t>
      </w:r>
      <w:hyperlink r:id="rId8" w:history="1">
        <w:r w:rsidRPr="00E15488">
          <w:rPr>
            <w:rStyle w:val="a6"/>
            <w:sz w:val="24"/>
          </w:rPr>
          <w:t>wei.jiang@nyu.edu</w:t>
        </w:r>
      </w:hyperlink>
      <w:r>
        <w:rPr>
          <w:sz w:val="24"/>
        </w:rPr>
        <w:t xml:space="preserve">,  </w:t>
      </w:r>
      <w:r w:rsidRPr="004D56DF">
        <w:rPr>
          <w:sz w:val="24"/>
        </w:rPr>
        <w:t>yonahwang@foxmail.com</w:t>
      </w:r>
      <w:r>
        <w:rPr>
          <w:sz w:val="24"/>
        </w:rPr>
        <w:t xml:space="preserve"> </w:t>
      </w:r>
    </w:p>
    <w:p w:rsidR="00277F44" w:rsidRPr="004D56DF" w:rsidRDefault="00277F44" w:rsidP="006673AF"/>
    <w:p w:rsidR="00277F44" w:rsidRPr="004D56DF" w:rsidRDefault="00277F44" w:rsidP="006673AF"/>
    <w:p w:rsidR="009E1D5E" w:rsidRPr="004D56DF" w:rsidRDefault="009E1D5E" w:rsidP="009E1D5E">
      <w:pPr>
        <w:rPr>
          <w:rFonts w:asciiTheme="minorHAnsi" w:hAnsiTheme="minorHAnsi"/>
          <w:szCs w:val="21"/>
        </w:rPr>
      </w:pPr>
      <w:r w:rsidRPr="004D56DF">
        <w:rPr>
          <w:rFonts w:asciiTheme="minorHAnsi" w:hAnsiTheme="minorHAnsi"/>
          <w:b/>
          <w:szCs w:val="21"/>
        </w:rPr>
        <w:t xml:space="preserve">Abstract - </w:t>
      </w:r>
      <w:bookmarkStart w:id="2" w:name="OLE_LINK19"/>
      <w:bookmarkStart w:id="3" w:name="OLE_LINK20"/>
      <w:r w:rsidRPr="004D56DF">
        <w:rPr>
          <w:rFonts w:asciiTheme="minorHAnsi" w:hAnsiTheme="minorHAnsi"/>
          <w:szCs w:val="21"/>
        </w:rPr>
        <w:t xml:space="preserve">Nowadays, with the highly rapid development of information technology, it is becoming more and more important to perform detection on malicious documents (such as PDFs). But due to the diversity of the document structure, attackers can gradually have larger attack vector. This research project aims to construct a robust AI document classifier both for industry and academia. Around 200,000 samples have been collected and the AI model have been trained and optimized. The experimental results show that the Accuracy of the model is as high as 99.82% while the False Positive Rate is only as low as 0.01%. More, through the study of </w:t>
      </w:r>
      <w:bookmarkStart w:id="4" w:name="OLE_LINK13"/>
      <w:bookmarkStart w:id="5" w:name="OLE_LINK14"/>
      <w:r w:rsidRPr="004D56DF">
        <w:rPr>
          <w:rFonts w:asciiTheme="minorHAnsi" w:hAnsiTheme="minorHAnsi"/>
          <w:szCs w:val="21"/>
        </w:rPr>
        <w:t>adversarial ML</w:t>
      </w:r>
      <w:bookmarkEnd w:id="4"/>
      <w:bookmarkEnd w:id="5"/>
      <w:r w:rsidRPr="004D56DF">
        <w:rPr>
          <w:rFonts w:asciiTheme="minorHAnsi" w:hAnsiTheme="minorHAnsi"/>
          <w:szCs w:val="21"/>
        </w:rPr>
        <w:t>, the model has certain capability to resist attacks and enjoys good robustness. At last, we demonstrate our model can be widely deployed in typical scenarios such as security products or mail servers.</w:t>
      </w:r>
      <w:bookmarkEnd w:id="2"/>
      <w:bookmarkEnd w:id="3"/>
    </w:p>
    <w:p w:rsidR="009E1D5E" w:rsidRPr="004D56DF" w:rsidRDefault="009E1D5E" w:rsidP="009E1D5E">
      <w:pPr>
        <w:rPr>
          <w:rFonts w:asciiTheme="minorHAnsi" w:hAnsiTheme="minorHAnsi"/>
          <w:szCs w:val="21"/>
        </w:rPr>
      </w:pPr>
    </w:p>
    <w:p w:rsidR="009E1D5E" w:rsidRPr="004D56DF" w:rsidRDefault="009E1D5E" w:rsidP="009E1D5E">
      <w:pPr>
        <w:rPr>
          <w:rFonts w:asciiTheme="minorHAnsi" w:hAnsiTheme="minorHAnsi"/>
          <w:szCs w:val="21"/>
        </w:rPr>
      </w:pPr>
      <w:r w:rsidRPr="004D56DF">
        <w:rPr>
          <w:rFonts w:asciiTheme="minorHAnsi" w:hAnsiTheme="minorHAnsi"/>
          <w:b/>
          <w:szCs w:val="21"/>
        </w:rPr>
        <w:t>Key Words</w:t>
      </w:r>
      <w:r w:rsidRPr="004D56DF">
        <w:rPr>
          <w:rFonts w:asciiTheme="minorHAnsi" w:hAnsiTheme="minorHAnsi"/>
          <w:b/>
          <w:szCs w:val="21"/>
        </w:rPr>
        <w:t>：</w:t>
      </w:r>
      <w:bookmarkStart w:id="6" w:name="OLE_LINK21"/>
      <w:bookmarkStart w:id="7" w:name="OLE_LINK22"/>
      <w:r w:rsidRPr="004D56DF">
        <w:rPr>
          <w:rFonts w:asciiTheme="minorHAnsi" w:hAnsiTheme="minorHAnsi"/>
          <w:szCs w:val="21"/>
        </w:rPr>
        <w:t>AI Security; Machine Learning; Maldoc Detection; Adversarial ML</w:t>
      </w:r>
      <w:bookmarkEnd w:id="6"/>
      <w:bookmarkEnd w:id="7"/>
    </w:p>
    <w:p w:rsidR="006673AF" w:rsidRDefault="006673AF"/>
    <w:p w:rsidR="006673AF" w:rsidRDefault="006673AF" w:rsidP="00953BB0">
      <w:pPr>
        <w:pStyle w:val="2"/>
        <w:numPr>
          <w:ilvl w:val="0"/>
          <w:numId w:val="2"/>
        </w:numPr>
      </w:pPr>
      <w:r>
        <w:rPr>
          <w:rFonts w:hint="eastAsia"/>
        </w:rPr>
        <w:t>Intr</w:t>
      </w:r>
      <w:r>
        <w:t>o</w:t>
      </w:r>
      <w:r>
        <w:rPr>
          <w:rFonts w:hint="eastAsia"/>
        </w:rPr>
        <w:t>duction</w:t>
      </w:r>
    </w:p>
    <w:p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t xml:space="preserve">Cyber attackers are turning to document-based malware as users wise up to malicious email attachments and web links, as suggested by many anti-virus (AV) vendors. Users are generally warned more on the danger of executable files by browsers, email agents, or AV products, while documents such as </w:t>
      </w:r>
      <w:bookmarkStart w:id="8" w:name="OLE_LINK7"/>
      <w:r w:rsidRPr="004D56DF">
        <w:rPr>
          <w:rFonts w:asciiTheme="minorHAnsi" w:hAnsiTheme="minorHAnsi" w:cs="Times"/>
          <w:szCs w:val="21"/>
        </w:rPr>
        <w:t>PDFs are treated with much less caution and scrutiny</w:t>
      </w:r>
      <w:bookmarkEnd w:id="8"/>
      <w:r w:rsidRPr="004D56DF">
        <w:rPr>
          <w:rFonts w:asciiTheme="minorHAnsi" w:hAnsiTheme="minorHAnsi" w:cs="Times"/>
          <w:szCs w:val="21"/>
        </w:rPr>
        <w:t xml:space="preserve"> </w:t>
      </w:r>
      <w:bookmarkStart w:id="9" w:name="OLE_LINK8"/>
      <w:bookmarkStart w:id="10" w:name="OLE_LINK9"/>
      <w:r w:rsidRPr="004D56DF">
        <w:rPr>
          <w:rFonts w:asciiTheme="minorHAnsi" w:hAnsiTheme="minorHAnsi" w:cs="Times"/>
          <w:szCs w:val="21"/>
        </w:rPr>
        <w:t>because of the impression that they are static files and can do little harm.</w:t>
      </w:r>
      <w:bookmarkEnd w:id="9"/>
      <w:bookmarkEnd w:id="10"/>
    </w:p>
    <w:p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t xml:space="preserve">However, over time, PDF specifications have changed. The added scripting capability makes it possible for documents to work in almost the same way as executables, including the ability to connect to the Internet, run processes, and interact with other files/programs. The growth of content complexity gives attackers more weapons to launch powerful attacks and more flexibility to hide malicious payload (e.g., encrypted, hidden as images, fonts or Flash contents) and evade detection. </w:t>
      </w:r>
    </w:p>
    <w:p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lastRenderedPageBreak/>
        <w:t>A maldoc usually exploits one or more vulnerabilities in its interpreter to launch an attack. Unfortunately, given the increasing complexity of document readers and the wide library/system component dependencies, attackers are presented with a large attack surface. New vulnerabilities continue to be found, with 137 published CVEs in 2015 and 227 in 2016 for Adobe Acrobat Reader (AAR) alone. The popularity of Adobe Acrobat Reader and its large attack surface make it among the top targets for attackers. The collected malware samples have shown that many Adobe components have been exploited, including element parsers and decoders, font managers, and the JavaScript engine etc.</w:t>
      </w:r>
    </w:p>
    <w:p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t xml:space="preserve">The continued exploitation of AAR along with the ubiquity of the PDF format makes maldoc detection a pressing problem, and many solutions have been proposed in recent years to detect documents bearing malicious payloads. These techniques can be classified into two broad categories: static and dynamic analysis. </w:t>
      </w:r>
    </w:p>
    <w:p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t xml:space="preserve">Static analysis, or signature-based detection, parses the document and searches for indications of malicious content, such as shellcode or similarity with known malware samples. On the other hand, dynamic analysis, or execution-based detection, runs partial or the whole document and traces for malicious behaviors, such as vulnerable API calls or return-oriented programming (ROP). </w:t>
      </w:r>
    </w:p>
    <w:p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t xml:space="preserve">In the first half of this paper, we utilize machine learning techniques on document-specific attributes to identify embedded malware. Our approach addresses some of the shortcomings of existing techniques through the use of a broadly applicable mechanism to classify and characterize documents. </w:t>
      </w:r>
    </w:p>
    <w:p w:rsidR="003912C7" w:rsidRPr="004D56DF" w:rsidRDefault="003912C7" w:rsidP="003912C7">
      <w:pPr>
        <w:autoSpaceDE w:val="0"/>
        <w:autoSpaceDN w:val="0"/>
        <w:adjustRightInd w:val="0"/>
        <w:spacing w:after="240" w:line="280" w:lineRule="atLeast"/>
        <w:ind w:firstLine="360"/>
        <w:rPr>
          <w:rFonts w:asciiTheme="minorHAnsi" w:hAnsiTheme="minorHAnsi" w:cs="Times"/>
          <w:szCs w:val="21"/>
        </w:rPr>
      </w:pPr>
      <w:r w:rsidRPr="004D56DF">
        <w:rPr>
          <w:rFonts w:asciiTheme="minorHAnsi" w:hAnsiTheme="minorHAnsi" w:cs="Times"/>
          <w:szCs w:val="21"/>
        </w:rPr>
        <w:t xml:space="preserve">As part of our analysis, we show that while the use of documents as an exploitation vector can be an enabling mechanism for the attacker, it also provides additional detection opportunities. All of the data closely associated with malicious activity can be used to aid in detection, regardless of whether the data utilized for detection is inherently malicious or not. The underlying premise and intuition of our study is that malicious documents do have similarities to other malicious documents; they also have dissimilarities to benign documents, regardless of the specific vulnerability exploited or the specific malware embedded in the document. We posit that features based on document structure and metadata are adequate for reliable document classification given appropriate statistical methods are applied to these features. This ensemble classifier is also able to classify previously unseen variants. </w:t>
      </w:r>
    </w:p>
    <w:p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t xml:space="preserve">Clearly, deployment of learning methods in any security-critical context requires that they can withstand potential attacks. The security of machine learning methods has been previously discussed from conceptual, methodical and practical viewpoints. Typically, the security analysis of proposed learning-based techniques is carried out informally and is occasionally supported by experimental evaluation. From the practical perspective, the success of attacks against learning algorithms crucially depends on the amount of knowledge available to an attacker. Most of the previously reported successful attacks assume that the attacker has full knowledge of the learned model. It can, therefore, be argued that reducing the amount of knowledge leaked about the model, as well as a proactive response to potential exploitation of such knowledge should provide adequate protection against adversarial data manipulation. </w:t>
      </w:r>
    </w:p>
    <w:p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lastRenderedPageBreak/>
        <w:t xml:space="preserve">Still, it remains largely unclear what an attacker may learn about a learning-based method deployed “in the wild” and how this information can be exploited. To investigate this problem, we present the results of a case study we performed on a real learning-based model. For any submitted PDF file, the model provides a probabilistic estimate of its maliciousness. Our study addresses the case when an attacker attempts to evade detection by modifying the submitted PDF file so that its malicious functionality remains intact but the probabilistic score returned by the model is decreased. </w:t>
      </w:r>
    </w:p>
    <w:p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t xml:space="preserve">To systematically explore the attacker’s options, we define an orthogonal set of evasion strategies reflecting various degrees of available knowledge. The general idea of our evasion technique is based on insertion of dummy content into PDF files which is ignored by PDF renderers but affects the computation of features. Once we can influence a subset of features, we develop algorithms for constructing attack instances. In the experiments, we evaluate the effectiveness of our strategies against our model. </w:t>
      </w:r>
    </w:p>
    <w:p w:rsidR="003912C7" w:rsidRPr="004D56DF" w:rsidRDefault="003912C7" w:rsidP="003912C7">
      <w:pPr>
        <w:autoSpaceDE w:val="0"/>
        <w:autoSpaceDN w:val="0"/>
        <w:adjustRightInd w:val="0"/>
        <w:spacing w:after="240" w:line="280" w:lineRule="atLeast"/>
        <w:rPr>
          <w:rFonts w:asciiTheme="minorHAnsi" w:hAnsiTheme="minorHAnsi" w:cs="Times"/>
          <w:szCs w:val="21"/>
        </w:rPr>
      </w:pPr>
      <w:r w:rsidRPr="004D56DF">
        <w:rPr>
          <w:rFonts w:asciiTheme="minorHAnsi" w:hAnsiTheme="minorHAnsi" w:cs="Times"/>
          <w:szCs w:val="21"/>
        </w:rPr>
        <w:t>In summary, this paper makes the following contributions:</w:t>
      </w:r>
    </w:p>
    <w:p w:rsidR="003912C7" w:rsidRPr="004D56DF" w:rsidRDefault="003912C7" w:rsidP="003912C7">
      <w:pPr>
        <w:pStyle w:val="a5"/>
        <w:widowControl/>
        <w:numPr>
          <w:ilvl w:val="0"/>
          <w:numId w:val="5"/>
        </w:numPr>
        <w:ind w:firstLineChars="0"/>
        <w:contextualSpacing/>
        <w:jc w:val="left"/>
        <w:rPr>
          <w:rFonts w:asciiTheme="minorHAnsi" w:hAnsiTheme="minorHAnsi"/>
          <w:szCs w:val="21"/>
        </w:rPr>
      </w:pPr>
      <w:r w:rsidRPr="004D56DF">
        <w:rPr>
          <w:rFonts w:asciiTheme="minorHAnsi" w:hAnsiTheme="minorHAnsi"/>
          <w:szCs w:val="21"/>
        </w:rPr>
        <w:t xml:space="preserve">A new document dataset with 173036 malicious files and 28332 benign files </w:t>
      </w:r>
    </w:p>
    <w:p w:rsidR="003912C7" w:rsidRPr="004D56DF" w:rsidRDefault="003912C7" w:rsidP="003912C7">
      <w:pPr>
        <w:pStyle w:val="a5"/>
        <w:widowControl/>
        <w:numPr>
          <w:ilvl w:val="0"/>
          <w:numId w:val="5"/>
        </w:numPr>
        <w:ind w:firstLineChars="0"/>
        <w:contextualSpacing/>
        <w:jc w:val="left"/>
        <w:rPr>
          <w:rFonts w:asciiTheme="minorHAnsi" w:hAnsiTheme="minorHAnsi"/>
          <w:szCs w:val="21"/>
        </w:rPr>
      </w:pPr>
      <w:r w:rsidRPr="004D56DF">
        <w:rPr>
          <w:rFonts w:asciiTheme="minorHAnsi" w:hAnsiTheme="minorHAnsi"/>
          <w:szCs w:val="21"/>
        </w:rPr>
        <w:t>Identification of 133 useful and comprehensive static features for detection</w:t>
      </w:r>
    </w:p>
    <w:p w:rsidR="003912C7" w:rsidRPr="004D56DF" w:rsidRDefault="003912C7" w:rsidP="003912C7">
      <w:pPr>
        <w:pStyle w:val="a5"/>
        <w:widowControl/>
        <w:numPr>
          <w:ilvl w:val="0"/>
          <w:numId w:val="5"/>
        </w:numPr>
        <w:ind w:firstLineChars="0"/>
        <w:contextualSpacing/>
        <w:jc w:val="left"/>
        <w:rPr>
          <w:rFonts w:asciiTheme="minorHAnsi" w:hAnsiTheme="minorHAnsi"/>
          <w:szCs w:val="21"/>
        </w:rPr>
      </w:pPr>
      <w:r w:rsidRPr="004D56DF">
        <w:rPr>
          <w:rFonts w:asciiTheme="minorHAnsi" w:hAnsiTheme="minorHAnsi"/>
          <w:szCs w:val="21"/>
        </w:rPr>
        <w:t>High accuracy rate of 99.82%, with a false positive rate of less than 0.01% for the learned model</w:t>
      </w:r>
    </w:p>
    <w:p w:rsidR="003912C7" w:rsidRPr="004D56DF" w:rsidRDefault="003912C7" w:rsidP="003912C7">
      <w:pPr>
        <w:pStyle w:val="a5"/>
        <w:widowControl/>
        <w:numPr>
          <w:ilvl w:val="0"/>
          <w:numId w:val="5"/>
        </w:numPr>
        <w:ind w:firstLineChars="0"/>
        <w:contextualSpacing/>
        <w:jc w:val="left"/>
        <w:rPr>
          <w:rFonts w:asciiTheme="minorHAnsi" w:hAnsiTheme="minorHAnsi"/>
          <w:szCs w:val="21"/>
        </w:rPr>
      </w:pPr>
      <w:r w:rsidRPr="004D56DF">
        <w:rPr>
          <w:rFonts w:asciiTheme="minorHAnsi" w:hAnsiTheme="minorHAnsi"/>
          <w:szCs w:val="21"/>
        </w:rPr>
        <w:t>Prediction time for single file maintains at millisecond level</w:t>
      </w:r>
    </w:p>
    <w:p w:rsidR="003912C7" w:rsidRPr="004D56DF" w:rsidRDefault="003912C7" w:rsidP="003912C7">
      <w:pPr>
        <w:pStyle w:val="a5"/>
        <w:widowControl/>
        <w:numPr>
          <w:ilvl w:val="0"/>
          <w:numId w:val="5"/>
        </w:numPr>
        <w:ind w:firstLineChars="0"/>
        <w:contextualSpacing/>
        <w:jc w:val="left"/>
        <w:rPr>
          <w:rFonts w:asciiTheme="minorHAnsi" w:hAnsiTheme="minorHAnsi"/>
          <w:szCs w:val="21"/>
        </w:rPr>
      </w:pPr>
      <w:r w:rsidRPr="004D56DF">
        <w:rPr>
          <w:rFonts w:asciiTheme="minorHAnsi" w:hAnsiTheme="minorHAnsi"/>
          <w:szCs w:val="21"/>
        </w:rPr>
        <w:t>Develop an adversarial examples detection framework including adversarial example generation, robust model generation and evasion detection</w:t>
      </w:r>
    </w:p>
    <w:p w:rsidR="003912C7" w:rsidRPr="004D56DF" w:rsidRDefault="003912C7" w:rsidP="003912C7">
      <w:pPr>
        <w:pStyle w:val="a5"/>
        <w:widowControl/>
        <w:numPr>
          <w:ilvl w:val="0"/>
          <w:numId w:val="5"/>
        </w:numPr>
        <w:ind w:firstLineChars="0"/>
        <w:contextualSpacing/>
        <w:jc w:val="left"/>
        <w:rPr>
          <w:rFonts w:asciiTheme="minorHAnsi" w:hAnsiTheme="minorHAnsi"/>
          <w:szCs w:val="21"/>
        </w:rPr>
      </w:pPr>
      <w:r w:rsidRPr="004D56DF">
        <w:rPr>
          <w:rFonts w:asciiTheme="minorHAnsi" w:hAnsiTheme="minorHAnsi"/>
          <w:szCs w:val="21"/>
        </w:rPr>
        <w:t>Present a general model for practical assessment of security of learning-based detection techniques. This model enables systematic exploration of various kinds of information leaks exploitable by an attacker and is applicable to systems that have a modifiable subset of features.</w:t>
      </w:r>
    </w:p>
    <w:p w:rsidR="003912C7" w:rsidRPr="004D56DF" w:rsidRDefault="003912C7" w:rsidP="003912C7">
      <w:pPr>
        <w:pStyle w:val="a5"/>
        <w:widowControl/>
        <w:numPr>
          <w:ilvl w:val="0"/>
          <w:numId w:val="5"/>
        </w:numPr>
        <w:ind w:firstLineChars="0"/>
        <w:contextualSpacing/>
        <w:jc w:val="left"/>
        <w:rPr>
          <w:rFonts w:asciiTheme="minorHAnsi" w:hAnsiTheme="minorHAnsi"/>
          <w:szCs w:val="21"/>
        </w:rPr>
      </w:pPr>
      <w:r w:rsidRPr="004D56DF">
        <w:rPr>
          <w:rFonts w:asciiTheme="minorHAnsi" w:hAnsiTheme="minorHAnsi"/>
          <w:szCs w:val="21"/>
        </w:rPr>
        <w:t xml:space="preserve">We provide an open source software framework for all experiments carried out in our study for independent verification and extension of our results. </w:t>
      </w:r>
    </w:p>
    <w:p w:rsidR="00953BB0" w:rsidRPr="004D56DF" w:rsidRDefault="00953BB0" w:rsidP="00953BB0">
      <w:pPr>
        <w:rPr>
          <w:rFonts w:asciiTheme="minorHAnsi" w:hAnsiTheme="minorHAnsi"/>
          <w:szCs w:val="21"/>
        </w:rPr>
      </w:pPr>
    </w:p>
    <w:p w:rsidR="00953BB0" w:rsidRPr="004D56DF" w:rsidRDefault="00953BB0" w:rsidP="00953BB0">
      <w:pPr>
        <w:rPr>
          <w:rFonts w:asciiTheme="minorHAnsi" w:hAnsiTheme="minorHAnsi"/>
          <w:szCs w:val="21"/>
        </w:rPr>
      </w:pPr>
    </w:p>
    <w:p w:rsidR="006673AF" w:rsidRPr="004D56DF" w:rsidRDefault="00953BB0" w:rsidP="00953BB0">
      <w:pPr>
        <w:pStyle w:val="2"/>
        <w:numPr>
          <w:ilvl w:val="0"/>
          <w:numId w:val="2"/>
        </w:numPr>
        <w:rPr>
          <w:rFonts w:asciiTheme="minorHAnsi" w:hAnsiTheme="minorHAnsi"/>
          <w:sz w:val="21"/>
          <w:szCs w:val="21"/>
        </w:rPr>
      </w:pPr>
      <w:r w:rsidRPr="004D56DF">
        <w:rPr>
          <w:rFonts w:asciiTheme="minorHAnsi" w:hAnsiTheme="minorHAnsi"/>
          <w:sz w:val="21"/>
          <w:szCs w:val="21"/>
        </w:rPr>
        <w:t>Related work</w:t>
      </w:r>
    </w:p>
    <w:p w:rsidR="00E96744" w:rsidRDefault="00E96744" w:rsidP="00E96744">
      <w:pPr>
        <w:ind w:firstLine="360"/>
        <w:rPr>
          <w:rFonts w:ascii="华文宋体" w:hAnsi="华文宋体"/>
        </w:rPr>
      </w:pPr>
      <w:r w:rsidRPr="004D56DF">
        <w:rPr>
          <w:rFonts w:asciiTheme="minorHAnsi" w:hAnsiTheme="minorHAnsi"/>
          <w:szCs w:val="21"/>
        </w:rPr>
        <w:t xml:space="preserve">Existing maldoc detection methods can be classified broadly into two categories: Dynamic and static analysis. Dynamic analysis, in which malicious documents are executed and examined in a specially instrumented environment in order to capture the samples’ malicious behavior; While for static analysis, the detection is carried out without code execution but by statically scanning and examining the header, binary level N-gram of files etc. In general, the advantages of static analysis are: easy to deploy, good speed but relatively low accuracy. Dynamic analysis, on the other hand, although suffering from low-speed, intense resources-consuming, they enjoy the highest accuracy. Both techniques nowadays already had a large amount of successful stories. More advanced solutions in this line usually involve the hybrids of dynamic and static (Please see Maiorca et al. [9] for detail). A summary of existing methods is presented in Table1. </w:t>
      </w:r>
    </w:p>
    <w:p w:rsidR="00E96744" w:rsidRPr="001F54A6" w:rsidRDefault="00E96744" w:rsidP="00E96744">
      <w:pPr>
        <w:rPr>
          <w:rFonts w:ascii="华文宋体" w:hAnsi="华文宋体"/>
        </w:rPr>
      </w:pPr>
    </w:p>
    <w:p w:rsidR="00E96744" w:rsidRPr="00585909" w:rsidRDefault="00E96744" w:rsidP="00E96744">
      <w:pPr>
        <w:jc w:val="left"/>
        <w:rPr>
          <w:rFonts w:ascii="华文宋体" w:hAnsi="华文宋体"/>
          <w:sz w:val="18"/>
        </w:rPr>
      </w:pPr>
      <w:r>
        <w:rPr>
          <w:rFonts w:ascii="华文宋体" w:hAnsi="华文宋体" w:hint="eastAsia"/>
          <w:sz w:val="18"/>
        </w:rPr>
        <w:t>Table 1: A taxonomy of malicious PDF document techniques. This taxonomy is partially based on Platform Diversity [8] with the addition of works after 2016 as well as summaries parser, machine learning, and pattern dependencies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
        <w:gridCol w:w="930"/>
        <w:gridCol w:w="2525"/>
        <w:gridCol w:w="1260"/>
        <w:gridCol w:w="390"/>
        <w:gridCol w:w="1025"/>
        <w:gridCol w:w="300"/>
        <w:gridCol w:w="1110"/>
      </w:tblGrid>
      <w:tr w:rsidR="00E96744" w:rsidRPr="00C11781" w:rsidTr="005B4D6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Pr>
                <w:rFonts w:ascii="宋体" w:hAnsi="宋体" w:hint="eastAsia"/>
                <w:kern w:val="0"/>
                <w:sz w:val="18"/>
              </w:rPr>
              <w:t>Category</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Pr>
                <w:rFonts w:ascii="宋体" w:hAnsi="宋体" w:hint="eastAsia"/>
                <w:kern w:val="0"/>
                <w:sz w:val="18"/>
              </w:rPr>
              <w:t>F</w:t>
            </w:r>
            <w:r>
              <w:rPr>
                <w:rFonts w:ascii="宋体" w:hAnsi="宋体"/>
                <w:kern w:val="0"/>
                <w:sz w:val="18"/>
              </w:rPr>
              <w:t>o</w:t>
            </w:r>
            <w:r>
              <w:rPr>
                <w:rFonts w:ascii="宋体" w:hAnsi="宋体" w:hint="eastAsia"/>
                <w:kern w:val="0"/>
                <w:sz w:val="18"/>
              </w:rPr>
              <w:t>cus</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Pr>
                <w:rFonts w:ascii="宋体" w:hAnsi="宋体" w:hint="eastAsia"/>
                <w:kern w:val="0"/>
                <w:sz w:val="18"/>
              </w:rPr>
              <w:t>Detection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Pr>
                <w:rFonts w:ascii="宋体" w:hAnsi="宋体" w:hint="eastAsia"/>
                <w:kern w:val="0"/>
                <w:sz w:val="18"/>
              </w:rPr>
              <w:t>Work</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Pr>
                <w:rFonts w:ascii="宋体" w:hAnsi="宋体" w:hint="eastAsia"/>
                <w:kern w:val="0"/>
                <w:sz w:val="18"/>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Pr>
                <w:rFonts w:ascii="宋体" w:hAnsi="宋体" w:hint="eastAsia"/>
                <w:kern w:val="0"/>
                <w:sz w:val="18"/>
              </w:rPr>
              <w:t>External Parser?</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ML</w:t>
            </w:r>
            <w:r>
              <w:rPr>
                <w:rFonts w:ascii="宋体" w:hAnsi="宋体" w:hint="eastAsia"/>
                <w:kern w:val="0"/>
                <w:sz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Pr>
                <w:rFonts w:ascii="宋体" w:hAnsi="宋体" w:hint="eastAsia"/>
                <w:kern w:val="0"/>
                <w:sz w:val="18"/>
              </w:rPr>
              <w:t>Discrepancy?</w:t>
            </w:r>
          </w:p>
        </w:tc>
      </w:tr>
      <w:tr w:rsidR="00E96744" w:rsidRPr="00C11781" w:rsidTr="005B4D6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Pr>
                <w:rFonts w:ascii="宋体" w:hAnsi="宋体" w:hint="eastAsia"/>
                <w:kern w:val="0"/>
                <w:sz w:val="18"/>
              </w:rPr>
              <w:t>Static</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sidRPr="000B7BE0">
              <w:rPr>
                <w:rFonts w:ascii="宋体" w:hAnsi="宋体" w:hint="eastAsia"/>
                <w:kern w:val="0"/>
                <w:sz w:val="18"/>
              </w:rPr>
              <w:t xml:space="preserve">Lexical </w:t>
            </w:r>
            <w:r>
              <w:rPr>
                <w:rFonts w:ascii="宋体" w:hAnsi="宋体" w:hint="eastAsia"/>
                <w:kern w:val="0"/>
                <w:sz w:val="18"/>
              </w:rPr>
              <w:t>Analysis</w:t>
            </w:r>
            <w:r w:rsidRPr="000B7BE0">
              <w:rPr>
                <w:rFonts w:ascii="宋体" w:hAnsi="宋体" w:hint="eastAsia"/>
                <w:kern w:val="0"/>
                <w:sz w:val="18"/>
              </w:rPr>
              <w:t xml:space="preserve"> [5]</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sidRPr="000B7BE0">
              <w:rPr>
                <w:rFonts w:ascii="宋体" w:hAnsi="宋体" w:hint="eastAsia"/>
                <w:kern w:val="0"/>
                <w:sz w:val="18"/>
              </w:rPr>
              <w:t>PJScan</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sidRPr="000B7BE0">
              <w:rPr>
                <w:rFonts w:ascii="宋体" w:hAnsi="宋体" w:hint="eastAsia"/>
                <w:kern w:val="0"/>
                <w:sz w:val="18"/>
              </w:rPr>
              <w:t xml:space="preserve">Token </w:t>
            </w:r>
            <w:r>
              <w:rPr>
                <w:rFonts w:ascii="宋体" w:hAnsi="宋体" w:hint="eastAsia"/>
                <w:kern w:val="0"/>
                <w:sz w:val="18"/>
              </w:rPr>
              <w:t>Clustering</w:t>
            </w:r>
            <w:r w:rsidRPr="000B7BE0">
              <w:rPr>
                <w:rFonts w:ascii="宋体" w:hAnsi="宋体" w:hint="eastAsia"/>
                <w:kern w:val="0"/>
                <w:sz w:val="18"/>
              </w:rPr>
              <w:t xml:space="preserve"> [12]</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sidRPr="000B7BE0">
              <w:rPr>
                <w:rFonts w:ascii="宋体" w:hAnsi="宋体" w:hint="eastAsia"/>
                <w:kern w:val="0"/>
                <w:sz w:val="18"/>
              </w:rPr>
              <w:t>Vatamanu et al.</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sidRPr="000B7BE0">
              <w:rPr>
                <w:rFonts w:ascii="宋体" w:hAnsi="宋体" w:hint="eastAsia"/>
                <w:kern w:val="0"/>
                <w:sz w:val="18"/>
              </w:rPr>
              <w:t xml:space="preserve">API </w:t>
            </w:r>
            <w:r>
              <w:rPr>
                <w:rFonts w:ascii="宋体" w:hAnsi="宋体" w:hint="eastAsia"/>
                <w:kern w:val="0"/>
                <w:sz w:val="18"/>
              </w:rPr>
              <w:t>Reference Classification</w:t>
            </w:r>
            <w:r w:rsidRPr="000B7BE0">
              <w:rPr>
                <w:rFonts w:ascii="宋体" w:hAnsi="宋体" w:hint="eastAsia"/>
                <w:kern w:val="0"/>
                <w:sz w:val="18"/>
              </w:rPr>
              <w:t xml:space="preserve"> [7]</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sidRPr="000B7BE0">
              <w:rPr>
                <w:rFonts w:ascii="宋体" w:hAnsi="宋体" w:hint="eastAsia"/>
                <w:kern w:val="0"/>
                <w:sz w:val="18"/>
              </w:rPr>
              <w:t>Lux0r</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sidRPr="000B7BE0">
              <w:rPr>
                <w:rFonts w:ascii="宋体" w:hAnsi="宋体" w:hint="eastAsia"/>
                <w:kern w:val="0"/>
                <w:sz w:val="18"/>
              </w:rPr>
              <w:t xml:space="preserve">Shellcode and opcode </w:t>
            </w:r>
            <w:r>
              <w:rPr>
                <w:rFonts w:ascii="宋体" w:hAnsi="宋体" w:hint="eastAsia"/>
                <w:kern w:val="0"/>
                <w:sz w:val="18"/>
              </w:rPr>
              <w:t>sig</w:t>
            </w:r>
            <w:r w:rsidRPr="000B7BE0">
              <w:rPr>
                <w:rFonts w:ascii="宋体" w:hAnsi="宋体" w:hint="eastAsia"/>
                <w:kern w:val="0"/>
                <w:sz w:val="18"/>
              </w:rPr>
              <w:t xml:space="preserve"> [13]</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sidRPr="000B7BE0">
              <w:rPr>
                <w:rFonts w:ascii="宋体" w:hAnsi="宋体" w:hint="eastAsia"/>
                <w:kern w:val="0"/>
                <w:sz w:val="18"/>
              </w:rPr>
              <w:t>MPScan</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r>
      <w:tr w:rsidR="00E96744" w:rsidRPr="00C11781"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sidRPr="000B7BE0">
              <w:rPr>
                <w:rFonts w:ascii="宋体" w:hAnsi="宋体" w:hint="eastAsia"/>
                <w:kern w:val="0"/>
                <w:sz w:val="18"/>
              </w:rPr>
              <w:t>Linearized object path [11]</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sidRPr="000B7BE0">
              <w:rPr>
                <w:rFonts w:ascii="宋体" w:hAnsi="宋体" w:hint="eastAsia"/>
                <w:kern w:val="0"/>
                <w:sz w:val="18"/>
              </w:rPr>
              <w:t>PDF Malware Slayer</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Pr>
                <w:rFonts w:ascii="宋体" w:hAnsi="宋体" w:hint="eastAsia"/>
                <w:kern w:val="0"/>
                <w:sz w:val="18"/>
              </w:rPr>
              <w:t>Hierarchical Structure</w:t>
            </w:r>
            <w:r w:rsidR="000A6F5F">
              <w:rPr>
                <w:rFonts w:ascii="宋体" w:hAnsi="宋体" w:hint="eastAsia"/>
                <w:kern w:val="0"/>
                <w:sz w:val="18"/>
              </w:rPr>
              <w:t xml:space="preserve"> [</w:t>
            </w:r>
            <w:r w:rsidRPr="000B7BE0">
              <w:rPr>
                <w:rFonts w:ascii="宋体" w:hAnsi="宋体" w:hint="eastAsia"/>
                <w:kern w:val="0"/>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sidRPr="000B7BE0">
              <w:rPr>
                <w:rFonts w:ascii="宋体" w:hAnsi="宋体" w:hint="eastAsia"/>
                <w:kern w:val="0"/>
                <w:sz w:val="18"/>
              </w:rPr>
              <w:t>Srndic et al.</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Pr>
                <w:rFonts w:ascii="宋体" w:hAnsi="宋体" w:hint="eastAsia"/>
                <w:kern w:val="0"/>
                <w:sz w:val="18"/>
              </w:rPr>
              <w:t>Content Meta-features</w:t>
            </w:r>
            <w:r w:rsidRPr="000B7BE0">
              <w:rPr>
                <w:rFonts w:ascii="宋体" w:hAnsi="宋体" w:hint="eastAsia"/>
                <w:kern w:val="0"/>
                <w:sz w:val="18"/>
              </w:rPr>
              <w:t xml:space="preserve"> [24]</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sidRPr="000B7BE0">
              <w:rPr>
                <w:rFonts w:ascii="宋体" w:hAnsi="宋体" w:hint="eastAsia"/>
                <w:kern w:val="0"/>
                <w:sz w:val="18"/>
              </w:rPr>
              <w:t>PDFrate</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Pr>
                <w:rFonts w:ascii="宋体" w:hAnsi="宋体" w:hint="eastAsia"/>
                <w:kern w:val="0"/>
                <w:sz w:val="18"/>
              </w:rPr>
              <w:t>Many Heuristics Combined</w:t>
            </w:r>
            <w:r w:rsidRPr="000B7BE0">
              <w:rPr>
                <w:rFonts w:ascii="宋体" w:hAnsi="宋体" w:hint="eastAsia"/>
                <w:kern w:val="0"/>
                <w:sz w:val="18"/>
              </w:rPr>
              <w:t xml:space="preserve"> [8]</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sidRPr="000B7BE0">
              <w:rPr>
                <w:rFonts w:ascii="宋体" w:hAnsi="宋体" w:hint="eastAsia"/>
                <w:kern w:val="0"/>
                <w:sz w:val="18"/>
              </w:rPr>
              <w:t>Maiorca et al.</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2015</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Pr>
                <w:rFonts w:ascii="宋体" w:hAnsi="宋体" w:hint="eastAsia"/>
                <w:kern w:val="0"/>
                <w:sz w:val="18"/>
              </w:rPr>
              <w:t>Many Heuristics Combined</w:t>
            </w:r>
            <w:r w:rsidRPr="000B7BE0">
              <w:rPr>
                <w:rFonts w:ascii="宋体" w:hAnsi="宋体" w:hint="eastAsia"/>
                <w:kern w:val="0"/>
                <w:sz w:val="18"/>
              </w:rPr>
              <w:t xml:space="preserve"> [9]</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sidRPr="000B7BE0">
              <w:rPr>
                <w:rFonts w:ascii="宋体" w:hAnsi="宋体" w:hint="eastAsia"/>
                <w:kern w:val="0"/>
                <w:sz w:val="18"/>
              </w:rPr>
              <w:t>Maiorca et al.</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rsidTr="005B4D6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Pr>
                <w:rFonts w:ascii="宋体" w:hAnsi="宋体" w:hint="eastAsia"/>
                <w:kern w:val="0"/>
                <w:sz w:val="18"/>
              </w:rPr>
              <w:t>Dynamic</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sidRPr="000B7BE0">
              <w:rPr>
                <w:rFonts w:ascii="宋体" w:hAnsi="宋体" w:hint="eastAsia"/>
                <w:kern w:val="0"/>
                <w:sz w:val="18"/>
              </w:rPr>
              <w:t>Shellcode and opcode</w:t>
            </w:r>
            <w:r>
              <w:rPr>
                <w:rFonts w:ascii="宋体" w:hAnsi="宋体" w:hint="eastAsia"/>
                <w:kern w:val="0"/>
                <w:sz w:val="18"/>
              </w:rPr>
              <w:t xml:space="preserve"> sig</w:t>
            </w:r>
            <w:r w:rsidRPr="000B7BE0">
              <w:rPr>
                <w:rFonts w:ascii="宋体" w:hAnsi="宋体" w:hint="eastAsia"/>
                <w:kern w:val="0"/>
                <w:sz w:val="18"/>
              </w:rPr>
              <w:t xml:space="preserve"> [15]</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sidRPr="000B7BE0">
              <w:rPr>
                <w:rFonts w:ascii="宋体" w:hAnsi="宋体" w:hint="eastAsia"/>
                <w:kern w:val="0"/>
                <w:sz w:val="18"/>
              </w:rPr>
              <w:t>MDScan</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r>
      <w:tr w:rsidR="00E96744" w:rsidRPr="00C11781"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Pr>
                <w:rFonts w:ascii="宋体" w:hAnsi="宋体" w:hint="eastAsia"/>
                <w:kern w:val="0"/>
                <w:sz w:val="18"/>
              </w:rPr>
              <w:t>Known Attack Patterns</w:t>
            </w:r>
            <w:r w:rsidRPr="000B7BE0">
              <w:rPr>
                <w:rFonts w:ascii="宋体" w:hAnsi="宋体" w:hint="eastAsia"/>
                <w:kern w:val="0"/>
                <w:sz w:val="18"/>
              </w:rPr>
              <w:t xml:space="preserve"> [16]</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sidRPr="000B7BE0">
              <w:rPr>
                <w:rFonts w:ascii="宋体" w:hAnsi="宋体" w:hint="eastAsia"/>
                <w:kern w:val="0"/>
                <w:sz w:val="18"/>
              </w:rPr>
              <w:t>PDF Scrutinizer</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r>
      <w:tr w:rsidR="00E96744" w:rsidRPr="00C11781"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Pr>
                <w:rFonts w:ascii="宋体" w:hAnsi="宋体" w:hint="eastAsia"/>
                <w:kern w:val="0"/>
                <w:sz w:val="18"/>
              </w:rPr>
              <w:t>Memory Access Patterns</w:t>
            </w:r>
            <w:r w:rsidRPr="000B7BE0">
              <w:rPr>
                <w:rFonts w:ascii="宋体" w:hAnsi="宋体" w:hint="eastAsia"/>
                <w:kern w:val="0"/>
                <w:sz w:val="18"/>
              </w:rPr>
              <w:t xml:space="preserve"> [17]</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sidRPr="000B7BE0">
              <w:rPr>
                <w:rFonts w:ascii="宋体" w:hAnsi="宋体" w:hint="eastAsia"/>
                <w:kern w:val="0"/>
                <w:sz w:val="18"/>
              </w:rPr>
              <w:t>ShellOS</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Pr>
                <w:rFonts w:ascii="宋体" w:hAnsi="宋体" w:hint="eastAsia"/>
                <w:kern w:val="0"/>
                <w:sz w:val="18"/>
              </w:rPr>
              <w:t>Common M</w:t>
            </w:r>
            <w:r w:rsidRPr="000B7BE0">
              <w:rPr>
                <w:rFonts w:ascii="宋体" w:hAnsi="宋体" w:hint="eastAsia"/>
                <w:kern w:val="0"/>
                <w:sz w:val="18"/>
              </w:rPr>
              <w:t xml:space="preserve">aldoc </w:t>
            </w:r>
            <w:r>
              <w:rPr>
                <w:rFonts w:ascii="宋体" w:hAnsi="宋体" w:hint="eastAsia"/>
                <w:kern w:val="0"/>
                <w:sz w:val="18"/>
              </w:rPr>
              <w:t>Behaviors</w:t>
            </w:r>
            <w:r w:rsidRPr="000B7BE0">
              <w:rPr>
                <w:rFonts w:ascii="宋体" w:hAnsi="宋体" w:hint="eastAsia"/>
                <w:kern w:val="0"/>
                <w:sz w:val="18"/>
              </w:rPr>
              <w:t xml:space="preserve"> [18]</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sidRPr="000B7BE0">
              <w:rPr>
                <w:rFonts w:ascii="宋体" w:hAnsi="宋体" w:hint="eastAsia"/>
                <w:kern w:val="0"/>
                <w:sz w:val="18"/>
              </w:rPr>
              <w:t>Liu et al.</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Pr>
                <w:rFonts w:ascii="宋体" w:hAnsi="宋体" w:hint="eastAsia"/>
                <w:kern w:val="0"/>
                <w:sz w:val="18"/>
              </w:rPr>
              <w:t>Platform Independent Tap P</w:t>
            </w:r>
            <w:r w:rsidRPr="000B7BE0">
              <w:rPr>
                <w:rFonts w:ascii="宋体" w:hAnsi="宋体" w:hint="eastAsia"/>
                <w:kern w:val="0"/>
                <w:sz w:val="18"/>
              </w:rPr>
              <w:t>oint</w:t>
            </w:r>
            <w:r>
              <w:rPr>
                <w:rFonts w:ascii="宋体" w:hAnsi="宋体" w:hint="eastAsia"/>
                <w:kern w:val="0"/>
                <w:sz w:val="18"/>
              </w:rPr>
              <w:t xml:space="preserve"> Identification </w:t>
            </w:r>
            <w:r w:rsidRPr="000B7BE0">
              <w:rPr>
                <w:rFonts w:ascii="宋体" w:hAnsi="宋体" w:hint="eastAsia"/>
                <w:kern w:val="0"/>
                <w:sz w:val="18"/>
              </w:rPr>
              <w:t>[2</w:t>
            </w:r>
            <w:r w:rsidR="000A6F5F">
              <w:rPr>
                <w:rFonts w:ascii="宋体" w:hAnsi="宋体" w:hint="eastAsia"/>
                <w:kern w:val="0"/>
                <w:sz w:val="18"/>
              </w:rPr>
              <w:t>0</w:t>
            </w:r>
            <w:r w:rsidRPr="000B7BE0">
              <w:rPr>
                <w:rFonts w:ascii="宋体" w:hAnsi="宋体" w:hint="eastAsia"/>
                <w:kern w:val="0"/>
                <w:sz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sidRPr="000B7BE0">
              <w:rPr>
                <w:rFonts w:ascii="宋体" w:hAnsi="宋体" w:hint="eastAsia"/>
                <w:kern w:val="0"/>
                <w:sz w:val="18"/>
              </w:rPr>
              <w:t>tap point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Pr>
                <w:rFonts w:ascii="宋体" w:hAnsi="宋体" w:hint="eastAsia"/>
                <w:kern w:val="0"/>
                <w:sz w:val="18"/>
              </w:rPr>
              <w:t>Memory</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Pr>
                <w:rFonts w:ascii="宋体" w:hAnsi="宋体" w:hint="eastAsia"/>
                <w:kern w:val="0"/>
                <w:sz w:val="18"/>
              </w:rPr>
              <w:t>Violation of Invariants</w:t>
            </w:r>
            <w:r w:rsidRPr="000B7BE0">
              <w:rPr>
                <w:rFonts w:ascii="宋体" w:hAnsi="宋体" w:hint="eastAsia"/>
                <w:kern w:val="0"/>
                <w:sz w:val="18"/>
              </w:rPr>
              <w:t xml:space="preserve"> [19]</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sidRPr="000B7BE0">
              <w:rPr>
                <w:rFonts w:ascii="宋体" w:hAnsi="宋体" w:hint="eastAsia"/>
                <w:kern w:val="0"/>
                <w:sz w:val="18"/>
              </w:rPr>
              <w:t>CWXDetector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r>
      <w:tr w:rsidR="00E96744" w:rsidRPr="00C11781" w:rsidTr="005B4D6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Pr>
                <w:rFonts w:ascii="宋体" w:hAnsi="宋体" w:hint="eastAsia"/>
                <w:kern w:val="0"/>
                <w:sz w:val="18"/>
              </w:rPr>
              <w:t>OS</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Pr>
                <w:rFonts w:ascii="宋体" w:hAnsi="宋体" w:hint="eastAsia"/>
                <w:kern w:val="0"/>
                <w:sz w:val="18"/>
              </w:rPr>
              <w:t>Platform Diversity [2</w:t>
            </w:r>
            <w:r w:rsidR="000A6F5F">
              <w:rPr>
                <w:rFonts w:ascii="宋体" w:hAnsi="宋体" w:hint="eastAsia"/>
                <w:kern w:val="0"/>
                <w:sz w:val="18"/>
              </w:rPr>
              <w:t>1</w:t>
            </w:r>
            <w:r w:rsidRPr="000B7BE0">
              <w:rPr>
                <w:rFonts w:ascii="宋体" w:hAnsi="宋体" w:hint="eastAsia"/>
                <w:kern w:val="0"/>
                <w:sz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sidRPr="000B7BE0">
              <w:rPr>
                <w:rFonts w:ascii="宋体" w:hAnsi="宋体" w:hint="eastAsia"/>
                <w:kern w:val="0"/>
                <w:sz w:val="18"/>
              </w:rPr>
              <w:t>PlatPal</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left"/>
              <w:rPr>
                <w:rFonts w:ascii="宋体" w:hAnsi="宋体"/>
                <w:kern w:val="0"/>
                <w:sz w:val="18"/>
              </w:rPr>
            </w:pPr>
            <w:r w:rsidRPr="004E0CA3">
              <w:rPr>
                <w:rFonts w:ascii="宋体" w:hAnsi="宋体" w:hint="eastAsia"/>
                <w:color w:val="00B050"/>
                <w:kern w:val="0"/>
                <w:sz w:val="18"/>
              </w:rPr>
              <w:t>2017</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bl>
    <w:p w:rsidR="00E96744" w:rsidRDefault="00E96744" w:rsidP="00E96744">
      <w:pPr>
        <w:rPr>
          <w:rFonts w:ascii="华文宋体" w:hAnsi="华文宋体"/>
        </w:rPr>
      </w:pPr>
    </w:p>
    <w:p w:rsidR="00E96744" w:rsidRDefault="00E96744" w:rsidP="00E96744">
      <w:pPr>
        <w:ind w:firstLine="420"/>
        <w:rPr>
          <w:rFonts w:ascii="华文宋体" w:hAnsi="华文宋体"/>
        </w:rPr>
      </w:pPr>
      <w:r>
        <w:rPr>
          <w:rFonts w:ascii="华文宋体" w:hAnsi="华文宋体" w:hint="eastAsia"/>
        </w:rPr>
        <w:t xml:space="preserve">From Table1, we can conclude that the main focus of static analysis is JavaScript or Metadata from files. Typical detection technique includes Shellcode and Opcode Sig based MPScan[13], Structure and Content based classification[9]. On the other hand, dynamic </w:t>
      </w:r>
      <w:r>
        <w:rPr>
          <w:rFonts w:ascii="华文宋体" w:hAnsi="华文宋体"/>
        </w:rPr>
        <w:t>analysis</w:t>
      </w:r>
      <w:r>
        <w:rPr>
          <w:rFonts w:ascii="华文宋体" w:hAnsi="华文宋体" w:hint="eastAsia"/>
        </w:rPr>
        <w:t xml:space="preserve"> is mainly focus on </w:t>
      </w:r>
      <w:r>
        <w:rPr>
          <w:rFonts w:ascii="华文宋体" w:hAnsi="华文宋体"/>
        </w:rPr>
        <w:t>extracting</w:t>
      </w:r>
      <w:r>
        <w:rPr>
          <w:rFonts w:ascii="华文宋体" w:hAnsi="华文宋体" w:hint="eastAsia"/>
        </w:rPr>
        <w:t xml:space="preserve"> the JavaScript Snippet from file and run them directly in order for malicious </w:t>
      </w:r>
      <w:r>
        <w:rPr>
          <w:rFonts w:ascii="华文宋体" w:hAnsi="华文宋体"/>
        </w:rPr>
        <w:t>behavior</w:t>
      </w:r>
      <w:r>
        <w:rPr>
          <w:rFonts w:ascii="华文宋体" w:hAnsi="华文宋体" w:hint="eastAsia"/>
        </w:rPr>
        <w:t xml:space="preserve"> detection. </w:t>
      </w:r>
      <w:r w:rsidRPr="005B2A97">
        <w:rPr>
          <w:rFonts w:ascii="华文宋体" w:hAnsi="华文宋体" w:hint="eastAsia"/>
        </w:rPr>
        <w:t xml:space="preserve">Typical work in this line includes </w:t>
      </w:r>
      <w:r w:rsidRPr="005B2A97">
        <w:rPr>
          <w:rFonts w:ascii="华文宋体" w:hAnsi="华文宋体"/>
        </w:rPr>
        <w:t>behavior</w:t>
      </w:r>
      <w:r w:rsidRPr="005B2A97">
        <w:rPr>
          <w:rFonts w:ascii="华文宋体" w:hAnsi="华文宋体" w:hint="eastAsia"/>
        </w:rPr>
        <w:t xml:space="preserve"> based analysis[</w:t>
      </w:r>
      <w:r w:rsidR="000A6F5F" w:rsidRPr="005B2A97">
        <w:rPr>
          <w:rFonts w:ascii="华文宋体" w:hAnsi="华文宋体" w:hint="eastAsia"/>
        </w:rPr>
        <w:t>20</w:t>
      </w:r>
      <w:r w:rsidRPr="005B2A97">
        <w:rPr>
          <w:rFonts w:ascii="华文宋体" w:hAnsi="华文宋体" w:hint="eastAsia"/>
        </w:rPr>
        <w:t xml:space="preserve">] and platform diversity based </w:t>
      </w:r>
      <w:r w:rsidRPr="005B2A97">
        <w:rPr>
          <w:rFonts w:ascii="华文宋体" w:hAnsi="华文宋体"/>
        </w:rPr>
        <w:t>analysis</w:t>
      </w:r>
      <w:r w:rsidRPr="005B2A97">
        <w:rPr>
          <w:rFonts w:ascii="华文宋体" w:hAnsi="华文宋体" w:hint="eastAsia"/>
        </w:rPr>
        <w:t>[21].</w:t>
      </w:r>
    </w:p>
    <w:p w:rsidR="00E96744" w:rsidRDefault="00E96744" w:rsidP="00E96744">
      <w:pPr>
        <w:rPr>
          <w:rFonts w:ascii="华文宋体" w:hAnsi="华文宋体"/>
        </w:rPr>
      </w:pPr>
    </w:p>
    <w:p w:rsidR="00E96744" w:rsidRPr="00E96744" w:rsidRDefault="00E96744" w:rsidP="00E96744">
      <w:pPr>
        <w:ind w:firstLine="420"/>
        <w:rPr>
          <w:rFonts w:ascii="华文宋体" w:hAnsi="华文宋体"/>
        </w:rPr>
      </w:pPr>
      <w:r>
        <w:rPr>
          <w:rFonts w:ascii="华文宋体" w:hAnsi="华文宋体" w:hint="eastAsia"/>
        </w:rPr>
        <w:t xml:space="preserve">We can also see from Table1 that all but three methods use either open-sourced or their home-grown parsers and assume their capability. However, Carmony et al.[20] shows that these parsers are </w:t>
      </w:r>
      <w:r>
        <w:rPr>
          <w:rFonts w:ascii="华文宋体" w:hAnsi="华文宋体"/>
        </w:rPr>
        <w:t>typically</w:t>
      </w:r>
      <w:r>
        <w:rPr>
          <w:rFonts w:ascii="华文宋体" w:hAnsi="华文宋体" w:hint="eastAsia"/>
        </w:rPr>
        <w:t xml:space="preserve"> incomplete and have </w:t>
      </w:r>
      <w:r>
        <w:rPr>
          <w:rFonts w:ascii="华文宋体" w:hAnsi="华文宋体"/>
        </w:rPr>
        <w:t>oversimplified</w:t>
      </w:r>
      <w:r>
        <w:rPr>
          <w:rFonts w:ascii="华文宋体" w:hAnsi="华文宋体" w:hint="eastAsia"/>
        </w:rPr>
        <w:t xml:space="preserve"> assumptions in regard to where JavaScript can be embedded. This leads to one of the most </w:t>
      </w:r>
      <w:r>
        <w:rPr>
          <w:rFonts w:ascii="华文宋体" w:hAnsi="华文宋体"/>
        </w:rPr>
        <w:t>important</w:t>
      </w:r>
      <w:r>
        <w:rPr>
          <w:rFonts w:ascii="华文宋体" w:hAnsi="华文宋体" w:hint="eastAsia"/>
        </w:rPr>
        <w:t xml:space="preserve"> research questions: Whether the external parser is </w:t>
      </w:r>
      <w:r>
        <w:rPr>
          <w:rFonts w:ascii="华文宋体" w:hAnsi="华文宋体" w:hint="eastAsia"/>
        </w:rPr>
        <w:lastRenderedPageBreak/>
        <w:t xml:space="preserve">robust? This is because the design and implementation of this kind of external parser is usually simple and not been designed to be secured, in this case, only little effect is needed for the successful evasion of malicious malwares. We call this kind of attack </w:t>
      </w:r>
      <w:r>
        <w:rPr>
          <w:rFonts w:ascii="华文宋体" w:hAnsi="华文宋体"/>
        </w:rPr>
        <w:t>‘</w:t>
      </w:r>
      <w:r>
        <w:rPr>
          <w:rFonts w:ascii="华文宋体" w:hAnsi="华文宋体" w:hint="eastAsia"/>
        </w:rPr>
        <w:t>Parser Confusion Attacks</w:t>
      </w:r>
      <w:r>
        <w:rPr>
          <w:rFonts w:ascii="华文宋体" w:hAnsi="华文宋体"/>
        </w:rPr>
        <w:t>’</w:t>
      </w:r>
      <w:r>
        <w:rPr>
          <w:rFonts w:ascii="华文宋体" w:hAnsi="华文宋体" w:hint="eastAsia"/>
        </w:rPr>
        <w:t xml:space="preserve"> according to Carmony et. al.[20].</w:t>
      </w:r>
    </w:p>
    <w:p w:rsidR="00E96744" w:rsidRPr="00E96744" w:rsidRDefault="00E96744" w:rsidP="00E96744">
      <w:pPr>
        <w:ind w:firstLine="420"/>
        <w:rPr>
          <w:rFonts w:ascii="华文宋体" w:hAnsi="华文宋体"/>
        </w:rPr>
      </w:pPr>
      <w:r>
        <w:rPr>
          <w:rFonts w:ascii="华文宋体" w:hAnsi="华文宋体" w:hint="eastAsia"/>
        </w:rPr>
        <w:t xml:space="preserve">Also from Table1, an important conclusion can be </w:t>
      </w:r>
      <w:r>
        <w:rPr>
          <w:rFonts w:ascii="华文宋体" w:hAnsi="华文宋体"/>
        </w:rPr>
        <w:t>drawn</w:t>
      </w:r>
      <w:r>
        <w:rPr>
          <w:rFonts w:ascii="华文宋体" w:hAnsi="华文宋体" w:hint="eastAsia"/>
        </w:rPr>
        <w:t xml:space="preserve">: Machine learning (ML), in general, is NOT fitted for dynamic but for static analysis, which we have not seen a dynamic paper with machine learning but ML has been the </w:t>
      </w:r>
      <w:r>
        <w:rPr>
          <w:rFonts w:ascii="华文宋体" w:hAnsi="华文宋体"/>
        </w:rPr>
        <w:t>‘</w:t>
      </w:r>
      <w:r>
        <w:rPr>
          <w:rFonts w:ascii="华文宋体" w:hAnsi="华文宋体" w:hint="eastAsia"/>
        </w:rPr>
        <w:t>default standard</w:t>
      </w:r>
      <w:r>
        <w:rPr>
          <w:rFonts w:ascii="华文宋体" w:hAnsi="华文宋体"/>
        </w:rPr>
        <w:t>’</w:t>
      </w:r>
      <w:r>
        <w:rPr>
          <w:rFonts w:ascii="华文宋体" w:hAnsi="华文宋体" w:hint="eastAsia"/>
        </w:rPr>
        <w:t xml:space="preserve"> for </w:t>
      </w:r>
      <w:r>
        <w:rPr>
          <w:rFonts w:ascii="华文宋体" w:hAnsi="华文宋体"/>
        </w:rPr>
        <w:t>nearly</w:t>
      </w:r>
      <w:r>
        <w:rPr>
          <w:rFonts w:ascii="华文宋体" w:hAnsi="华文宋体" w:hint="eastAsia"/>
        </w:rPr>
        <w:t xml:space="preserve"> all static papers because of their ability in classification/clustering without prior knowledge of the pattern. Typical machine learning work here </w:t>
      </w:r>
      <w:r>
        <w:rPr>
          <w:rFonts w:ascii="华文宋体" w:hAnsi="华文宋体"/>
        </w:rPr>
        <w:t>includes</w:t>
      </w:r>
      <w:r>
        <w:rPr>
          <w:rFonts w:ascii="华文宋体" w:hAnsi="华文宋体" w:hint="eastAsia"/>
        </w:rPr>
        <w:t xml:space="preserve"> PDFrate[24] and PDF Malware Slayer[11] etc. Nearly all their work </w:t>
      </w:r>
      <w:r w:rsidRPr="00BF0B60">
        <w:rPr>
          <w:rFonts w:ascii="华文宋体" w:hAnsi="华文宋体" w:hint="eastAsia"/>
          <w:color w:val="00B050"/>
        </w:rPr>
        <w:t xml:space="preserve">claim </w:t>
      </w:r>
      <w:r>
        <w:rPr>
          <w:rFonts w:ascii="华文宋体" w:hAnsi="华文宋体" w:hint="eastAsia"/>
        </w:rPr>
        <w:t xml:space="preserve">that their classifiers can attain high accuracy under resource intensive </w:t>
      </w:r>
      <w:r>
        <w:rPr>
          <w:rFonts w:ascii="华文宋体" w:hAnsi="华文宋体"/>
        </w:rPr>
        <w:t>environment</w:t>
      </w:r>
      <w:r>
        <w:rPr>
          <w:rFonts w:ascii="华文宋体" w:hAnsi="华文宋体" w:hint="eastAsia"/>
        </w:rPr>
        <w:t xml:space="preserve">, but seldom of them mention the security of their deployed ML models, no need to say a comprehensive study on adversarial machine learning. This raise serious doubts about the effectiveness of classifiers based on </w:t>
      </w:r>
      <w:r>
        <w:rPr>
          <w:rFonts w:ascii="华文宋体" w:hAnsi="华文宋体"/>
        </w:rPr>
        <w:t>superficial</w:t>
      </w:r>
      <w:r>
        <w:rPr>
          <w:rFonts w:ascii="华文宋体" w:hAnsi="华文宋体" w:hint="eastAsia"/>
        </w:rPr>
        <w:t xml:space="preserve"> features in the </w:t>
      </w:r>
      <w:r>
        <w:rPr>
          <w:rFonts w:ascii="华文宋体" w:hAnsi="华文宋体"/>
        </w:rPr>
        <w:t>presence</w:t>
      </w:r>
      <w:r>
        <w:rPr>
          <w:rFonts w:ascii="华文宋体" w:hAnsi="华文宋体" w:hint="eastAsia"/>
        </w:rPr>
        <w:t xml:space="preserve"> of adversaries. This kind of attack have been mentioned in Xu et. al.[14], he is capable of automatically producing evasive maldoc variants. Here, for each </w:t>
      </w:r>
      <w:r>
        <w:rPr>
          <w:rFonts w:ascii="华文宋体" w:hAnsi="华文宋体"/>
        </w:rPr>
        <w:t>iteration</w:t>
      </w:r>
      <w:r>
        <w:rPr>
          <w:rFonts w:ascii="华文宋体" w:hAnsi="华文宋体" w:hint="eastAsia"/>
        </w:rPr>
        <w:t xml:space="preserve"> and for every sample, operation such as addition, deletion and replace to the PDF structure tree is performed via genetic like programming. During the whole process, the malicious </w:t>
      </w:r>
      <w:r>
        <w:rPr>
          <w:rFonts w:ascii="华文宋体" w:hAnsi="华文宋体"/>
        </w:rPr>
        <w:t>behavior</w:t>
      </w:r>
      <w:r>
        <w:rPr>
          <w:rFonts w:ascii="华文宋体" w:hAnsi="华文宋体" w:hint="eastAsia"/>
        </w:rPr>
        <w:t xml:space="preserve"> of the sample should maintain exactly the same but the ability to confuse/evade the classifier is stronger at each iteration. We call this kind of attack </w:t>
      </w:r>
      <w:r>
        <w:rPr>
          <w:rFonts w:ascii="华文宋体" w:hAnsi="华文宋体"/>
        </w:rPr>
        <w:t>‘</w:t>
      </w:r>
      <w:r>
        <w:rPr>
          <w:rFonts w:ascii="华文宋体" w:hAnsi="华文宋体" w:hint="eastAsia"/>
        </w:rPr>
        <w:t>Classifier Evasion Attack</w:t>
      </w:r>
      <w:r>
        <w:rPr>
          <w:rFonts w:ascii="华文宋体" w:hAnsi="华文宋体"/>
        </w:rPr>
        <w:t>’</w:t>
      </w:r>
      <w:r>
        <w:rPr>
          <w:rFonts w:ascii="华文宋体" w:hAnsi="华文宋体" w:hint="eastAsia"/>
        </w:rPr>
        <w:t xml:space="preserve"> according to Xu et. al.[14].</w:t>
      </w:r>
    </w:p>
    <w:p w:rsidR="00E96744" w:rsidRDefault="00E96744" w:rsidP="00E96744">
      <w:pPr>
        <w:ind w:firstLine="360"/>
        <w:rPr>
          <w:rFonts w:ascii="华文宋体" w:hAnsi="华文宋体"/>
        </w:rPr>
      </w:pPr>
      <w:r>
        <w:rPr>
          <w:rFonts w:ascii="华文宋体" w:hAnsi="华文宋体" w:hint="eastAsia"/>
        </w:rPr>
        <w:t xml:space="preserve">An implicit assumption is that structural/behavioral discrepancies exist between benign and malicious documents and such discrepancies can be observed. Since the document must follow a public format specification, commonalities (structural or behavioral) are expected in benign documents. If a document deviates largely from the specification or the common patterns of benign samples, it is more </w:t>
      </w:r>
      <w:r>
        <w:rPr>
          <w:rFonts w:ascii="华文宋体" w:hAnsi="华文宋体"/>
        </w:rPr>
        <w:t>likely</w:t>
      </w:r>
      <w:r>
        <w:rPr>
          <w:rFonts w:ascii="华文宋体" w:hAnsi="华文宋体" w:hint="eastAsia"/>
        </w:rPr>
        <w:t xml:space="preserve"> to be a malicious document. In other words, a hyper-plane should always be found and posited in a high dimensional feature space to clearly </w:t>
      </w:r>
      <w:r>
        <w:rPr>
          <w:rFonts w:ascii="华文宋体" w:hAnsi="华文宋体"/>
        </w:rPr>
        <w:t>separate</w:t>
      </w:r>
      <w:r>
        <w:rPr>
          <w:rFonts w:ascii="华文宋体" w:hAnsi="华文宋体" w:hint="eastAsia"/>
        </w:rPr>
        <w:t xml:space="preserve"> the malicious and benign samples. But this assumption doesn</w:t>
      </w:r>
      <w:r>
        <w:rPr>
          <w:rFonts w:ascii="华文宋体" w:hAnsi="华文宋体"/>
        </w:rPr>
        <w:t>’</w:t>
      </w:r>
      <w:r>
        <w:rPr>
          <w:rFonts w:ascii="华文宋体" w:hAnsi="华文宋体" w:hint="eastAsia"/>
        </w:rPr>
        <w:t>t hold if we can answer the following research questions:</w:t>
      </w:r>
    </w:p>
    <w:p w:rsidR="00E96744" w:rsidRDefault="00E96744" w:rsidP="00E96744">
      <w:pPr>
        <w:pStyle w:val="a5"/>
        <w:numPr>
          <w:ilvl w:val="0"/>
          <w:numId w:val="6"/>
        </w:numPr>
        <w:ind w:firstLineChars="0"/>
        <w:rPr>
          <w:rFonts w:ascii="华文宋体" w:hAnsi="华文宋体"/>
        </w:rPr>
      </w:pPr>
      <w:r>
        <w:rPr>
          <w:rFonts w:ascii="华文宋体" w:hAnsi="华文宋体" w:hint="eastAsia"/>
        </w:rPr>
        <w:t>C</w:t>
      </w:r>
      <w:r w:rsidRPr="00706779">
        <w:rPr>
          <w:rFonts w:ascii="华文宋体" w:hAnsi="华文宋体" w:hint="eastAsia"/>
        </w:rPr>
        <w:t>an we evade the classif</w:t>
      </w:r>
      <w:r>
        <w:rPr>
          <w:rFonts w:ascii="华文宋体" w:hAnsi="华文宋体" w:hint="eastAsia"/>
        </w:rPr>
        <w:t xml:space="preserve">ier </w:t>
      </w:r>
      <w:r w:rsidRPr="00706779">
        <w:rPr>
          <w:rFonts w:ascii="华文宋体" w:hAnsi="华文宋体" w:hint="eastAsia"/>
        </w:rPr>
        <w:t>by adding</w:t>
      </w:r>
      <w:r>
        <w:rPr>
          <w:rFonts w:ascii="华文宋体" w:hAnsi="华文宋体" w:hint="eastAsia"/>
        </w:rPr>
        <w:t>/deleting/replacing</w:t>
      </w:r>
      <w:r w:rsidRPr="00706779">
        <w:rPr>
          <w:rFonts w:ascii="华文宋体" w:hAnsi="华文宋体" w:hint="eastAsia"/>
        </w:rPr>
        <w:t xml:space="preserve"> </w:t>
      </w:r>
      <w:r>
        <w:rPr>
          <w:rFonts w:ascii="华文宋体" w:hAnsi="华文宋体" w:hint="eastAsia"/>
        </w:rPr>
        <w:t>content to t</w:t>
      </w:r>
      <w:r w:rsidRPr="00706779">
        <w:rPr>
          <w:rFonts w:ascii="华文宋体" w:hAnsi="华文宋体" w:hint="eastAsia"/>
        </w:rPr>
        <w:t xml:space="preserve">he </w:t>
      </w:r>
      <w:r>
        <w:rPr>
          <w:rFonts w:ascii="华文宋体" w:hAnsi="华文宋体" w:hint="eastAsia"/>
        </w:rPr>
        <w:t xml:space="preserve">malicious </w:t>
      </w:r>
      <w:r w:rsidRPr="00706779">
        <w:rPr>
          <w:rFonts w:ascii="华文宋体" w:hAnsi="华文宋体" w:hint="eastAsia"/>
        </w:rPr>
        <w:t>PDF</w:t>
      </w:r>
      <w:r>
        <w:rPr>
          <w:rFonts w:ascii="华文宋体" w:hAnsi="华文宋体" w:hint="eastAsia"/>
        </w:rPr>
        <w:t xml:space="preserve"> files </w:t>
      </w:r>
      <w:r w:rsidRPr="00706779">
        <w:rPr>
          <w:rFonts w:ascii="华文宋体" w:hAnsi="华文宋体" w:hint="eastAsia"/>
        </w:rPr>
        <w:t xml:space="preserve">while </w:t>
      </w:r>
      <w:r>
        <w:rPr>
          <w:rFonts w:ascii="华文宋体" w:hAnsi="华文宋体" w:hint="eastAsia"/>
        </w:rPr>
        <w:t xml:space="preserve">still keeping </w:t>
      </w:r>
      <w:r w:rsidRPr="00706779">
        <w:rPr>
          <w:rFonts w:ascii="华文宋体" w:hAnsi="华文宋体" w:hint="eastAsia"/>
        </w:rPr>
        <w:t xml:space="preserve">the malicious </w:t>
      </w:r>
      <w:r w:rsidRPr="00706779">
        <w:rPr>
          <w:rFonts w:ascii="华文宋体" w:hAnsi="华文宋体"/>
        </w:rPr>
        <w:t>behavior</w:t>
      </w:r>
      <w:r w:rsidRPr="00706779">
        <w:rPr>
          <w:rFonts w:ascii="华文宋体" w:hAnsi="华文宋体" w:hint="eastAsia"/>
        </w:rPr>
        <w:t xml:space="preserve">? </w:t>
      </w:r>
    </w:p>
    <w:p w:rsidR="00E96744" w:rsidRDefault="00E96744" w:rsidP="00E96744">
      <w:pPr>
        <w:pStyle w:val="a5"/>
        <w:numPr>
          <w:ilvl w:val="0"/>
          <w:numId w:val="6"/>
        </w:numPr>
        <w:ind w:firstLineChars="0"/>
        <w:rPr>
          <w:rFonts w:ascii="华文宋体" w:hAnsi="华文宋体"/>
        </w:rPr>
      </w:pPr>
      <w:r w:rsidRPr="00706779">
        <w:rPr>
          <w:rFonts w:ascii="华文宋体" w:hAnsi="华文宋体" w:hint="eastAsia"/>
        </w:rPr>
        <w:t>Can we evade the classif</w:t>
      </w:r>
      <w:r>
        <w:rPr>
          <w:rFonts w:ascii="华文宋体" w:hAnsi="华文宋体" w:hint="eastAsia"/>
        </w:rPr>
        <w:t>i</w:t>
      </w:r>
      <w:r w:rsidRPr="00706779">
        <w:rPr>
          <w:rFonts w:ascii="华文宋体" w:hAnsi="华文宋体" w:hint="eastAsia"/>
        </w:rPr>
        <w:t xml:space="preserve">er by gradually adding malicious stuff to the </w:t>
      </w:r>
      <w:r>
        <w:rPr>
          <w:rFonts w:ascii="华文宋体" w:hAnsi="华文宋体" w:hint="eastAsia"/>
        </w:rPr>
        <w:t>benign PDF files</w:t>
      </w:r>
      <w:r w:rsidRPr="00706779">
        <w:rPr>
          <w:rFonts w:ascii="华文宋体" w:hAnsi="华文宋体" w:hint="eastAsia"/>
        </w:rPr>
        <w:t xml:space="preserve"> and still fly under the </w:t>
      </w:r>
      <w:r w:rsidRPr="00706779">
        <w:rPr>
          <w:rFonts w:ascii="华文宋体" w:hAnsi="华文宋体"/>
        </w:rPr>
        <w:t>radar</w:t>
      </w:r>
      <w:r w:rsidRPr="00706779">
        <w:rPr>
          <w:rFonts w:ascii="华文宋体" w:hAnsi="华文宋体" w:hint="eastAsia"/>
        </w:rPr>
        <w:t xml:space="preserve"> without </w:t>
      </w:r>
      <w:r>
        <w:rPr>
          <w:rFonts w:ascii="华文宋体" w:hAnsi="华文宋体" w:hint="eastAsia"/>
        </w:rPr>
        <w:t xml:space="preserve">being detected? </w:t>
      </w:r>
    </w:p>
    <w:p w:rsidR="00E96744" w:rsidRPr="00706779" w:rsidRDefault="00E96744" w:rsidP="00E96744">
      <w:pPr>
        <w:ind w:firstLine="360"/>
        <w:rPr>
          <w:rFonts w:ascii="华文宋体" w:hAnsi="华文宋体"/>
        </w:rPr>
      </w:pPr>
      <w:r>
        <w:rPr>
          <w:rFonts w:ascii="华文宋体" w:hAnsi="华文宋体" w:hint="eastAsia"/>
        </w:rPr>
        <w:t xml:space="preserve">The </w:t>
      </w:r>
      <w:r w:rsidRPr="00706779">
        <w:rPr>
          <w:rFonts w:ascii="华文宋体" w:hAnsi="华文宋体" w:hint="eastAsia"/>
        </w:rPr>
        <w:t>work by Srndic et. al.[4]</w:t>
      </w:r>
      <w:r>
        <w:rPr>
          <w:rFonts w:ascii="华文宋体" w:hAnsi="华文宋体" w:hint="eastAsia"/>
        </w:rPr>
        <w:t>, answering the 1</w:t>
      </w:r>
      <w:r w:rsidRPr="00BE4078">
        <w:rPr>
          <w:rFonts w:ascii="华文宋体" w:hAnsi="华文宋体" w:hint="eastAsia"/>
          <w:vertAlign w:val="superscript"/>
        </w:rPr>
        <w:t>st</w:t>
      </w:r>
      <w:r>
        <w:rPr>
          <w:rFonts w:ascii="华文宋体" w:hAnsi="华文宋体" w:hint="eastAsia"/>
        </w:rPr>
        <w:t xml:space="preserve"> question, </w:t>
      </w:r>
      <w:r w:rsidRPr="00706779">
        <w:rPr>
          <w:rFonts w:ascii="华文宋体" w:hAnsi="华文宋体" w:hint="eastAsia"/>
        </w:rPr>
        <w:t xml:space="preserve">starts from </w:t>
      </w:r>
      <w:r>
        <w:rPr>
          <w:rFonts w:ascii="华文宋体" w:hAnsi="华文宋体" w:hint="eastAsia"/>
        </w:rPr>
        <w:t xml:space="preserve">malicious </w:t>
      </w:r>
      <w:r w:rsidRPr="00706779">
        <w:rPr>
          <w:rFonts w:ascii="华文宋体" w:hAnsi="华文宋体" w:hint="eastAsia"/>
        </w:rPr>
        <w:t>files</w:t>
      </w:r>
      <w:r>
        <w:rPr>
          <w:rFonts w:ascii="华文宋体" w:hAnsi="华文宋体" w:hint="eastAsia"/>
        </w:rPr>
        <w:t xml:space="preserve"> which </w:t>
      </w:r>
      <w:r w:rsidRPr="00706779">
        <w:rPr>
          <w:rFonts w:ascii="华文宋体" w:hAnsi="华文宋体" w:hint="eastAsia"/>
        </w:rPr>
        <w:t xml:space="preserve">we call it </w:t>
      </w:r>
      <w:r w:rsidRPr="00706779">
        <w:rPr>
          <w:rFonts w:ascii="华文宋体" w:hAnsi="华文宋体"/>
        </w:rPr>
        <w:t>‘</w:t>
      </w:r>
      <w:r w:rsidRPr="00706779">
        <w:rPr>
          <w:rFonts w:ascii="华文宋体" w:hAnsi="华文宋体" w:hint="eastAsia"/>
        </w:rPr>
        <w:t>Mimicry Attack</w:t>
      </w:r>
      <w:r w:rsidRPr="00706779">
        <w:rPr>
          <w:rFonts w:ascii="华文宋体" w:hAnsi="华文宋体"/>
        </w:rPr>
        <w:t>’</w:t>
      </w:r>
      <w:r w:rsidRPr="00706779">
        <w:rPr>
          <w:rFonts w:ascii="华文宋体" w:hAnsi="华文宋体" w:hint="eastAsia"/>
        </w:rPr>
        <w:t>; While Maiorca et. al.[10]</w:t>
      </w:r>
      <w:r>
        <w:rPr>
          <w:rFonts w:ascii="华文宋体" w:hAnsi="华文宋体" w:hint="eastAsia"/>
        </w:rPr>
        <w:t xml:space="preserve">, answering the 2th question, </w:t>
      </w:r>
      <w:r w:rsidRPr="00706779">
        <w:rPr>
          <w:rFonts w:ascii="华文宋体" w:hAnsi="华文宋体" w:hint="eastAsia"/>
        </w:rPr>
        <w:t xml:space="preserve">starts from benign files </w:t>
      </w:r>
      <w:r>
        <w:rPr>
          <w:rFonts w:ascii="华文宋体" w:hAnsi="华文宋体" w:hint="eastAsia"/>
        </w:rPr>
        <w:t xml:space="preserve">which </w:t>
      </w:r>
      <w:r w:rsidRPr="00706779">
        <w:rPr>
          <w:rFonts w:ascii="华文宋体" w:hAnsi="华文宋体" w:hint="eastAsia"/>
        </w:rPr>
        <w:t xml:space="preserve">we call it </w:t>
      </w:r>
      <w:r w:rsidRPr="00706779">
        <w:rPr>
          <w:rFonts w:ascii="华文宋体" w:hAnsi="华文宋体"/>
        </w:rPr>
        <w:t>‘</w:t>
      </w:r>
      <w:bookmarkStart w:id="11" w:name="OLE_LINK12"/>
      <w:bookmarkStart w:id="12" w:name="OLE_LINK15"/>
      <w:r w:rsidRPr="00706779">
        <w:rPr>
          <w:rFonts w:ascii="华文宋体" w:hAnsi="华文宋体" w:hint="eastAsia"/>
        </w:rPr>
        <w:t>Reverse Mimicry Attacks</w:t>
      </w:r>
      <w:bookmarkEnd w:id="11"/>
      <w:bookmarkEnd w:id="12"/>
      <w:r w:rsidRPr="00706779">
        <w:rPr>
          <w:rFonts w:ascii="华文宋体" w:hAnsi="华文宋体"/>
        </w:rPr>
        <w:t>’</w:t>
      </w:r>
      <w:r>
        <w:rPr>
          <w:rFonts w:ascii="华文宋体" w:hAnsi="华文宋体" w:hint="eastAsia"/>
        </w:rPr>
        <w:t>. Both work show that how a maldoc can systematically evades detection.</w:t>
      </w:r>
    </w:p>
    <w:p w:rsidR="00E96744" w:rsidRDefault="00E96744" w:rsidP="00E96744">
      <w:pPr>
        <w:rPr>
          <w:rFonts w:ascii="华文宋体" w:hAnsi="华文宋体"/>
        </w:rPr>
      </w:pPr>
    </w:p>
    <w:p w:rsidR="00E96744" w:rsidRDefault="00E96744" w:rsidP="00E96744">
      <w:pPr>
        <w:ind w:firstLine="420"/>
        <w:rPr>
          <w:rFonts w:ascii="华文宋体" w:hAnsi="华文宋体"/>
        </w:rPr>
      </w:pPr>
      <w:r>
        <w:rPr>
          <w:rFonts w:ascii="华文宋体" w:hAnsi="华文宋体" w:hint="eastAsia"/>
        </w:rPr>
        <w:t xml:space="preserve">In summary, for attacking external parser, the current technique is called </w:t>
      </w:r>
      <w:r>
        <w:rPr>
          <w:rFonts w:ascii="华文宋体" w:hAnsi="华文宋体"/>
        </w:rPr>
        <w:t>‘</w:t>
      </w:r>
      <w:r>
        <w:rPr>
          <w:rFonts w:ascii="华文宋体" w:hAnsi="华文宋体" w:hint="eastAsia"/>
        </w:rPr>
        <w:t>Parser-Confusion Attacks</w:t>
      </w:r>
      <w:r>
        <w:rPr>
          <w:rFonts w:ascii="华文宋体" w:hAnsi="华文宋体"/>
        </w:rPr>
        <w:t>’</w:t>
      </w:r>
      <w:r>
        <w:rPr>
          <w:rFonts w:ascii="华文宋体" w:hAnsi="华文宋体" w:hint="eastAsia"/>
        </w:rPr>
        <w:t xml:space="preserve">; For attacking ML models, the current technique is called </w:t>
      </w:r>
      <w:r>
        <w:rPr>
          <w:rFonts w:ascii="华文宋体" w:hAnsi="华文宋体"/>
        </w:rPr>
        <w:t>‘</w:t>
      </w:r>
      <w:r>
        <w:rPr>
          <w:rFonts w:ascii="华文宋体" w:hAnsi="华文宋体" w:hint="eastAsia"/>
        </w:rPr>
        <w:t>Automatic Classifier Evasion Attacks</w:t>
      </w:r>
      <w:r>
        <w:rPr>
          <w:rFonts w:ascii="华文宋体" w:hAnsi="华文宋体"/>
        </w:rPr>
        <w:t>’</w:t>
      </w:r>
      <w:r>
        <w:rPr>
          <w:rFonts w:ascii="华文宋体" w:hAnsi="华文宋体" w:hint="eastAsia"/>
        </w:rPr>
        <w:t xml:space="preserve">; </w:t>
      </w:r>
      <w:r>
        <w:rPr>
          <w:rFonts w:ascii="华文宋体" w:hAnsi="华文宋体"/>
        </w:rPr>
        <w:t>For the assumed detectable discrepancy, the current existing attack is called ‘</w:t>
      </w:r>
      <w:r>
        <w:rPr>
          <w:rFonts w:ascii="华文宋体" w:hAnsi="华文宋体" w:hint="eastAsia"/>
        </w:rPr>
        <w:t>Mimicry and Reverse Mimicry</w:t>
      </w:r>
      <w:r>
        <w:rPr>
          <w:rFonts w:ascii="华文宋体" w:hAnsi="华文宋体"/>
        </w:rPr>
        <w:t>’</w:t>
      </w:r>
      <w:r>
        <w:rPr>
          <w:rFonts w:ascii="华文宋体" w:hAnsi="华文宋体" w:hint="eastAsia"/>
        </w:rPr>
        <w:t xml:space="preserve">. </w:t>
      </w:r>
    </w:p>
    <w:p w:rsidR="00E96744" w:rsidRDefault="00E96744" w:rsidP="00E96744">
      <w:pPr>
        <w:rPr>
          <w:rFonts w:ascii="华文宋体" w:hAnsi="华文宋体"/>
        </w:rPr>
      </w:pPr>
    </w:p>
    <w:p w:rsidR="00E96744" w:rsidRPr="000B7BE0" w:rsidRDefault="00E96744" w:rsidP="00E96744">
      <w:pPr>
        <w:ind w:firstLine="420"/>
        <w:rPr>
          <w:rFonts w:ascii="华文宋体" w:hAnsi="华文宋体"/>
        </w:rPr>
      </w:pPr>
      <w:r>
        <w:rPr>
          <w:rFonts w:ascii="华文宋体" w:hAnsi="华文宋体" w:hint="eastAsia"/>
        </w:rPr>
        <w:t xml:space="preserve">It is no doubts that attacks mentioned above have raised significant challenges on the security of the ML models, extending to the entire framework. Because of this, in this paper, we not only propose sth. </w:t>
      </w:r>
      <w:r>
        <w:rPr>
          <w:rFonts w:ascii="华文宋体" w:hAnsi="华文宋体"/>
        </w:rPr>
        <w:t xml:space="preserve">that </w:t>
      </w:r>
      <w:r>
        <w:rPr>
          <w:rFonts w:ascii="华文宋体" w:hAnsi="华文宋体" w:hint="eastAsia"/>
        </w:rPr>
        <w:t xml:space="preserve">can achieve high accuracy, but a truly </w:t>
      </w:r>
      <w:r w:rsidRPr="00F36F17">
        <w:rPr>
          <w:rFonts w:ascii="华文宋体" w:hAnsi="华文宋体" w:hint="eastAsia"/>
          <w:color w:val="00B050"/>
        </w:rPr>
        <w:t>secured, robust and working model</w:t>
      </w:r>
      <w:r>
        <w:rPr>
          <w:rFonts w:ascii="华文宋体" w:hAnsi="华文宋体" w:hint="eastAsia"/>
        </w:rPr>
        <w:t xml:space="preserve"> under our effective </w:t>
      </w:r>
      <w:r>
        <w:rPr>
          <w:rFonts w:ascii="华文宋体" w:hAnsi="华文宋体"/>
        </w:rPr>
        <w:t>defense</w:t>
      </w:r>
      <w:r>
        <w:rPr>
          <w:rFonts w:ascii="华文宋体" w:hAnsi="华文宋体" w:hint="eastAsia"/>
        </w:rPr>
        <w:t xml:space="preserve"> </w:t>
      </w:r>
      <w:r>
        <w:rPr>
          <w:rFonts w:ascii="华文宋体" w:hAnsi="华文宋体"/>
        </w:rPr>
        <w:t>strategies</w:t>
      </w:r>
      <w:r>
        <w:rPr>
          <w:rFonts w:ascii="华文宋体" w:hAnsi="华文宋体" w:hint="eastAsia"/>
        </w:rPr>
        <w:t>.</w:t>
      </w:r>
    </w:p>
    <w:p w:rsidR="00953BB0" w:rsidRPr="00E96744" w:rsidRDefault="00953BB0" w:rsidP="00953BB0"/>
    <w:p w:rsidR="00953BB0" w:rsidRPr="00953BB0" w:rsidRDefault="00953BB0" w:rsidP="00953BB0"/>
    <w:p w:rsidR="00953BB0" w:rsidRDefault="00953BB0" w:rsidP="00953BB0">
      <w:pPr>
        <w:pStyle w:val="2"/>
        <w:numPr>
          <w:ilvl w:val="0"/>
          <w:numId w:val="2"/>
        </w:numPr>
      </w:pPr>
      <w:r w:rsidRPr="00953BB0">
        <w:t xml:space="preserve">Design and Implementation of </w:t>
      </w:r>
      <w:r>
        <w:t>ML Model</w:t>
      </w:r>
    </w:p>
    <w:p w:rsidR="001105ED" w:rsidRDefault="001105ED" w:rsidP="001105ED">
      <w:r>
        <w:t xml:space="preserve">In this session, we present a framework of detecting malicious documents based on machine learning. The main method we used is to extract features from file structure and metadata.  We use real dataset for testing, and the experiment results reveal that how to satisfy the malware detection requirement by file attributes, and durability of those features to unknown samples. From the analysis, we have found that Random Forest, an ensemble classifier which can extract features randomly from each decision tree, can reach the highest accuracy rate even using unknown samples.  </w:t>
      </w:r>
    </w:p>
    <w:p w:rsidR="001105ED" w:rsidRDefault="001105ED" w:rsidP="001105ED">
      <w:r>
        <w:t>We adopt a dataset includes 200,000 samples which contain all kinds of PDF files. We parse the content and structure of these files and select features with good classification performs, and then classify the features by using machine learning. The experiment results reveal that the accuracy rate is over 99% and false positive rate is less than 0.01%.</w:t>
      </w:r>
    </w:p>
    <w:p w:rsidR="001105ED" w:rsidRDefault="001105ED" w:rsidP="001105ED"/>
    <w:p w:rsidR="001105ED" w:rsidRDefault="001105ED" w:rsidP="001105ED">
      <w:pPr>
        <w:pStyle w:val="3"/>
      </w:pPr>
      <w:r>
        <w:t>3.1 Dataset</w:t>
      </w:r>
    </w:p>
    <w:p w:rsidR="001105ED" w:rsidRDefault="001105ED" w:rsidP="001105ED">
      <w:r>
        <w:t xml:space="preserve">The PDF dataset, a total of 201368, is divided into two categories: 28332 benign samples and 173036 malicious samples. Among these samples, 156035 are downloaded from VirusShare, with a size of 6.8G; 9000 benign samples of Contagio dataset, 2026 are obtained from Sogou and Baidu (two search engine in China). </w:t>
      </w:r>
    </w:p>
    <w:p w:rsidR="001105ED" w:rsidRDefault="001105ED" w:rsidP="001105ED">
      <w:r>
        <w:t xml:space="preserve">We use VirusShare as source samples to generate 7000 adversarial samples which are used in testing in the experiment. </w:t>
      </w:r>
    </w:p>
    <w:p w:rsidR="001105ED" w:rsidRDefault="001105ED" w:rsidP="001105ED">
      <w:r>
        <w:t>Besides, we obtained the open source dataset from mimicus which is used for assessing PDFRATE[4]. This dataset contains 20,000 balanced samples, with 5,000 benign and 5,000 malicious subsamples of Contagio dataset, 5,000 benign samples obtained from Google and 5,000 malicious samples downloaded from VirusTotal.</w:t>
      </w:r>
    </w:p>
    <w:p w:rsidR="001105ED" w:rsidRDefault="001105ED" w:rsidP="001105ED"/>
    <w:p w:rsidR="001105ED" w:rsidRDefault="001105ED" w:rsidP="001105ED">
      <w:pPr>
        <w:pStyle w:val="3"/>
      </w:pPr>
      <w:r>
        <w:t>3.2 Feature Extraction</w:t>
      </w:r>
    </w:p>
    <w:p w:rsidR="001105ED" w:rsidRDefault="001105ED" w:rsidP="001105ED">
      <w:r>
        <w:t>Effective methods for extracting features are based on structure, metadata, content and Javascript. The experiment results reveal that features based on structure perform well in classification. We calculate the average value of each features in the dataset and find that the average values of some features in benign and malicious samples are different.</w:t>
      </w:r>
    </w:p>
    <w:p w:rsidR="001105ED" w:rsidRDefault="001105ED" w:rsidP="001105ED">
      <w:r>
        <w:t>Features such as count_font,count_box: There are several objects like font, box contained in the benign samples as PDF file mainly uses these objects for description. However, malicious files do not describe information, they usually run the malicious code embedded in the file.</w:t>
      </w:r>
    </w:p>
    <w:p w:rsidR="001105ED" w:rsidRDefault="001105ED" w:rsidP="001105ED">
      <w:r>
        <w:t xml:space="preserve">Features such as count_page_obj and count_obj: Generally, obj in benign files are much more than those in malicious files. When calculating the obj in the same page, the amount of obj in benign </w:t>
      </w:r>
      <w:r w:rsidR="003F35D6">
        <w:lastRenderedPageBreak/>
        <w:t xml:space="preserve">file </w:t>
      </w:r>
      <w:r>
        <w:t>. Thus, if obj in the same page increases sharply, the file is a malicious one with high probability.</w:t>
      </w:r>
    </w:p>
    <w:p w:rsidR="001105ED" w:rsidRDefault="001105ED" w:rsidP="001105ED">
      <w:r>
        <w:t>Features such as count_endobj and count_endstream: In benign files, endobj occurs when an object ends. Yet malicious PDF files seldom use endobj and endstream so as to confuse the parser. Thus, the parser fails to obtain the whole object when parsing malicious file, or fails to parse malicious file which can evade successfully finally. That is the common evasion of parser.</w:t>
      </w:r>
    </w:p>
    <w:p w:rsidR="001105ED" w:rsidRDefault="001105ED" w:rsidP="001105ED">
      <w:r>
        <w:t>Features such as count_js: The main tactic of malicious file is to embed JS code to execute malicious behavior. In this way, JS codes contained in a malicious file are much more than those in a benign file.</w:t>
      </w:r>
    </w:p>
    <w:p w:rsidR="00953BB0" w:rsidRPr="001105ED" w:rsidRDefault="001105ED" w:rsidP="001105ED">
      <w:r>
        <w:t>Features such as count_acroform_obs: AcroForm is introduced in PDF Specification 1.2, which is to collect information from users via interaction. The form can display data, capture data and edit data, etc. Moreover, it can conduct dynamic interaction including: from the interactive and editable forms which contain characteristics like dynamic calculation, verification and so on, to the forms generated by servers and filled in by machine. With those characteristics, the form is vulnerable to obscuration and encryption by attacker. As a result, the value of AcroForm in a malicious sample is double that of a benign sample.</w:t>
      </w:r>
    </w:p>
    <w:p w:rsidR="001105ED" w:rsidRPr="000B7BE0" w:rsidRDefault="001105ED" w:rsidP="001105ED">
      <w:pPr>
        <w:widowControl/>
        <w:ind w:firstLine="420"/>
        <w:jc w:val="left"/>
        <w:rPr>
          <w:sz w:val="18"/>
        </w:rPr>
      </w:pPr>
    </w:p>
    <w:p w:rsidR="001105ED" w:rsidRPr="00B80E09" w:rsidRDefault="001105ED" w:rsidP="001105ED">
      <w:pPr>
        <w:pStyle w:val="a7"/>
        <w:keepNext/>
        <w:ind w:firstLine="360"/>
        <w:rPr>
          <w:rFonts w:asciiTheme="minorEastAsia" w:eastAsia="宋体" w:hAnsiTheme="minorEastAsia"/>
          <w:sz w:val="18"/>
        </w:rPr>
      </w:pPr>
      <w:r w:rsidRPr="00C51EB9">
        <w:rPr>
          <w:rFonts w:asciiTheme="minorEastAsia" w:hAnsiTheme="minorEastAsia" w:hint="eastAsia"/>
          <w:sz w:val="18"/>
        </w:rPr>
        <w:t>表</w:t>
      </w:r>
      <w:r w:rsidRPr="00C51EB9">
        <w:rPr>
          <w:rFonts w:asciiTheme="minorEastAsia" w:hAnsiTheme="minorEastAsia"/>
          <w:sz w:val="18"/>
        </w:rPr>
        <w:t xml:space="preserve"> </w:t>
      </w:r>
      <w:r w:rsidRPr="00C51EB9">
        <w:rPr>
          <w:rFonts w:asciiTheme="minorEastAsia" w:hAnsiTheme="minorEastAsia" w:hint="eastAsia"/>
          <w:sz w:val="18"/>
        </w:rPr>
        <w:t>2</w:t>
      </w:r>
      <w:r w:rsidRPr="00C51EB9">
        <w:rPr>
          <w:rFonts w:asciiTheme="minorEastAsia" w:hAnsiTheme="minorEastAsia"/>
          <w:sz w:val="18"/>
        </w:rPr>
        <w:t xml:space="preserve">: </w:t>
      </w:r>
      <w:r w:rsidRPr="00C51EB9">
        <w:rPr>
          <w:rFonts w:asciiTheme="minorEastAsia" w:hAnsiTheme="minorEastAsia" w:cs="Times New Roman" w:hint="eastAsia"/>
          <w:sz w:val="18"/>
        </w:rPr>
        <w:t>良性样本与恶意样本之间的特征</w:t>
      </w:r>
      <w:r>
        <w:rPr>
          <w:rFonts w:asciiTheme="minorEastAsia" w:eastAsia="宋体" w:hAnsiTheme="minorEastAsia" w:cs="Times New Roman" w:hint="eastAsia"/>
          <w:sz w:val="18"/>
        </w:rPr>
        <w:t>均值对比</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1105ED" w:rsidRPr="00124ED3" w:rsidTr="005B4D6E">
        <w:trPr>
          <w:trHeight w:val="320"/>
          <w:jc w:val="center"/>
        </w:trPr>
        <w:tc>
          <w:tcPr>
            <w:tcW w:w="2037" w:type="pct"/>
            <w:tcBorders>
              <w:top w:val="single" w:sz="4" w:space="0" w:color="auto"/>
              <w:bottom w:val="single" w:sz="4" w:space="0" w:color="auto"/>
            </w:tcBorders>
            <w:shd w:val="clear" w:color="auto" w:fill="auto"/>
            <w:noWrap/>
            <w:vAlign w:val="center"/>
            <w:hideMark/>
          </w:tcPr>
          <w:p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Feature</w:t>
            </w:r>
          </w:p>
        </w:tc>
        <w:tc>
          <w:tcPr>
            <w:tcW w:w="1405" w:type="pct"/>
            <w:tcBorders>
              <w:top w:val="single" w:sz="4" w:space="0" w:color="auto"/>
              <w:bottom w:val="single" w:sz="4" w:space="0" w:color="auto"/>
            </w:tcBorders>
            <w:shd w:val="clear" w:color="auto" w:fill="auto"/>
            <w:noWrap/>
            <w:vAlign w:val="center"/>
            <w:hideMark/>
          </w:tcPr>
          <w:p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Benign File</w:t>
            </w:r>
          </w:p>
        </w:tc>
        <w:tc>
          <w:tcPr>
            <w:tcW w:w="1558" w:type="pct"/>
            <w:tcBorders>
              <w:top w:val="single" w:sz="4" w:space="0" w:color="auto"/>
              <w:bottom w:val="single" w:sz="4" w:space="0" w:color="auto"/>
            </w:tcBorders>
            <w:shd w:val="clear" w:color="auto" w:fill="auto"/>
            <w:noWrap/>
            <w:vAlign w:val="center"/>
            <w:hideMark/>
          </w:tcPr>
          <w:p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Malware File</w:t>
            </w:r>
          </w:p>
        </w:tc>
      </w:tr>
      <w:tr w:rsidR="001105ED" w:rsidRPr="00124ED3" w:rsidTr="005B4D6E">
        <w:trPr>
          <w:trHeight w:val="320"/>
          <w:jc w:val="center"/>
        </w:trPr>
        <w:tc>
          <w:tcPr>
            <w:tcW w:w="2037" w:type="pct"/>
            <w:tcBorders>
              <w:top w:val="single" w:sz="4" w:space="0" w:color="auto"/>
              <w:left w:val="nil"/>
              <w:bottom w:val="nil"/>
              <w:right w:val="nil"/>
            </w:tcBorders>
            <w:shd w:val="clear" w:color="auto" w:fill="auto"/>
            <w:vAlign w:val="center"/>
          </w:tcPr>
          <w:p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count_font</w:t>
            </w:r>
          </w:p>
        </w:tc>
        <w:tc>
          <w:tcPr>
            <w:tcW w:w="1405" w:type="pct"/>
            <w:tcBorders>
              <w:top w:val="single" w:sz="4" w:space="0" w:color="auto"/>
              <w:left w:val="nil"/>
              <w:bottom w:val="nil"/>
              <w:right w:val="nil"/>
            </w:tcBorders>
            <w:shd w:val="clear" w:color="auto" w:fill="auto"/>
            <w:vAlign w:val="center"/>
          </w:tcPr>
          <w:p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14.64</w:t>
            </w:r>
          </w:p>
        </w:tc>
        <w:tc>
          <w:tcPr>
            <w:tcW w:w="1558" w:type="pct"/>
            <w:tcBorders>
              <w:top w:val="single" w:sz="4" w:space="0" w:color="auto"/>
              <w:left w:val="nil"/>
              <w:bottom w:val="nil"/>
              <w:right w:val="nil"/>
            </w:tcBorders>
            <w:shd w:val="clear" w:color="auto" w:fill="auto"/>
            <w:vAlign w:val="center"/>
          </w:tcPr>
          <w:p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0.55</w:t>
            </w:r>
          </w:p>
        </w:tc>
      </w:tr>
      <w:tr w:rsidR="001105ED" w:rsidRPr="00124ED3" w:rsidTr="005B4D6E">
        <w:trPr>
          <w:trHeight w:val="320"/>
          <w:jc w:val="center"/>
        </w:trPr>
        <w:tc>
          <w:tcPr>
            <w:tcW w:w="2037" w:type="pct"/>
            <w:tcBorders>
              <w:top w:val="nil"/>
              <w:left w:val="nil"/>
              <w:bottom w:val="nil"/>
              <w:right w:val="nil"/>
            </w:tcBorders>
            <w:shd w:val="clear" w:color="auto" w:fill="auto"/>
            <w:vAlign w:val="center"/>
          </w:tcPr>
          <w:p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count_acroform_ob</w:t>
            </w:r>
            <w:r>
              <w:rPr>
                <w:rFonts w:ascii="Times New Roman" w:hAnsi="Times New Roman" w:hint="eastAsia"/>
                <w:b/>
                <w:sz w:val="18"/>
                <w:szCs w:val="18"/>
              </w:rPr>
              <w:t>j</w:t>
            </w:r>
          </w:p>
        </w:tc>
        <w:tc>
          <w:tcPr>
            <w:tcW w:w="1405" w:type="pct"/>
            <w:tcBorders>
              <w:top w:val="nil"/>
              <w:left w:val="nil"/>
              <w:bottom w:val="nil"/>
              <w:right w:val="nil"/>
            </w:tcBorders>
            <w:shd w:val="clear" w:color="auto" w:fill="auto"/>
            <w:vAlign w:val="center"/>
          </w:tcPr>
          <w:p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700</w:t>
            </w:r>
          </w:p>
        </w:tc>
        <w:tc>
          <w:tcPr>
            <w:tcW w:w="1558" w:type="pct"/>
            <w:tcBorders>
              <w:top w:val="nil"/>
              <w:left w:val="nil"/>
              <w:bottom w:val="nil"/>
              <w:right w:val="nil"/>
            </w:tcBorders>
            <w:shd w:val="clear" w:color="auto" w:fill="auto"/>
            <w:vAlign w:val="center"/>
          </w:tcPr>
          <w:p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1400</w:t>
            </w:r>
          </w:p>
        </w:tc>
      </w:tr>
      <w:tr w:rsidR="001105ED" w:rsidRPr="00124ED3" w:rsidTr="005B4D6E">
        <w:trPr>
          <w:trHeight w:val="320"/>
          <w:jc w:val="center"/>
        </w:trPr>
        <w:tc>
          <w:tcPr>
            <w:tcW w:w="2037" w:type="pct"/>
            <w:tcBorders>
              <w:top w:val="nil"/>
              <w:left w:val="nil"/>
              <w:bottom w:val="nil"/>
              <w:right w:val="nil"/>
            </w:tcBorders>
            <w:shd w:val="clear" w:color="auto" w:fill="auto"/>
            <w:vAlign w:val="center"/>
            <w:hideMark/>
          </w:tcPr>
          <w:p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count_box_a4</w:t>
            </w:r>
          </w:p>
        </w:tc>
        <w:tc>
          <w:tcPr>
            <w:tcW w:w="1405" w:type="pct"/>
            <w:tcBorders>
              <w:top w:val="nil"/>
              <w:left w:val="nil"/>
              <w:bottom w:val="nil"/>
              <w:right w:val="nil"/>
            </w:tcBorders>
            <w:shd w:val="clear" w:color="auto" w:fill="auto"/>
            <w:vAlign w:val="center"/>
            <w:hideMark/>
          </w:tcPr>
          <w:p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12001</w:t>
            </w:r>
          </w:p>
        </w:tc>
        <w:tc>
          <w:tcPr>
            <w:tcW w:w="1558" w:type="pct"/>
            <w:tcBorders>
              <w:top w:val="nil"/>
              <w:left w:val="nil"/>
              <w:bottom w:val="nil"/>
              <w:right w:val="nil"/>
            </w:tcBorders>
            <w:shd w:val="clear" w:color="auto" w:fill="auto"/>
            <w:vAlign w:val="center"/>
            <w:hideMark/>
          </w:tcPr>
          <w:p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200</w:t>
            </w:r>
          </w:p>
        </w:tc>
      </w:tr>
      <w:tr w:rsidR="001105ED" w:rsidRPr="00124ED3" w:rsidTr="005B4D6E">
        <w:trPr>
          <w:trHeight w:val="320"/>
          <w:jc w:val="center"/>
        </w:trPr>
        <w:tc>
          <w:tcPr>
            <w:tcW w:w="2037" w:type="pct"/>
            <w:tcBorders>
              <w:top w:val="nil"/>
              <w:left w:val="nil"/>
              <w:bottom w:val="nil"/>
              <w:right w:val="nil"/>
            </w:tcBorders>
            <w:shd w:val="clear" w:color="auto" w:fill="auto"/>
            <w:vAlign w:val="center"/>
            <w:hideMark/>
          </w:tcPr>
          <w:p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count_box_legal</w:t>
            </w:r>
          </w:p>
        </w:tc>
        <w:tc>
          <w:tcPr>
            <w:tcW w:w="1405" w:type="pct"/>
            <w:tcBorders>
              <w:top w:val="nil"/>
              <w:left w:val="nil"/>
              <w:bottom w:val="nil"/>
              <w:right w:val="nil"/>
            </w:tcBorders>
            <w:shd w:val="clear" w:color="auto" w:fill="auto"/>
            <w:vAlign w:val="center"/>
            <w:hideMark/>
          </w:tcPr>
          <w:p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395040</w:t>
            </w:r>
          </w:p>
        </w:tc>
        <w:tc>
          <w:tcPr>
            <w:tcW w:w="1558" w:type="pct"/>
            <w:tcBorders>
              <w:top w:val="nil"/>
              <w:left w:val="nil"/>
              <w:bottom w:val="nil"/>
              <w:right w:val="nil"/>
            </w:tcBorders>
            <w:shd w:val="clear" w:color="auto" w:fill="auto"/>
            <w:vAlign w:val="center"/>
            <w:hideMark/>
          </w:tcPr>
          <w:p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0</w:t>
            </w:r>
          </w:p>
        </w:tc>
      </w:tr>
      <w:tr w:rsidR="001105ED" w:rsidRPr="00124ED3" w:rsidTr="005B4D6E">
        <w:trPr>
          <w:trHeight w:val="320"/>
          <w:jc w:val="center"/>
        </w:trPr>
        <w:tc>
          <w:tcPr>
            <w:tcW w:w="2037" w:type="pct"/>
            <w:tcBorders>
              <w:top w:val="nil"/>
              <w:left w:val="nil"/>
              <w:bottom w:val="nil"/>
              <w:right w:val="nil"/>
            </w:tcBorders>
            <w:shd w:val="clear" w:color="auto" w:fill="auto"/>
            <w:vAlign w:val="center"/>
            <w:hideMark/>
          </w:tcPr>
          <w:p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count_box_letter</w:t>
            </w:r>
          </w:p>
        </w:tc>
        <w:tc>
          <w:tcPr>
            <w:tcW w:w="1405" w:type="pct"/>
            <w:tcBorders>
              <w:top w:val="nil"/>
              <w:left w:val="nil"/>
              <w:bottom w:val="nil"/>
              <w:right w:val="nil"/>
            </w:tcBorders>
            <w:shd w:val="clear" w:color="auto" w:fill="auto"/>
            <w:vAlign w:val="center"/>
            <w:hideMark/>
          </w:tcPr>
          <w:p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7291529</w:t>
            </w:r>
          </w:p>
        </w:tc>
        <w:tc>
          <w:tcPr>
            <w:tcW w:w="1558" w:type="pct"/>
            <w:tcBorders>
              <w:top w:val="nil"/>
              <w:left w:val="nil"/>
              <w:bottom w:val="nil"/>
              <w:right w:val="nil"/>
            </w:tcBorders>
            <w:shd w:val="clear" w:color="auto" w:fill="auto"/>
            <w:vAlign w:val="center"/>
            <w:hideMark/>
          </w:tcPr>
          <w:p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866773</w:t>
            </w:r>
          </w:p>
        </w:tc>
      </w:tr>
      <w:tr w:rsidR="001105ED" w:rsidRPr="00124ED3" w:rsidTr="005B4D6E">
        <w:trPr>
          <w:trHeight w:val="320"/>
          <w:jc w:val="center"/>
        </w:trPr>
        <w:tc>
          <w:tcPr>
            <w:tcW w:w="2037" w:type="pct"/>
            <w:tcBorders>
              <w:top w:val="nil"/>
              <w:left w:val="nil"/>
              <w:bottom w:val="nil"/>
              <w:right w:val="nil"/>
            </w:tcBorders>
            <w:shd w:val="clear" w:color="auto" w:fill="auto"/>
            <w:vAlign w:val="center"/>
            <w:hideMark/>
          </w:tcPr>
          <w:p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count_box_other</w:t>
            </w:r>
          </w:p>
        </w:tc>
        <w:tc>
          <w:tcPr>
            <w:tcW w:w="1405" w:type="pct"/>
            <w:tcBorders>
              <w:top w:val="nil"/>
              <w:left w:val="nil"/>
              <w:bottom w:val="nil"/>
              <w:right w:val="nil"/>
            </w:tcBorders>
            <w:shd w:val="clear" w:color="auto" w:fill="auto"/>
            <w:vAlign w:val="center"/>
            <w:hideMark/>
          </w:tcPr>
          <w:p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32.18</w:t>
            </w:r>
          </w:p>
        </w:tc>
        <w:tc>
          <w:tcPr>
            <w:tcW w:w="1558" w:type="pct"/>
            <w:tcBorders>
              <w:top w:val="nil"/>
              <w:left w:val="nil"/>
              <w:bottom w:val="nil"/>
              <w:right w:val="nil"/>
            </w:tcBorders>
            <w:shd w:val="clear" w:color="auto" w:fill="auto"/>
            <w:vAlign w:val="center"/>
            <w:hideMark/>
          </w:tcPr>
          <w:p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1.74</w:t>
            </w:r>
          </w:p>
        </w:tc>
      </w:tr>
      <w:tr w:rsidR="001105ED" w:rsidRPr="00124ED3" w:rsidTr="005B4D6E">
        <w:trPr>
          <w:trHeight w:val="320"/>
          <w:jc w:val="center"/>
        </w:trPr>
        <w:tc>
          <w:tcPr>
            <w:tcW w:w="2037" w:type="pct"/>
            <w:tcBorders>
              <w:top w:val="nil"/>
              <w:left w:val="nil"/>
              <w:bottom w:val="nil"/>
              <w:right w:val="nil"/>
            </w:tcBorders>
            <w:shd w:val="clear" w:color="auto" w:fill="auto"/>
            <w:vAlign w:val="center"/>
            <w:hideMark/>
          </w:tcPr>
          <w:p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count_box_overlap</w:t>
            </w:r>
          </w:p>
        </w:tc>
        <w:tc>
          <w:tcPr>
            <w:tcW w:w="1405" w:type="pct"/>
            <w:tcBorders>
              <w:top w:val="nil"/>
              <w:left w:val="nil"/>
              <w:bottom w:val="nil"/>
              <w:right w:val="nil"/>
            </w:tcBorders>
            <w:shd w:val="clear" w:color="auto" w:fill="auto"/>
            <w:vAlign w:val="center"/>
            <w:hideMark/>
          </w:tcPr>
          <w:p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1000</w:t>
            </w:r>
          </w:p>
        </w:tc>
        <w:tc>
          <w:tcPr>
            <w:tcW w:w="1558" w:type="pct"/>
            <w:tcBorders>
              <w:top w:val="nil"/>
              <w:left w:val="nil"/>
              <w:bottom w:val="nil"/>
              <w:right w:val="nil"/>
            </w:tcBorders>
            <w:shd w:val="clear" w:color="auto" w:fill="auto"/>
            <w:vAlign w:val="center"/>
            <w:hideMark/>
          </w:tcPr>
          <w:p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0</w:t>
            </w:r>
          </w:p>
        </w:tc>
      </w:tr>
      <w:tr w:rsidR="001105ED" w:rsidRPr="00124ED3" w:rsidTr="005B4D6E">
        <w:trPr>
          <w:trHeight w:val="320"/>
          <w:jc w:val="center"/>
        </w:trPr>
        <w:tc>
          <w:tcPr>
            <w:tcW w:w="2037" w:type="pct"/>
            <w:tcBorders>
              <w:top w:val="nil"/>
              <w:left w:val="nil"/>
              <w:bottom w:val="nil"/>
              <w:right w:val="nil"/>
            </w:tcBorders>
            <w:shd w:val="clear" w:color="auto" w:fill="auto"/>
            <w:vAlign w:val="center"/>
            <w:hideMark/>
          </w:tcPr>
          <w:p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count_endobj</w:t>
            </w:r>
          </w:p>
        </w:tc>
        <w:tc>
          <w:tcPr>
            <w:tcW w:w="1405" w:type="pct"/>
            <w:tcBorders>
              <w:top w:val="nil"/>
              <w:left w:val="nil"/>
              <w:bottom w:val="nil"/>
              <w:right w:val="nil"/>
            </w:tcBorders>
            <w:shd w:val="clear" w:color="auto" w:fill="auto"/>
            <w:vAlign w:val="center"/>
            <w:hideMark/>
          </w:tcPr>
          <w:p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95.80</w:t>
            </w:r>
          </w:p>
        </w:tc>
        <w:tc>
          <w:tcPr>
            <w:tcW w:w="1558" w:type="pct"/>
            <w:tcBorders>
              <w:top w:val="nil"/>
              <w:left w:val="nil"/>
              <w:bottom w:val="nil"/>
              <w:right w:val="nil"/>
            </w:tcBorders>
            <w:shd w:val="clear" w:color="auto" w:fill="auto"/>
            <w:vAlign w:val="center"/>
            <w:hideMark/>
          </w:tcPr>
          <w:p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9.68</w:t>
            </w:r>
          </w:p>
        </w:tc>
      </w:tr>
      <w:tr w:rsidR="001105ED" w:rsidRPr="00124ED3" w:rsidTr="005B4D6E">
        <w:trPr>
          <w:trHeight w:val="320"/>
          <w:jc w:val="center"/>
        </w:trPr>
        <w:tc>
          <w:tcPr>
            <w:tcW w:w="2037" w:type="pct"/>
            <w:tcBorders>
              <w:top w:val="nil"/>
              <w:left w:val="nil"/>
              <w:bottom w:val="nil"/>
              <w:right w:val="nil"/>
            </w:tcBorders>
            <w:shd w:val="clear" w:color="auto" w:fill="auto"/>
            <w:vAlign w:val="center"/>
            <w:hideMark/>
          </w:tcPr>
          <w:p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count_endstream</w:t>
            </w:r>
          </w:p>
        </w:tc>
        <w:tc>
          <w:tcPr>
            <w:tcW w:w="1405" w:type="pct"/>
            <w:tcBorders>
              <w:top w:val="nil"/>
              <w:left w:val="nil"/>
              <w:bottom w:val="nil"/>
              <w:right w:val="nil"/>
            </w:tcBorders>
            <w:shd w:val="clear" w:color="auto" w:fill="auto"/>
            <w:vAlign w:val="center"/>
            <w:hideMark/>
          </w:tcPr>
          <w:p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30.43</w:t>
            </w:r>
          </w:p>
        </w:tc>
        <w:tc>
          <w:tcPr>
            <w:tcW w:w="1558" w:type="pct"/>
            <w:tcBorders>
              <w:top w:val="nil"/>
              <w:left w:val="nil"/>
              <w:bottom w:val="nil"/>
              <w:right w:val="nil"/>
            </w:tcBorders>
            <w:shd w:val="clear" w:color="auto" w:fill="auto"/>
            <w:vAlign w:val="center"/>
            <w:hideMark/>
          </w:tcPr>
          <w:p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3.78</w:t>
            </w:r>
          </w:p>
        </w:tc>
      </w:tr>
      <w:tr w:rsidR="001105ED" w:rsidRPr="00124ED3" w:rsidTr="005B4D6E">
        <w:trPr>
          <w:trHeight w:val="320"/>
          <w:jc w:val="center"/>
        </w:trPr>
        <w:tc>
          <w:tcPr>
            <w:tcW w:w="2037" w:type="pct"/>
            <w:tcBorders>
              <w:top w:val="nil"/>
              <w:left w:val="nil"/>
              <w:bottom w:val="nil"/>
              <w:right w:val="nil"/>
            </w:tcBorders>
            <w:shd w:val="clear" w:color="auto" w:fill="auto"/>
            <w:vAlign w:val="center"/>
          </w:tcPr>
          <w:p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count_page_obj</w:t>
            </w:r>
          </w:p>
        </w:tc>
        <w:tc>
          <w:tcPr>
            <w:tcW w:w="1405" w:type="pct"/>
            <w:tcBorders>
              <w:top w:val="nil"/>
              <w:left w:val="nil"/>
              <w:bottom w:val="nil"/>
              <w:right w:val="nil"/>
            </w:tcBorders>
            <w:shd w:val="clear" w:color="auto" w:fill="auto"/>
            <w:vAlign w:val="center"/>
          </w:tcPr>
          <w:p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8001</w:t>
            </w:r>
          </w:p>
        </w:tc>
        <w:tc>
          <w:tcPr>
            <w:tcW w:w="1558" w:type="pct"/>
            <w:tcBorders>
              <w:top w:val="nil"/>
              <w:left w:val="nil"/>
              <w:bottom w:val="nil"/>
              <w:right w:val="nil"/>
            </w:tcBorders>
            <w:shd w:val="clear" w:color="auto" w:fill="auto"/>
            <w:vAlign w:val="center"/>
          </w:tcPr>
          <w:p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16003</w:t>
            </w:r>
          </w:p>
        </w:tc>
      </w:tr>
      <w:tr w:rsidR="001105ED" w:rsidRPr="00124ED3" w:rsidTr="005B4D6E">
        <w:trPr>
          <w:trHeight w:val="320"/>
          <w:jc w:val="center"/>
        </w:trPr>
        <w:tc>
          <w:tcPr>
            <w:tcW w:w="2037" w:type="pct"/>
            <w:tcBorders>
              <w:top w:val="nil"/>
              <w:left w:val="nil"/>
              <w:bottom w:val="nil"/>
              <w:right w:val="nil"/>
            </w:tcBorders>
            <w:shd w:val="clear" w:color="auto" w:fill="auto"/>
            <w:vAlign w:val="center"/>
            <w:hideMark/>
          </w:tcPr>
          <w:p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count_image_large</w:t>
            </w:r>
          </w:p>
        </w:tc>
        <w:tc>
          <w:tcPr>
            <w:tcW w:w="1405" w:type="pct"/>
            <w:tcBorders>
              <w:top w:val="nil"/>
              <w:left w:val="nil"/>
              <w:bottom w:val="nil"/>
              <w:right w:val="nil"/>
            </w:tcBorders>
            <w:shd w:val="clear" w:color="auto" w:fill="auto"/>
            <w:vAlign w:val="center"/>
            <w:hideMark/>
          </w:tcPr>
          <w:p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110711</w:t>
            </w:r>
          </w:p>
        </w:tc>
        <w:tc>
          <w:tcPr>
            <w:tcW w:w="1558" w:type="pct"/>
            <w:tcBorders>
              <w:top w:val="nil"/>
              <w:left w:val="nil"/>
              <w:bottom w:val="nil"/>
              <w:right w:val="nil"/>
            </w:tcBorders>
            <w:shd w:val="clear" w:color="auto" w:fill="auto"/>
            <w:vAlign w:val="center"/>
            <w:hideMark/>
          </w:tcPr>
          <w:p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400</w:t>
            </w:r>
          </w:p>
        </w:tc>
      </w:tr>
      <w:tr w:rsidR="001105ED" w:rsidRPr="00124ED3" w:rsidTr="005B4D6E">
        <w:trPr>
          <w:trHeight w:val="320"/>
          <w:jc w:val="center"/>
        </w:trPr>
        <w:tc>
          <w:tcPr>
            <w:tcW w:w="2037" w:type="pct"/>
            <w:tcBorders>
              <w:top w:val="nil"/>
              <w:left w:val="nil"/>
              <w:bottom w:val="nil"/>
              <w:right w:val="nil"/>
            </w:tcBorders>
            <w:shd w:val="clear" w:color="auto" w:fill="auto"/>
            <w:vAlign w:val="center"/>
            <w:hideMark/>
          </w:tcPr>
          <w:p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count_image_med</w:t>
            </w:r>
          </w:p>
        </w:tc>
        <w:tc>
          <w:tcPr>
            <w:tcW w:w="1405" w:type="pct"/>
            <w:tcBorders>
              <w:top w:val="nil"/>
              <w:left w:val="nil"/>
              <w:bottom w:val="nil"/>
              <w:right w:val="nil"/>
            </w:tcBorders>
            <w:shd w:val="clear" w:color="auto" w:fill="auto"/>
            <w:vAlign w:val="center"/>
            <w:hideMark/>
          </w:tcPr>
          <w:p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465247</w:t>
            </w:r>
          </w:p>
        </w:tc>
        <w:tc>
          <w:tcPr>
            <w:tcW w:w="1558" w:type="pct"/>
            <w:tcBorders>
              <w:top w:val="nil"/>
              <w:left w:val="nil"/>
              <w:bottom w:val="nil"/>
              <w:right w:val="nil"/>
            </w:tcBorders>
            <w:shd w:val="clear" w:color="auto" w:fill="auto"/>
            <w:vAlign w:val="center"/>
            <w:hideMark/>
          </w:tcPr>
          <w:p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6401</w:t>
            </w:r>
          </w:p>
        </w:tc>
      </w:tr>
      <w:tr w:rsidR="001105ED" w:rsidRPr="00124ED3" w:rsidTr="005B4D6E">
        <w:trPr>
          <w:trHeight w:val="320"/>
          <w:jc w:val="center"/>
        </w:trPr>
        <w:tc>
          <w:tcPr>
            <w:tcW w:w="2037" w:type="pct"/>
            <w:tcBorders>
              <w:top w:val="nil"/>
              <w:left w:val="nil"/>
              <w:bottom w:val="nil"/>
              <w:right w:val="nil"/>
            </w:tcBorders>
            <w:shd w:val="clear" w:color="auto" w:fill="auto"/>
            <w:vAlign w:val="center"/>
            <w:hideMark/>
          </w:tcPr>
          <w:p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count_image_small</w:t>
            </w:r>
          </w:p>
        </w:tc>
        <w:tc>
          <w:tcPr>
            <w:tcW w:w="1405" w:type="pct"/>
            <w:tcBorders>
              <w:top w:val="nil"/>
              <w:left w:val="nil"/>
              <w:bottom w:val="nil"/>
              <w:right w:val="nil"/>
            </w:tcBorders>
            <w:shd w:val="clear" w:color="auto" w:fill="auto"/>
            <w:vAlign w:val="center"/>
            <w:hideMark/>
          </w:tcPr>
          <w:p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915892</w:t>
            </w:r>
          </w:p>
        </w:tc>
        <w:tc>
          <w:tcPr>
            <w:tcW w:w="1558" w:type="pct"/>
            <w:tcBorders>
              <w:top w:val="nil"/>
              <w:left w:val="nil"/>
              <w:bottom w:val="nil"/>
              <w:right w:val="nil"/>
            </w:tcBorders>
            <w:shd w:val="clear" w:color="auto" w:fill="auto"/>
            <w:vAlign w:val="center"/>
            <w:hideMark/>
          </w:tcPr>
          <w:p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12002</w:t>
            </w:r>
          </w:p>
        </w:tc>
      </w:tr>
      <w:tr w:rsidR="001105ED" w:rsidRPr="00124ED3" w:rsidTr="005B4D6E">
        <w:trPr>
          <w:trHeight w:val="320"/>
          <w:jc w:val="center"/>
        </w:trPr>
        <w:tc>
          <w:tcPr>
            <w:tcW w:w="2037" w:type="pct"/>
            <w:tcBorders>
              <w:top w:val="nil"/>
              <w:left w:val="nil"/>
              <w:bottom w:val="nil"/>
              <w:right w:val="nil"/>
            </w:tcBorders>
            <w:shd w:val="clear" w:color="auto" w:fill="auto"/>
            <w:vAlign w:val="center"/>
            <w:hideMark/>
          </w:tcPr>
          <w:p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count_image_total</w:t>
            </w:r>
          </w:p>
        </w:tc>
        <w:tc>
          <w:tcPr>
            <w:tcW w:w="1405" w:type="pct"/>
            <w:tcBorders>
              <w:top w:val="nil"/>
              <w:left w:val="nil"/>
              <w:bottom w:val="nil"/>
              <w:right w:val="nil"/>
            </w:tcBorders>
            <w:shd w:val="clear" w:color="auto" w:fill="auto"/>
            <w:vAlign w:val="center"/>
            <w:hideMark/>
          </w:tcPr>
          <w:p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36.56</w:t>
            </w:r>
          </w:p>
        </w:tc>
        <w:tc>
          <w:tcPr>
            <w:tcW w:w="1558" w:type="pct"/>
            <w:tcBorders>
              <w:top w:val="nil"/>
              <w:left w:val="nil"/>
              <w:bottom w:val="nil"/>
              <w:right w:val="nil"/>
            </w:tcBorders>
            <w:shd w:val="clear" w:color="auto" w:fill="auto"/>
            <w:vAlign w:val="center"/>
            <w:hideMark/>
          </w:tcPr>
          <w:p w:rsidR="001105ED" w:rsidRPr="00A352D1" w:rsidRDefault="001105ED" w:rsidP="005B4D6E">
            <w:pPr>
              <w:jc w:val="center"/>
              <w:rPr>
                <w:rFonts w:ascii="Times New Roman" w:hAnsi="Times New Roman"/>
                <w:sz w:val="18"/>
                <w:szCs w:val="18"/>
              </w:rPr>
            </w:pPr>
            <w:r w:rsidRPr="00A352D1">
              <w:rPr>
                <w:rFonts w:ascii="Times New Roman" w:hAnsi="Times New Roman"/>
                <w:kern w:val="0"/>
                <w:sz w:val="18"/>
                <w:szCs w:val="18"/>
              </w:rPr>
              <w:t>0.30</w:t>
            </w:r>
          </w:p>
        </w:tc>
      </w:tr>
      <w:tr w:rsidR="001105ED" w:rsidRPr="00124ED3" w:rsidTr="005B4D6E">
        <w:trPr>
          <w:trHeight w:val="320"/>
          <w:jc w:val="center"/>
        </w:trPr>
        <w:tc>
          <w:tcPr>
            <w:tcW w:w="2037" w:type="pct"/>
            <w:tcBorders>
              <w:top w:val="nil"/>
              <w:left w:val="nil"/>
              <w:bottom w:val="nil"/>
              <w:right w:val="nil"/>
            </w:tcBorders>
            <w:shd w:val="clear" w:color="auto" w:fill="auto"/>
            <w:vAlign w:val="center"/>
            <w:hideMark/>
          </w:tcPr>
          <w:p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count_image_xlarge</w:t>
            </w:r>
          </w:p>
        </w:tc>
        <w:tc>
          <w:tcPr>
            <w:tcW w:w="1405" w:type="pct"/>
            <w:tcBorders>
              <w:top w:val="nil"/>
              <w:left w:val="nil"/>
              <w:bottom w:val="nil"/>
              <w:right w:val="nil"/>
            </w:tcBorders>
            <w:shd w:val="clear" w:color="auto" w:fill="auto"/>
            <w:vAlign w:val="center"/>
            <w:hideMark/>
          </w:tcPr>
          <w:p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300</w:t>
            </w:r>
          </w:p>
        </w:tc>
        <w:tc>
          <w:tcPr>
            <w:tcW w:w="1558" w:type="pct"/>
            <w:tcBorders>
              <w:top w:val="nil"/>
              <w:left w:val="nil"/>
              <w:bottom w:val="nil"/>
              <w:right w:val="nil"/>
            </w:tcBorders>
            <w:shd w:val="clear" w:color="auto" w:fill="auto"/>
            <w:vAlign w:val="center"/>
            <w:hideMark/>
          </w:tcPr>
          <w:p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0</w:t>
            </w:r>
          </w:p>
        </w:tc>
      </w:tr>
      <w:tr w:rsidR="001105ED" w:rsidRPr="00124ED3" w:rsidTr="005B4D6E">
        <w:trPr>
          <w:trHeight w:val="320"/>
          <w:jc w:val="center"/>
        </w:trPr>
        <w:tc>
          <w:tcPr>
            <w:tcW w:w="2037" w:type="pct"/>
            <w:tcBorders>
              <w:top w:val="nil"/>
              <w:left w:val="nil"/>
              <w:bottom w:val="nil"/>
              <w:right w:val="nil"/>
            </w:tcBorders>
            <w:shd w:val="clear" w:color="auto" w:fill="auto"/>
            <w:vAlign w:val="center"/>
            <w:hideMark/>
          </w:tcPr>
          <w:p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count_image_xsmall</w:t>
            </w:r>
          </w:p>
        </w:tc>
        <w:tc>
          <w:tcPr>
            <w:tcW w:w="1405" w:type="pct"/>
            <w:tcBorders>
              <w:top w:val="nil"/>
              <w:left w:val="nil"/>
              <w:bottom w:val="nil"/>
              <w:right w:val="nil"/>
            </w:tcBorders>
            <w:shd w:val="clear" w:color="auto" w:fill="auto"/>
            <w:vAlign w:val="center"/>
            <w:hideMark/>
          </w:tcPr>
          <w:p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21.64</w:t>
            </w:r>
          </w:p>
        </w:tc>
        <w:tc>
          <w:tcPr>
            <w:tcW w:w="1558" w:type="pct"/>
            <w:tcBorders>
              <w:top w:val="nil"/>
              <w:left w:val="nil"/>
              <w:bottom w:val="nil"/>
              <w:right w:val="nil"/>
            </w:tcBorders>
            <w:shd w:val="clear" w:color="auto" w:fill="auto"/>
            <w:vAlign w:val="center"/>
            <w:hideMark/>
          </w:tcPr>
          <w:p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0.11</w:t>
            </w:r>
          </w:p>
        </w:tc>
      </w:tr>
      <w:tr w:rsidR="001105ED" w:rsidRPr="00124ED3" w:rsidTr="005B4D6E">
        <w:trPr>
          <w:trHeight w:val="320"/>
          <w:jc w:val="center"/>
        </w:trPr>
        <w:tc>
          <w:tcPr>
            <w:tcW w:w="2037" w:type="pct"/>
            <w:tcBorders>
              <w:top w:val="nil"/>
              <w:left w:val="nil"/>
              <w:bottom w:val="nil"/>
              <w:right w:val="nil"/>
            </w:tcBorders>
            <w:shd w:val="clear" w:color="auto" w:fill="auto"/>
            <w:vAlign w:val="center"/>
            <w:hideMark/>
          </w:tcPr>
          <w:p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count_js</w:t>
            </w:r>
          </w:p>
        </w:tc>
        <w:tc>
          <w:tcPr>
            <w:tcW w:w="1405" w:type="pct"/>
            <w:tcBorders>
              <w:top w:val="nil"/>
              <w:left w:val="nil"/>
              <w:bottom w:val="nil"/>
              <w:right w:val="nil"/>
            </w:tcBorders>
            <w:shd w:val="clear" w:color="auto" w:fill="auto"/>
            <w:vAlign w:val="center"/>
            <w:hideMark/>
          </w:tcPr>
          <w:p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0.71</w:t>
            </w:r>
          </w:p>
        </w:tc>
        <w:tc>
          <w:tcPr>
            <w:tcW w:w="1558" w:type="pct"/>
            <w:tcBorders>
              <w:top w:val="nil"/>
              <w:left w:val="nil"/>
              <w:bottom w:val="nil"/>
              <w:right w:val="nil"/>
            </w:tcBorders>
            <w:shd w:val="clear" w:color="auto" w:fill="auto"/>
            <w:vAlign w:val="center"/>
            <w:hideMark/>
          </w:tcPr>
          <w:p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1.01</w:t>
            </w:r>
          </w:p>
        </w:tc>
      </w:tr>
      <w:tr w:rsidR="001105ED" w:rsidRPr="00124ED3" w:rsidTr="005B4D6E">
        <w:trPr>
          <w:trHeight w:val="320"/>
          <w:jc w:val="center"/>
        </w:trPr>
        <w:tc>
          <w:tcPr>
            <w:tcW w:w="2037" w:type="pct"/>
            <w:tcBorders>
              <w:top w:val="nil"/>
              <w:bottom w:val="nil"/>
            </w:tcBorders>
            <w:shd w:val="clear" w:color="auto" w:fill="auto"/>
            <w:vAlign w:val="center"/>
            <w:hideMark/>
          </w:tcPr>
          <w:p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count_obj</w:t>
            </w:r>
          </w:p>
        </w:tc>
        <w:tc>
          <w:tcPr>
            <w:tcW w:w="1405" w:type="pct"/>
            <w:tcBorders>
              <w:top w:val="nil"/>
              <w:bottom w:val="nil"/>
            </w:tcBorders>
            <w:shd w:val="clear" w:color="auto" w:fill="auto"/>
            <w:vAlign w:val="center"/>
            <w:hideMark/>
          </w:tcPr>
          <w:p w:rsidR="001105ED" w:rsidRPr="00A352D1" w:rsidRDefault="001105ED" w:rsidP="005B4D6E">
            <w:pPr>
              <w:ind w:firstLineChars="450" w:firstLine="813"/>
              <w:rPr>
                <w:rFonts w:ascii="Times New Roman" w:hAnsi="Times New Roman"/>
                <w:b/>
                <w:sz w:val="18"/>
                <w:szCs w:val="18"/>
              </w:rPr>
            </w:pPr>
            <w:r w:rsidRPr="00A352D1">
              <w:rPr>
                <w:rFonts w:ascii="Times New Roman" w:hAnsi="Times New Roman"/>
                <w:b/>
                <w:sz w:val="18"/>
                <w:szCs w:val="18"/>
              </w:rPr>
              <w:t>100.96</w:t>
            </w:r>
          </w:p>
        </w:tc>
        <w:tc>
          <w:tcPr>
            <w:tcW w:w="1558" w:type="pct"/>
            <w:tcBorders>
              <w:top w:val="nil"/>
              <w:bottom w:val="nil"/>
            </w:tcBorders>
            <w:shd w:val="clear" w:color="auto" w:fill="auto"/>
            <w:vAlign w:val="center"/>
            <w:hideMark/>
          </w:tcPr>
          <w:p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12.01</w:t>
            </w:r>
          </w:p>
        </w:tc>
      </w:tr>
      <w:tr w:rsidR="001105ED" w:rsidRPr="00124ED3" w:rsidTr="005B4D6E">
        <w:trPr>
          <w:trHeight w:val="320"/>
          <w:jc w:val="center"/>
        </w:trPr>
        <w:tc>
          <w:tcPr>
            <w:tcW w:w="2037" w:type="pct"/>
            <w:tcBorders>
              <w:top w:val="nil"/>
              <w:bottom w:val="nil"/>
            </w:tcBorders>
            <w:shd w:val="clear" w:color="auto" w:fill="auto"/>
            <w:vAlign w:val="center"/>
          </w:tcPr>
          <w:p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count_objstm</w:t>
            </w:r>
          </w:p>
        </w:tc>
        <w:tc>
          <w:tcPr>
            <w:tcW w:w="1405" w:type="pct"/>
            <w:tcBorders>
              <w:top w:val="nil"/>
              <w:bottom w:val="nil"/>
            </w:tcBorders>
            <w:shd w:val="clear" w:color="auto" w:fill="auto"/>
            <w:vAlign w:val="center"/>
          </w:tcPr>
          <w:p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1.57</w:t>
            </w:r>
          </w:p>
        </w:tc>
        <w:tc>
          <w:tcPr>
            <w:tcW w:w="1558" w:type="pct"/>
            <w:tcBorders>
              <w:top w:val="nil"/>
              <w:bottom w:val="nil"/>
            </w:tcBorders>
            <w:shd w:val="clear" w:color="auto" w:fill="auto"/>
            <w:vAlign w:val="center"/>
          </w:tcPr>
          <w:p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0.15</w:t>
            </w:r>
          </w:p>
        </w:tc>
      </w:tr>
    </w:tbl>
    <w:p w:rsidR="001105ED" w:rsidRDefault="001105ED" w:rsidP="001105ED"/>
    <w:p w:rsidR="001105ED" w:rsidRDefault="001105ED" w:rsidP="001105ED">
      <w:pPr>
        <w:widowControl/>
        <w:jc w:val="left"/>
      </w:pPr>
      <w:r>
        <w:br w:type="page"/>
      </w:r>
    </w:p>
    <w:p w:rsidR="001105ED" w:rsidRDefault="001105ED" w:rsidP="001105ED">
      <w:pPr>
        <w:pStyle w:val="3"/>
        <w:numPr>
          <w:ilvl w:val="1"/>
          <w:numId w:val="2"/>
        </w:numPr>
      </w:pPr>
      <w:r w:rsidRPr="001105ED">
        <w:lastRenderedPageBreak/>
        <w:t>Classification algorithm</w:t>
      </w:r>
    </w:p>
    <w:p w:rsidR="001105ED" w:rsidRPr="00A10884" w:rsidRDefault="001105ED" w:rsidP="001105ED">
      <w:pPr>
        <w:ind w:firstLine="420"/>
      </w:pPr>
      <w:r w:rsidRPr="00A10884">
        <w:rPr>
          <w:rFonts w:hint="eastAsia"/>
        </w:rPr>
        <w:t>First,</w:t>
      </w:r>
      <w:r w:rsidRPr="00A10884">
        <w:t xml:space="preserve"> we </w:t>
      </w:r>
      <w:r w:rsidRPr="00A10884">
        <w:rPr>
          <w:rFonts w:hint="eastAsia"/>
        </w:rPr>
        <w:t>classify the collected files</w:t>
      </w:r>
      <w:r w:rsidRPr="00A10884">
        <w:t xml:space="preserve"> by extracted features which are used as the training dataset. Random Forests Algorithm we used performs well during classification, with high effectiveness and low false positive rate. Moreover, it is easy to use and can classify data rapidly. </w:t>
      </w:r>
      <w:r w:rsidRPr="00A10884">
        <w:rPr>
          <w:rFonts w:hint="eastAsia"/>
        </w:rPr>
        <w:t>The</w:t>
      </w:r>
      <w:r w:rsidRPr="00A10884">
        <w:t xml:space="preserve"> output of random forests classification</w:t>
      </w:r>
      <w:r w:rsidRPr="00A10884">
        <w:rPr>
          <w:rFonts w:hint="eastAsia"/>
        </w:rPr>
        <w:t xml:space="preserve"> method</w:t>
      </w:r>
      <w:r w:rsidRPr="00A10884">
        <w:t xml:space="preserve"> is the results ensemble of a multitude of decision trees which is constructed from a randomly selected subset of training data. That said, Random Forests is an</w:t>
      </w:r>
      <w:r w:rsidRPr="00A10884">
        <w:rPr>
          <w:rFonts w:hint="eastAsia"/>
        </w:rPr>
        <w:t xml:space="preserve"> ense</w:t>
      </w:r>
      <w:r w:rsidRPr="00A10884">
        <w:t xml:space="preserve">mble classifier applying </w:t>
      </w:r>
      <w:r w:rsidRPr="00A10884">
        <w:rPr>
          <w:rFonts w:hint="eastAsia"/>
        </w:rPr>
        <w:t>the</w:t>
      </w:r>
      <w:r w:rsidRPr="00A10884">
        <w:t xml:space="preserve"> technique of bagging training data. Each node in a decision tree is constructed based on a randomly selected subset of features, as well as the best split at each node, which is determined by training data for that node.</w:t>
      </w:r>
      <w:r w:rsidRPr="00A10884">
        <w:rPr>
          <w:rFonts w:hint="eastAsia"/>
        </w:rPr>
        <w:t xml:space="preserve"> Besides</w:t>
      </w:r>
      <w:r w:rsidRPr="00A10884">
        <w:t>, each tree is based on an individual subset of features. Finally, the result is determined by the votes of each tree during classification.</w:t>
      </w:r>
    </w:p>
    <w:p w:rsidR="001105ED" w:rsidRDefault="001105ED" w:rsidP="001105ED">
      <w:pPr>
        <w:ind w:firstLine="420"/>
      </w:pPr>
      <w:r>
        <w:rPr>
          <w:rFonts w:hint="eastAsia"/>
        </w:rPr>
        <w:t>O</w:t>
      </w:r>
      <w:r>
        <w:t xml:space="preserve">ne of the important component of AI engine is </w:t>
      </w:r>
      <w:r>
        <w:rPr>
          <w:rFonts w:hint="eastAsia"/>
        </w:rPr>
        <w:t>the</w:t>
      </w:r>
      <w:r>
        <w:t xml:space="preserve"> algorithm. We select several algorithms with good performance</w:t>
      </w:r>
      <w:r>
        <w:rPr>
          <w:rFonts w:hint="eastAsia"/>
        </w:rPr>
        <w:t xml:space="preserve"> to</w:t>
      </w:r>
      <w:r>
        <w:t xml:space="preserve"> compare including KNN, NNET, Random forests, and SVM. After </w:t>
      </w:r>
      <w:r>
        <w:rPr>
          <w:rFonts w:hint="eastAsia"/>
        </w:rPr>
        <w:t>multiple times</w:t>
      </w:r>
      <w:r>
        <w:t xml:space="preserve"> of training and classification experiments, we have found that</w:t>
      </w:r>
      <w:r>
        <w:rPr>
          <w:rFonts w:hint="eastAsia"/>
        </w:rPr>
        <w:t xml:space="preserve"> random forests</w:t>
      </w:r>
      <w:r>
        <w:t xml:space="preserve"> algorithm demonstrate</w:t>
      </w:r>
      <w:r>
        <w:rPr>
          <w:rFonts w:hint="eastAsia"/>
        </w:rPr>
        <w:t>s</w:t>
      </w:r>
      <w:r>
        <w:t xml:space="preserve"> a high detection accuracy, low false positive rate and latency,</w:t>
      </w:r>
      <w:r>
        <w:rPr>
          <w:rFonts w:hint="eastAsia"/>
        </w:rPr>
        <w:t xml:space="preserve"> and</w:t>
      </w:r>
      <w:r>
        <w:t xml:space="preserve"> good robustness</w:t>
      </w:r>
      <w:r>
        <w:rPr>
          <w:rFonts w:hint="eastAsia"/>
        </w:rPr>
        <w:t xml:space="preserve"> and</w:t>
      </w:r>
      <w:r>
        <w:t xml:space="preserve"> </w:t>
      </w:r>
      <w:r>
        <w:rPr>
          <w:rFonts w:hint="eastAsia"/>
        </w:rPr>
        <w:t>r</w:t>
      </w:r>
      <w:r w:rsidRPr="00A70F06">
        <w:t>esolvability</w:t>
      </w:r>
      <w:r>
        <w:t>. Therefore, we choose Random Forests as our default algorithm. After more than one hundred experiments, the accuracy rate of Random Forests tends to be a stable value even if the features change.</w:t>
      </w:r>
    </w:p>
    <w:p w:rsidR="001105ED" w:rsidRPr="003D1DB4" w:rsidRDefault="001105ED" w:rsidP="001105ED"/>
    <w:p w:rsidR="001105ED" w:rsidRPr="0081007B" w:rsidRDefault="001105ED" w:rsidP="001105ED">
      <w:pPr>
        <w:jc w:val="center"/>
        <w:rPr>
          <w:sz w:val="18"/>
          <w:szCs w:val="18"/>
        </w:rPr>
      </w:pPr>
      <w:r>
        <w:rPr>
          <w:sz w:val="18"/>
          <w:szCs w:val="18"/>
        </w:rPr>
        <w:t>T</w:t>
      </w:r>
      <w:r>
        <w:rPr>
          <w:rFonts w:hint="eastAsia"/>
          <w:sz w:val="18"/>
          <w:szCs w:val="18"/>
        </w:rPr>
        <w:t>able</w:t>
      </w:r>
      <w:r>
        <w:rPr>
          <w:sz w:val="18"/>
          <w:szCs w:val="18"/>
        </w:rPr>
        <w:t xml:space="preserve"> </w:t>
      </w:r>
      <w:r>
        <w:rPr>
          <w:rFonts w:hint="eastAsia"/>
          <w:sz w:val="18"/>
          <w:szCs w:val="18"/>
        </w:rPr>
        <w:t>3</w:t>
      </w:r>
      <w:r>
        <w:rPr>
          <w:sz w:val="18"/>
          <w:szCs w:val="18"/>
        </w:rPr>
        <w:t xml:space="preserve"> Comparison of Algorithm Accuracy Rate</w:t>
      </w:r>
    </w:p>
    <w:tbl>
      <w:tblPr>
        <w:tblStyle w:val="a8"/>
        <w:tblW w:w="0" w:type="auto"/>
        <w:jc w:val="center"/>
        <w:tblLook w:val="04A0" w:firstRow="1" w:lastRow="0" w:firstColumn="1" w:lastColumn="0" w:noHBand="0" w:noVBand="1"/>
      </w:tblPr>
      <w:tblGrid>
        <w:gridCol w:w="756"/>
        <w:gridCol w:w="756"/>
        <w:gridCol w:w="756"/>
        <w:gridCol w:w="756"/>
      </w:tblGrid>
      <w:tr w:rsidR="001105ED" w:rsidRPr="00A352D1" w:rsidTr="005B4D6E">
        <w:trPr>
          <w:jc w:val="center"/>
        </w:trPr>
        <w:tc>
          <w:tcPr>
            <w:tcW w:w="0" w:type="auto"/>
          </w:tcPr>
          <w:p w:rsidR="001105ED" w:rsidRPr="00A352D1" w:rsidRDefault="001105ED" w:rsidP="005B4D6E">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SVM</w:t>
            </w:r>
          </w:p>
        </w:tc>
        <w:tc>
          <w:tcPr>
            <w:tcW w:w="0" w:type="auto"/>
          </w:tcPr>
          <w:p w:rsidR="001105ED" w:rsidRPr="00A352D1" w:rsidRDefault="001105ED" w:rsidP="005B4D6E">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NNET</w:t>
            </w:r>
          </w:p>
        </w:tc>
        <w:tc>
          <w:tcPr>
            <w:tcW w:w="0" w:type="auto"/>
            <w:hideMark/>
          </w:tcPr>
          <w:p w:rsidR="001105ED" w:rsidRPr="00A352D1" w:rsidRDefault="001105ED" w:rsidP="005B4D6E">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KNN</w:t>
            </w:r>
          </w:p>
        </w:tc>
        <w:tc>
          <w:tcPr>
            <w:tcW w:w="0" w:type="auto"/>
            <w:hideMark/>
          </w:tcPr>
          <w:p w:rsidR="001105ED" w:rsidRPr="00A352D1" w:rsidRDefault="001105ED" w:rsidP="005B4D6E">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RF</w:t>
            </w:r>
          </w:p>
        </w:tc>
      </w:tr>
      <w:tr w:rsidR="001105ED" w:rsidRPr="00A352D1" w:rsidTr="005B4D6E">
        <w:trPr>
          <w:jc w:val="center"/>
        </w:trPr>
        <w:tc>
          <w:tcPr>
            <w:tcW w:w="0" w:type="auto"/>
          </w:tcPr>
          <w:p w:rsidR="001105ED" w:rsidRPr="00A352D1" w:rsidRDefault="001105ED" w:rsidP="005B4D6E">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75</w:t>
            </w:r>
            <w:r>
              <w:rPr>
                <w:rFonts w:ascii="宋体" w:hAnsi="宋体" w:cs="宋体"/>
                <w:color w:val="000000"/>
                <w:kern w:val="0"/>
                <w:sz w:val="18"/>
                <w:szCs w:val="18"/>
              </w:rPr>
              <w:t>.</w:t>
            </w:r>
            <w:r>
              <w:rPr>
                <w:rFonts w:ascii="宋体" w:hAnsi="宋体" w:cs="宋体" w:hint="eastAsia"/>
                <w:color w:val="000000"/>
                <w:kern w:val="0"/>
                <w:sz w:val="18"/>
                <w:szCs w:val="18"/>
              </w:rPr>
              <w:t>23%</w:t>
            </w:r>
          </w:p>
        </w:tc>
        <w:tc>
          <w:tcPr>
            <w:tcW w:w="0" w:type="auto"/>
          </w:tcPr>
          <w:p w:rsidR="001105ED" w:rsidRPr="00A352D1" w:rsidRDefault="001105ED" w:rsidP="005B4D6E">
            <w:pPr>
              <w:widowControl/>
              <w:jc w:val="center"/>
              <w:rPr>
                <w:rFonts w:ascii="宋体" w:hAnsi="宋体" w:cs="宋体"/>
                <w:color w:val="000000"/>
                <w:kern w:val="0"/>
                <w:sz w:val="18"/>
                <w:szCs w:val="18"/>
              </w:rPr>
            </w:pPr>
            <w:r>
              <w:rPr>
                <w:rFonts w:ascii="宋体" w:hAnsi="宋体" w:cs="宋体" w:hint="eastAsia"/>
                <w:color w:val="000000"/>
                <w:kern w:val="0"/>
                <w:sz w:val="18"/>
                <w:szCs w:val="18"/>
              </w:rPr>
              <w:t>82</w:t>
            </w:r>
            <w:r>
              <w:rPr>
                <w:rFonts w:ascii="宋体" w:hAnsi="宋体" w:cs="宋体"/>
                <w:color w:val="000000"/>
                <w:kern w:val="0"/>
                <w:sz w:val="18"/>
                <w:szCs w:val="18"/>
              </w:rPr>
              <w:t>.</w:t>
            </w:r>
            <w:r>
              <w:rPr>
                <w:rFonts w:ascii="宋体" w:hAnsi="宋体" w:cs="宋体" w:hint="eastAsia"/>
                <w:color w:val="000000"/>
                <w:kern w:val="0"/>
                <w:sz w:val="18"/>
                <w:szCs w:val="18"/>
              </w:rPr>
              <w:t>41</w:t>
            </w:r>
            <w:r>
              <w:rPr>
                <w:rFonts w:ascii="宋体" w:hAnsi="宋体" w:cs="宋体"/>
                <w:color w:val="000000"/>
                <w:kern w:val="0"/>
                <w:sz w:val="18"/>
                <w:szCs w:val="18"/>
              </w:rPr>
              <w:t>%</w:t>
            </w:r>
          </w:p>
        </w:tc>
        <w:tc>
          <w:tcPr>
            <w:tcW w:w="0" w:type="auto"/>
            <w:hideMark/>
          </w:tcPr>
          <w:p w:rsidR="001105ED" w:rsidRPr="00A352D1" w:rsidRDefault="001105ED" w:rsidP="005B4D6E">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97</w:t>
            </w:r>
            <w:r>
              <w:rPr>
                <w:rFonts w:ascii="宋体" w:hAnsi="宋体" w:cs="宋体"/>
                <w:color w:val="000000"/>
                <w:kern w:val="0"/>
                <w:sz w:val="18"/>
                <w:szCs w:val="18"/>
              </w:rPr>
              <w:t>.</w:t>
            </w:r>
            <w:r w:rsidRPr="00A352D1">
              <w:rPr>
                <w:rFonts w:ascii="宋体" w:hAnsi="宋体" w:cs="宋体" w:hint="eastAsia"/>
                <w:color w:val="000000"/>
                <w:kern w:val="0"/>
                <w:sz w:val="18"/>
                <w:szCs w:val="18"/>
              </w:rPr>
              <w:t>12</w:t>
            </w:r>
            <w:r>
              <w:rPr>
                <w:rFonts w:ascii="宋体" w:hAnsi="宋体" w:cs="宋体"/>
                <w:color w:val="000000"/>
                <w:kern w:val="0"/>
                <w:sz w:val="18"/>
                <w:szCs w:val="18"/>
              </w:rPr>
              <w:t>%</w:t>
            </w:r>
          </w:p>
        </w:tc>
        <w:tc>
          <w:tcPr>
            <w:tcW w:w="0" w:type="auto"/>
            <w:hideMark/>
          </w:tcPr>
          <w:p w:rsidR="001105ED" w:rsidRPr="00A352D1" w:rsidRDefault="001105ED" w:rsidP="005B4D6E">
            <w:pPr>
              <w:widowControl/>
              <w:jc w:val="center"/>
              <w:rPr>
                <w:rFonts w:ascii="宋体" w:hAnsi="宋体"/>
                <w:color w:val="000000"/>
                <w:kern w:val="0"/>
                <w:sz w:val="18"/>
                <w:szCs w:val="18"/>
              </w:rPr>
            </w:pPr>
            <w:r w:rsidRPr="00A352D1">
              <w:rPr>
                <w:rFonts w:ascii="宋体" w:hAnsi="宋体" w:hint="eastAsia"/>
                <w:color w:val="000000"/>
                <w:kern w:val="0"/>
                <w:sz w:val="18"/>
                <w:szCs w:val="18"/>
              </w:rPr>
              <w:t>99</w:t>
            </w:r>
            <w:r>
              <w:rPr>
                <w:rFonts w:ascii="宋体" w:hAnsi="宋体"/>
                <w:color w:val="000000"/>
                <w:kern w:val="0"/>
                <w:sz w:val="18"/>
                <w:szCs w:val="18"/>
              </w:rPr>
              <w:t>.</w:t>
            </w:r>
            <w:r w:rsidRPr="00A352D1">
              <w:rPr>
                <w:rFonts w:ascii="宋体" w:hAnsi="宋体" w:hint="eastAsia"/>
                <w:color w:val="000000"/>
                <w:kern w:val="0"/>
                <w:sz w:val="18"/>
                <w:szCs w:val="18"/>
              </w:rPr>
              <w:t>64</w:t>
            </w:r>
            <w:r>
              <w:rPr>
                <w:rFonts w:ascii="宋体" w:hAnsi="宋体"/>
                <w:color w:val="000000"/>
                <w:kern w:val="0"/>
                <w:sz w:val="18"/>
                <w:szCs w:val="18"/>
              </w:rPr>
              <w:t>%</w:t>
            </w:r>
          </w:p>
        </w:tc>
      </w:tr>
    </w:tbl>
    <w:p w:rsidR="001105ED" w:rsidRDefault="001105ED" w:rsidP="001105ED"/>
    <w:p w:rsidR="00E44971" w:rsidRDefault="00E44971" w:rsidP="00E44971">
      <w:pPr>
        <w:pStyle w:val="3"/>
      </w:pPr>
      <w:r>
        <w:t>3.4 Model Construction</w:t>
      </w:r>
    </w:p>
    <w:p w:rsidR="00E44971" w:rsidRDefault="00E44971" w:rsidP="001105ED"/>
    <w:p w:rsidR="001105ED" w:rsidRDefault="001105ED" w:rsidP="001105ED">
      <w:pPr>
        <w:ind w:firstLine="420"/>
      </w:pPr>
      <w:r>
        <w:t>The proposed method of detecting malicious PDF file based on machine learning</w:t>
      </w:r>
      <w:r>
        <w:rPr>
          <w:rFonts w:hint="eastAsia"/>
        </w:rPr>
        <w:t xml:space="preserve"> include</w:t>
      </w:r>
      <w:r>
        <w:t xml:space="preserve"> the following steps, as shown in Figure 1:</w:t>
      </w:r>
    </w:p>
    <w:p w:rsidR="001105ED" w:rsidRDefault="001105ED" w:rsidP="001105ED">
      <w:pPr>
        <w:ind w:firstLine="420"/>
      </w:pPr>
      <w:r>
        <w:t xml:space="preserve">1. Feature Extraction. This is a basic preprocessing step, which is to parse the structure, content and metadata in PDF files and then </w:t>
      </w:r>
      <w:r>
        <w:rPr>
          <w:rFonts w:hint="eastAsia"/>
        </w:rPr>
        <w:t xml:space="preserve">conduct </w:t>
      </w:r>
      <w:r>
        <w:t xml:space="preserve">vector </w:t>
      </w:r>
      <w:r w:rsidRPr="00066F16">
        <w:t>computation</w:t>
      </w:r>
      <w:r>
        <w:rPr>
          <w:rFonts w:hint="eastAsia"/>
        </w:rPr>
        <w:t xml:space="preserve"> on</w:t>
      </w:r>
      <w:r>
        <w:t xml:space="preserve"> these objects, finally extract them as a </w:t>
      </w:r>
      <w:r>
        <w:rPr>
          <w:rFonts w:hint="eastAsia"/>
        </w:rPr>
        <w:t>two-</w:t>
      </w:r>
      <w:r>
        <w:t>dimension feature set. These features can be trained and classified in the model based on machine learning.</w:t>
      </w:r>
    </w:p>
    <w:p w:rsidR="001105ED" w:rsidRDefault="001105ED" w:rsidP="001105ED">
      <w:pPr>
        <w:ind w:firstLine="420"/>
      </w:pPr>
      <w:r>
        <w:t>2. Learning and Classification. We select 80% of data randomly for training and then save the trained model. Later we use 20% of the files for prediction and classification, in order to calculate the information such as accuracy rate, false positive rate, etc.</w:t>
      </w:r>
    </w:p>
    <w:p w:rsidR="001105ED" w:rsidRDefault="001105ED" w:rsidP="001105ED">
      <w:pPr>
        <w:jc w:val="center"/>
        <w:rPr>
          <w:sz w:val="18"/>
          <w:szCs w:val="18"/>
        </w:rPr>
      </w:pPr>
      <w:r>
        <w:rPr>
          <w:sz w:val="18"/>
          <w:szCs w:val="18"/>
        </w:rPr>
        <w:t>Figure 1 Basic Framework of Machine Learning</w:t>
      </w:r>
    </w:p>
    <w:p w:rsidR="001105ED" w:rsidRPr="003D1DB4" w:rsidRDefault="00A41D70" w:rsidP="001105ED">
      <w:pPr>
        <w:jc w:val="center"/>
        <w:rPr>
          <w:sz w:val="18"/>
          <w:szCs w:val="18"/>
        </w:rPr>
      </w:pPr>
      <w:r>
        <w:rPr>
          <w:noProof/>
        </w:rPr>
        <w:lastRenderedPageBreak/>
        <w:drawing>
          <wp:inline distT="0" distB="0" distL="0" distR="0" wp14:anchorId="2EDC5831" wp14:editId="5654FFF8">
            <wp:extent cx="5274310" cy="19862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86280"/>
                    </a:xfrm>
                    <a:prstGeom prst="rect">
                      <a:avLst/>
                    </a:prstGeom>
                  </pic:spPr>
                </pic:pic>
              </a:graphicData>
            </a:graphic>
          </wp:inline>
        </w:drawing>
      </w:r>
    </w:p>
    <w:p w:rsidR="001105ED" w:rsidRDefault="001105ED" w:rsidP="00A10884">
      <w:pPr>
        <w:ind w:firstLine="420"/>
      </w:pPr>
      <w:r>
        <w:t xml:space="preserve">During the experiment, we have updated the model for four times. The initial one (Model 1) uses peepdf as the parser </w:t>
      </w:r>
      <w:r>
        <w:rPr>
          <w:rFonts w:hint="eastAsia"/>
        </w:rPr>
        <w:t>to</w:t>
      </w:r>
      <w:r>
        <w:t xml:space="preserve"> extract features. After several computation and </w:t>
      </w:r>
      <w:r w:rsidRPr="008E2D04">
        <w:t>quantization</w:t>
      </w:r>
      <w:r>
        <w:t>, these features</w:t>
      </w:r>
      <w:r>
        <w:rPr>
          <w:rFonts w:hint="eastAsia"/>
        </w:rPr>
        <w:t xml:space="preserve"> can</w:t>
      </w:r>
      <w:r>
        <w:t xml:space="preserve"> be used for machine learning-based training and prediction. </w:t>
      </w:r>
      <w:r>
        <w:rPr>
          <w:rFonts w:hint="eastAsia"/>
        </w:rPr>
        <w:t>W</w:t>
      </w:r>
      <w:r>
        <w:t xml:space="preserve">e have extracted 133 features which </w:t>
      </w:r>
      <w:r>
        <w:rPr>
          <w:rFonts w:hint="eastAsia"/>
        </w:rPr>
        <w:t xml:space="preserve">contain static attributes </w:t>
      </w:r>
      <w:r>
        <w:t>of structure (</w:t>
      </w:r>
      <w:r w:rsidRPr="00F924FE">
        <w:t>count_font</w:t>
      </w:r>
      <w:r>
        <w:t>、</w:t>
      </w:r>
      <w:r>
        <w:rPr>
          <w:rFonts w:hint="eastAsia"/>
        </w:rPr>
        <w:t>s</w:t>
      </w:r>
      <w:r w:rsidRPr="00F924FE">
        <w:t>ize</w:t>
      </w:r>
      <w:r>
        <w:t>、</w:t>
      </w:r>
      <w:r w:rsidRPr="00F924FE">
        <w:t>count_startxref</w:t>
      </w:r>
      <w:r>
        <w:t>), content (</w:t>
      </w:r>
      <w:r w:rsidRPr="00F924FE">
        <w:t>title_oth</w:t>
      </w:r>
      <w:r>
        <w:t>、</w:t>
      </w:r>
      <w:r w:rsidRPr="00F924FE">
        <w:t>subject_lc</w:t>
      </w:r>
      <w:r>
        <w:t>) and metadata(</w:t>
      </w:r>
      <w:r w:rsidRPr="00F924FE">
        <w:t>producer_oth</w:t>
      </w:r>
      <w:r>
        <w:t>、</w:t>
      </w:r>
      <w:r w:rsidRPr="00F924FE">
        <w:t>producer_len</w:t>
      </w:r>
      <w:r>
        <w:t xml:space="preserve">). We classify these extracted features via Random Forests and find a good output. But problems also exist: only half of the files can be parsed if we use peepdf. Therefore, we reselect another parser </w:t>
      </w:r>
      <w:r>
        <w:rPr>
          <w:rFonts w:hint="eastAsia"/>
        </w:rPr>
        <w:t>mimicus[</w:t>
      </w:r>
      <w:r>
        <w:t>2</w:t>
      </w:r>
      <w:r>
        <w:rPr>
          <w:rFonts w:hint="eastAsia"/>
        </w:rPr>
        <w:t>]</w:t>
      </w:r>
      <w:r>
        <w:t xml:space="preserve"> which can help us tackle the </w:t>
      </w:r>
      <w:r>
        <w:rPr>
          <w:rFonts w:hint="eastAsia"/>
        </w:rPr>
        <w:t>failure</w:t>
      </w:r>
      <w:r>
        <w:t xml:space="preserve"> of parsing caused by structure</w:t>
      </w:r>
      <w:r>
        <w:rPr>
          <w:rFonts w:hint="eastAsia"/>
        </w:rPr>
        <w:t xml:space="preserve"> defect</w:t>
      </w:r>
      <w:r>
        <w:t xml:space="preserve"> or obs</w:t>
      </w:r>
      <w:r>
        <w:rPr>
          <w:rFonts w:hint="eastAsia"/>
        </w:rPr>
        <w:t>c</w:t>
      </w:r>
      <w:r>
        <w:t>uration. By using mimicus, all of the data can be parsed and features can be extracted.</w:t>
      </w:r>
    </w:p>
    <w:p w:rsidR="001105ED" w:rsidRDefault="001105ED" w:rsidP="00A10884">
      <w:pPr>
        <w:ind w:firstLine="420"/>
      </w:pPr>
      <w:r>
        <w:t>For the training of Model 2, we initially use balanced dataset for training and prediction. This balanced dataset includes 20,000 malicious and 20,000 benign samples which</w:t>
      </w:r>
      <w:r>
        <w:rPr>
          <w:rFonts w:hint="eastAsia"/>
        </w:rPr>
        <w:t xml:space="preserve"> </w:t>
      </w:r>
      <w:r>
        <w:t xml:space="preserve">are selected randomly from the whole dataset. And we use </w:t>
      </w:r>
      <w:r>
        <w:rPr>
          <w:rFonts w:hint="eastAsia"/>
        </w:rPr>
        <w:t>mimicus</w:t>
      </w:r>
      <w:r>
        <w:t xml:space="preserve"> to extract features from the beginning of training of Model 2 and we extract 135 features </w:t>
      </w:r>
      <w:r>
        <w:rPr>
          <w:rFonts w:hint="eastAsia"/>
        </w:rPr>
        <w:t>in total</w:t>
      </w:r>
      <w:r>
        <w:t xml:space="preserve">. We mainly apply Random Forest Algorithm as it brings higher accuracy. </w:t>
      </w:r>
      <w:r>
        <w:rPr>
          <w:rFonts w:hint="eastAsia"/>
        </w:rPr>
        <w:t>After</w:t>
      </w:r>
      <w:r>
        <w:t xml:space="preserve"> </w:t>
      </w:r>
      <w:r>
        <w:rPr>
          <w:rFonts w:hint="eastAsia"/>
        </w:rPr>
        <w:t>parameter</w:t>
      </w:r>
      <w:r>
        <w:t xml:space="preserve"> tuning, the detection rate of Model 2 in multiple times of testing can increase and maintain at 99.99%, with a decreased FP rate of </w:t>
      </w:r>
      <w:r>
        <w:rPr>
          <w:rFonts w:hint="eastAsia"/>
        </w:rPr>
        <w:t>0.012%</w:t>
      </w:r>
      <w:r>
        <w:t>.</w:t>
      </w:r>
    </w:p>
    <w:p w:rsidR="001105ED" w:rsidRPr="001105ED" w:rsidRDefault="001105ED" w:rsidP="001105ED">
      <w:r>
        <w:t xml:space="preserve">We use a new sample dataset at ten-thousand level to retrain the model, </w:t>
      </w:r>
      <w:r>
        <w:rPr>
          <w:rFonts w:hint="eastAsia"/>
        </w:rPr>
        <w:t>with a</w:t>
      </w:r>
      <w:r>
        <w:t xml:space="preserve"> training time being only 56 seconds by utilizing a quad core with 4G RAM. Then we test the Model 2 by using 20,000 samples, the accuracy rate still maintains at 99.81% with a FP rate of </w:t>
      </w:r>
      <w:r w:rsidRPr="00D8079B">
        <w:rPr>
          <w:rFonts w:hint="eastAsia"/>
        </w:rPr>
        <w:t>0.086%</w:t>
      </w:r>
      <w:r>
        <w:t>.</w:t>
      </w:r>
    </w:p>
    <w:p w:rsidR="001105ED" w:rsidRPr="001105ED" w:rsidRDefault="001105ED" w:rsidP="001105ED"/>
    <w:p w:rsidR="001105ED" w:rsidRDefault="001105ED" w:rsidP="001105ED">
      <w:pPr>
        <w:widowControl/>
        <w:jc w:val="left"/>
      </w:pPr>
    </w:p>
    <w:p w:rsidR="00953BB0" w:rsidRPr="00953BB0" w:rsidRDefault="00953BB0" w:rsidP="00953BB0"/>
    <w:p w:rsidR="00953BB0" w:rsidRDefault="00953BB0" w:rsidP="00953BB0">
      <w:pPr>
        <w:pStyle w:val="2"/>
        <w:numPr>
          <w:ilvl w:val="0"/>
          <w:numId w:val="2"/>
        </w:numPr>
      </w:pPr>
      <w:r w:rsidRPr="00953BB0">
        <w:t>Adversarial Analysis</w:t>
      </w:r>
    </w:p>
    <w:p w:rsidR="00E44971" w:rsidRDefault="00E44971" w:rsidP="00A10884">
      <w:pPr>
        <w:ind w:firstLine="360"/>
      </w:pPr>
      <w:r>
        <w:t xml:space="preserve">Machine-learning classifiers are increasingly used in detecting malicious data. However, if the models are deployed online, attackers may evade them by using data manipulation. Such kind of attacks have been studied in the previous works, assuming attackers have full knowledge about the deployed classifier. In practice, this assumption is rarely </w:t>
      </w:r>
      <w:r>
        <w:rPr>
          <w:rFonts w:hint="eastAsia"/>
        </w:rPr>
        <w:t>made</w:t>
      </w:r>
      <w:r>
        <w:t xml:space="preserve">, especially for the online-deployed system. The knowledge about the deployed classifier can be obtained from all kinds of sources. In this session, we use a real, deployed Model 2 as a testing case, to </w:t>
      </w:r>
      <w:r w:rsidRPr="00987AA3">
        <w:t>verify</w:t>
      </w:r>
      <w:r>
        <w:t xml:space="preserve"> the effectiveness of classifier evasion.</w:t>
      </w:r>
    </w:p>
    <w:p w:rsidR="00E44971" w:rsidRPr="00C82834" w:rsidRDefault="00E44971" w:rsidP="00E44971">
      <w:pPr>
        <w:ind w:firstLine="420"/>
      </w:pPr>
      <w:r>
        <w:t>We have built a system for practical evasion strategies, and adapt several evasion algorithms for practical application scenarios. Our experiment results reveal that the detection</w:t>
      </w:r>
      <w:r>
        <w:rPr>
          <w:rFonts w:hint="eastAsia"/>
        </w:rPr>
        <w:t xml:space="preserve"> accuracy </w:t>
      </w:r>
      <w:r>
        <w:t xml:space="preserve">of </w:t>
      </w:r>
      <w:r>
        <w:lastRenderedPageBreak/>
        <w:t xml:space="preserve">Model 2 declines sharply even if it is exposed to simple attacks. In addition, we have studied some potential prevention strategies against classifier evasion. The experiment results show that two techniques can improve the robustness of model when facing such attacks. The two techniques include: (1) increasing the amount of dataset used for model training and (2) applying different feature sets to retrain model. In the discussion, we analyze some potential techniques in order to strengthen the robustness of learning-based systems against adversarial data manipulation. </w:t>
      </w:r>
    </w:p>
    <w:p w:rsidR="00E44971" w:rsidRPr="00E44971" w:rsidRDefault="00E44971" w:rsidP="00E44971"/>
    <w:p w:rsidR="00E44971" w:rsidRPr="00E44971" w:rsidRDefault="00E44971" w:rsidP="00E44971">
      <w:pPr>
        <w:pStyle w:val="3"/>
        <w:rPr>
          <w:b w:val="0"/>
        </w:rPr>
      </w:pPr>
      <w:r w:rsidRPr="00E44971">
        <w:rPr>
          <w:b w:val="0"/>
        </w:rPr>
        <w:t>4.1 Sample Evasion</w:t>
      </w:r>
    </w:p>
    <w:p w:rsidR="00E44971" w:rsidRPr="004D56DF" w:rsidRDefault="00E44971" w:rsidP="00A10884">
      <w:pPr>
        <w:ind w:firstLine="420"/>
        <w:rPr>
          <w:rFonts w:asciiTheme="minorHAnsi" w:hAnsiTheme="minorHAnsi"/>
          <w:kern w:val="0"/>
          <w:szCs w:val="21"/>
        </w:rPr>
      </w:pPr>
      <w:r w:rsidRPr="004D56DF">
        <w:rPr>
          <w:rFonts w:asciiTheme="minorHAnsi" w:hAnsiTheme="minorHAnsi"/>
          <w:kern w:val="0"/>
          <w:szCs w:val="21"/>
        </w:rPr>
        <w:t>In this session, we are going to discuss adversarial learning in particular scenarios. To be specific, it is supposed that an attacker has obtained some information of a known model, such as extracted features, algorithm applied by the model, etc. If the attacker knows more about the model, the evasion sample designed by him can evade model more easily. In this seesion, we mainly refer to the methods proposed by</w:t>
      </w:r>
      <w:r w:rsidRPr="004D56DF">
        <w:rPr>
          <w:rFonts w:asciiTheme="minorHAnsi" w:hAnsiTheme="minorHAnsi"/>
          <w:szCs w:val="21"/>
        </w:rPr>
        <w:t xml:space="preserve"> </w:t>
      </w:r>
      <w:r w:rsidRPr="004D56DF">
        <w:rPr>
          <w:rFonts w:asciiTheme="minorHAnsi" w:hAnsiTheme="minorHAnsi"/>
          <w:kern w:val="0"/>
          <w:szCs w:val="21"/>
        </w:rPr>
        <w:t>Nedim Smdic [4], to conduct evasion attack against learning-based model. The four scenarios are shown as below:</w:t>
      </w:r>
    </w:p>
    <w:p w:rsidR="00E44971" w:rsidRPr="004D56DF" w:rsidRDefault="00E44971" w:rsidP="00E44971">
      <w:pPr>
        <w:pStyle w:val="a5"/>
        <w:numPr>
          <w:ilvl w:val="0"/>
          <w:numId w:val="7"/>
        </w:numPr>
        <w:ind w:firstLineChars="0"/>
        <w:rPr>
          <w:rFonts w:asciiTheme="minorHAnsi" w:hAnsiTheme="minorHAnsi"/>
          <w:color w:val="000000"/>
          <w:kern w:val="0"/>
          <w:szCs w:val="21"/>
        </w:rPr>
      </w:pPr>
      <w:r w:rsidRPr="004D56DF">
        <w:rPr>
          <w:rFonts w:asciiTheme="minorHAnsi" w:hAnsiTheme="minorHAnsi"/>
          <w:color w:val="000000"/>
          <w:kern w:val="0"/>
          <w:szCs w:val="21"/>
        </w:rPr>
        <w:t>F</w:t>
      </w:r>
      <w:r w:rsidRPr="004D56DF">
        <w:rPr>
          <w:rFonts w:asciiTheme="minorHAnsi" w:hAnsiTheme="minorHAnsi"/>
          <w:color w:val="000000"/>
          <w:kern w:val="0"/>
          <w:szCs w:val="21"/>
        </w:rPr>
        <w:t>（</w:t>
      </w:r>
      <w:r w:rsidRPr="004D56DF">
        <w:rPr>
          <w:rFonts w:asciiTheme="minorHAnsi" w:hAnsiTheme="minorHAnsi"/>
          <w:color w:val="000000"/>
          <w:kern w:val="0"/>
          <w:szCs w:val="21"/>
        </w:rPr>
        <w:t>feature</w:t>
      </w:r>
      <w:r w:rsidRPr="004D56DF">
        <w:rPr>
          <w:rFonts w:asciiTheme="minorHAnsi" w:hAnsiTheme="minorHAnsi"/>
          <w:color w:val="000000"/>
          <w:kern w:val="0"/>
          <w:szCs w:val="21"/>
        </w:rPr>
        <w:t>）：</w:t>
      </w:r>
      <w:r w:rsidRPr="004D56DF">
        <w:rPr>
          <w:rFonts w:asciiTheme="minorHAnsi" w:hAnsiTheme="minorHAnsi"/>
          <w:color w:val="000000"/>
          <w:kern w:val="0"/>
          <w:szCs w:val="21"/>
        </w:rPr>
        <w:t>In this scenario, only feature set can be used by the adversary</w:t>
      </w:r>
      <w:r w:rsidRPr="004D56DF">
        <w:rPr>
          <w:rFonts w:asciiTheme="minorHAnsi" w:hAnsiTheme="minorHAnsi"/>
          <w:color w:val="000000"/>
          <w:kern w:val="0"/>
          <w:szCs w:val="21"/>
        </w:rPr>
        <w:t>；</w:t>
      </w:r>
    </w:p>
    <w:p w:rsidR="00E44971" w:rsidRPr="004D56DF" w:rsidRDefault="00E44971" w:rsidP="00E44971">
      <w:pPr>
        <w:pStyle w:val="a5"/>
        <w:numPr>
          <w:ilvl w:val="0"/>
          <w:numId w:val="7"/>
        </w:numPr>
        <w:ind w:firstLineChars="0"/>
        <w:rPr>
          <w:rFonts w:asciiTheme="minorHAnsi" w:hAnsiTheme="minorHAnsi"/>
          <w:color w:val="000000"/>
          <w:kern w:val="0"/>
          <w:szCs w:val="21"/>
        </w:rPr>
      </w:pPr>
      <w:r w:rsidRPr="004D56DF">
        <w:rPr>
          <w:rFonts w:asciiTheme="minorHAnsi" w:hAnsiTheme="minorHAnsi"/>
          <w:color w:val="000000"/>
          <w:kern w:val="0"/>
          <w:szCs w:val="21"/>
        </w:rPr>
        <w:t>FT</w:t>
      </w:r>
      <w:r w:rsidRPr="004D56DF">
        <w:rPr>
          <w:rFonts w:asciiTheme="minorHAnsi" w:hAnsiTheme="minorHAnsi"/>
          <w:color w:val="000000"/>
          <w:kern w:val="0"/>
          <w:szCs w:val="21"/>
        </w:rPr>
        <w:t>（</w:t>
      </w:r>
      <w:r w:rsidRPr="004D56DF">
        <w:rPr>
          <w:rFonts w:asciiTheme="minorHAnsi" w:hAnsiTheme="minorHAnsi"/>
          <w:color w:val="000000"/>
          <w:kern w:val="0"/>
          <w:szCs w:val="21"/>
        </w:rPr>
        <w:t>feature and training</w:t>
      </w:r>
      <w:r w:rsidRPr="004D56DF">
        <w:rPr>
          <w:rFonts w:asciiTheme="minorHAnsi" w:hAnsiTheme="minorHAnsi"/>
          <w:color w:val="000000"/>
          <w:kern w:val="0"/>
          <w:szCs w:val="21"/>
        </w:rPr>
        <w:t>）：</w:t>
      </w:r>
      <w:r w:rsidRPr="004D56DF">
        <w:rPr>
          <w:rFonts w:asciiTheme="minorHAnsi" w:hAnsiTheme="minorHAnsi"/>
          <w:color w:val="000000"/>
          <w:kern w:val="0"/>
          <w:szCs w:val="21"/>
        </w:rPr>
        <w:t>In this scenario, adversary can utilize the knowledge of target classifier training dataset, except for the known features.</w:t>
      </w:r>
    </w:p>
    <w:p w:rsidR="00E44971" w:rsidRPr="004D56DF" w:rsidRDefault="00E44971" w:rsidP="00E44971">
      <w:pPr>
        <w:pStyle w:val="a5"/>
        <w:numPr>
          <w:ilvl w:val="0"/>
          <w:numId w:val="7"/>
        </w:numPr>
        <w:ind w:firstLineChars="0"/>
        <w:rPr>
          <w:rFonts w:asciiTheme="minorHAnsi" w:hAnsiTheme="minorHAnsi"/>
          <w:color w:val="000000"/>
          <w:kern w:val="0"/>
          <w:szCs w:val="21"/>
        </w:rPr>
      </w:pPr>
      <w:r w:rsidRPr="004D56DF">
        <w:rPr>
          <w:rFonts w:asciiTheme="minorHAnsi" w:hAnsiTheme="minorHAnsi"/>
          <w:color w:val="000000"/>
          <w:kern w:val="0"/>
          <w:szCs w:val="21"/>
        </w:rPr>
        <w:t>FC</w:t>
      </w:r>
      <w:r w:rsidRPr="004D56DF">
        <w:rPr>
          <w:rFonts w:asciiTheme="minorHAnsi" w:hAnsiTheme="minorHAnsi"/>
          <w:color w:val="000000"/>
          <w:kern w:val="0"/>
          <w:szCs w:val="21"/>
        </w:rPr>
        <w:t>（</w:t>
      </w:r>
      <w:r w:rsidRPr="004D56DF">
        <w:rPr>
          <w:rFonts w:asciiTheme="minorHAnsi" w:hAnsiTheme="minorHAnsi"/>
          <w:color w:val="000000"/>
          <w:kern w:val="0"/>
          <w:szCs w:val="21"/>
        </w:rPr>
        <w:t>feature and classifier</w:t>
      </w:r>
      <w:r w:rsidRPr="004D56DF">
        <w:rPr>
          <w:rFonts w:asciiTheme="minorHAnsi" w:hAnsiTheme="minorHAnsi"/>
          <w:color w:val="000000"/>
          <w:kern w:val="0"/>
          <w:szCs w:val="21"/>
        </w:rPr>
        <w:t>）</w:t>
      </w:r>
      <w:r w:rsidRPr="004D56DF">
        <w:rPr>
          <w:rFonts w:asciiTheme="minorHAnsi" w:hAnsiTheme="minorHAnsi"/>
          <w:color w:val="000000"/>
          <w:kern w:val="0"/>
          <w:szCs w:val="21"/>
        </w:rPr>
        <w:t>: The adversary know feature sets and some details about classifier such as its type, parameters or the specific implementation.</w:t>
      </w:r>
    </w:p>
    <w:p w:rsidR="00E44971" w:rsidRPr="004D56DF" w:rsidRDefault="00E44971" w:rsidP="00E44971">
      <w:pPr>
        <w:pStyle w:val="a5"/>
        <w:numPr>
          <w:ilvl w:val="0"/>
          <w:numId w:val="7"/>
        </w:numPr>
        <w:ind w:firstLineChars="0"/>
        <w:rPr>
          <w:rFonts w:asciiTheme="minorHAnsi" w:hAnsiTheme="minorHAnsi"/>
          <w:color w:val="000000"/>
          <w:kern w:val="0"/>
          <w:szCs w:val="21"/>
        </w:rPr>
      </w:pPr>
      <w:r w:rsidRPr="004D56DF">
        <w:rPr>
          <w:rFonts w:asciiTheme="minorHAnsi" w:hAnsiTheme="minorHAnsi"/>
          <w:color w:val="000000"/>
          <w:kern w:val="0"/>
          <w:szCs w:val="21"/>
        </w:rPr>
        <w:t>FTC</w:t>
      </w:r>
      <w:r w:rsidRPr="004D56DF">
        <w:rPr>
          <w:rFonts w:asciiTheme="minorHAnsi" w:hAnsiTheme="minorHAnsi"/>
          <w:color w:val="000000"/>
          <w:kern w:val="0"/>
          <w:szCs w:val="21"/>
        </w:rPr>
        <w:t>（</w:t>
      </w:r>
      <w:r w:rsidRPr="004D56DF">
        <w:rPr>
          <w:rFonts w:asciiTheme="minorHAnsi" w:hAnsiTheme="minorHAnsi"/>
          <w:color w:val="000000"/>
          <w:kern w:val="0"/>
          <w:szCs w:val="21"/>
        </w:rPr>
        <w:t>all above</w:t>
      </w:r>
      <w:r w:rsidRPr="004D56DF">
        <w:rPr>
          <w:rFonts w:asciiTheme="minorHAnsi" w:hAnsiTheme="minorHAnsi"/>
          <w:color w:val="000000"/>
          <w:kern w:val="0"/>
          <w:szCs w:val="21"/>
        </w:rPr>
        <w:t>）</w:t>
      </w:r>
      <w:r w:rsidRPr="004D56DF">
        <w:rPr>
          <w:rFonts w:asciiTheme="minorHAnsi" w:hAnsiTheme="minorHAnsi"/>
          <w:color w:val="000000"/>
          <w:kern w:val="0"/>
          <w:szCs w:val="21"/>
        </w:rPr>
        <w:t>: The adversary can evade the target classifier if he knows all information about the classifier components. In that case, the adversary can fully reproduce an online classifier, submitting the attack results only when a sufficiently good evading sample has been found.</w:t>
      </w:r>
    </w:p>
    <w:p w:rsidR="000E2251" w:rsidRPr="007F49C1" w:rsidRDefault="000E2251" w:rsidP="00BE6A40">
      <w:pPr>
        <w:pStyle w:val="a5"/>
        <w:ind w:left="480" w:firstLineChars="0" w:firstLine="0"/>
        <w:rPr>
          <w:rFonts w:ascii="宋体" w:hAnsi="宋体"/>
          <w:color w:val="000000"/>
          <w:kern w:val="0"/>
        </w:rPr>
      </w:pPr>
    </w:p>
    <w:p w:rsidR="003F7EF3" w:rsidRPr="00A10884" w:rsidRDefault="003F7EF3" w:rsidP="003F7EF3">
      <w:pPr>
        <w:ind w:firstLine="420"/>
        <w:rPr>
          <w:rFonts w:asciiTheme="minorHAnsi" w:hAnsiTheme="minorHAnsi"/>
          <w:kern w:val="0"/>
          <w:szCs w:val="21"/>
        </w:rPr>
      </w:pPr>
      <w:r w:rsidRPr="00A10884">
        <w:rPr>
          <w:rFonts w:asciiTheme="minorHAnsi" w:hAnsiTheme="minorHAnsi"/>
          <w:kern w:val="0"/>
          <w:szCs w:val="21"/>
        </w:rPr>
        <w:t xml:space="preserve">We use 2000 viruses, which are highly scored by the classifier, as the original viruses to generate virus variants which can evade PDFRATE and still remain malicious. Then we use these variants to attack Model 2. As shown in Table 4, this attack causes great effect to Model 2; in the scenario of FC, the detection accuracy rate of Model 2 is only 2.92%, which means that more than 90% of virus files can evade classifier successfully after variation. </w:t>
      </w:r>
    </w:p>
    <w:p w:rsidR="00E44971" w:rsidRPr="00A10884" w:rsidRDefault="003F7EF3" w:rsidP="003F7EF3">
      <w:pPr>
        <w:ind w:firstLine="420"/>
        <w:rPr>
          <w:rFonts w:asciiTheme="minorHAnsi" w:hAnsiTheme="minorHAnsi"/>
          <w:kern w:val="0"/>
          <w:szCs w:val="21"/>
        </w:rPr>
      </w:pPr>
      <w:r w:rsidRPr="00A10884">
        <w:rPr>
          <w:rFonts w:asciiTheme="minorHAnsi" w:hAnsiTheme="minorHAnsi"/>
          <w:kern w:val="0"/>
          <w:szCs w:val="21"/>
        </w:rPr>
        <w:t>Based on the above scenarios, we construct a Model 3 by modifying features and sample sets, with an increased training data of 200,000 samples. This updated training set includes some new virus variants, such as some variants generated by Mimicry Attack and Reverse Mimicry Attack methodology. As shown in Table 4, when Model 3 is attacked based on the above four scenarios, its detection accuracy rate is higher than that of Model 2.</w:t>
      </w:r>
      <w:r w:rsidR="00483923" w:rsidRPr="00A10884">
        <w:rPr>
          <w:rFonts w:asciiTheme="minorHAnsi" w:hAnsiTheme="minorHAnsi"/>
          <w:kern w:val="0"/>
          <w:szCs w:val="21"/>
        </w:rPr>
        <w:t>As shown in Table 4:</w:t>
      </w:r>
    </w:p>
    <w:p w:rsidR="00E44971" w:rsidRPr="00DB61AB" w:rsidRDefault="00E44971" w:rsidP="00E44971">
      <w:pPr>
        <w:widowControl/>
        <w:spacing w:line="204" w:lineRule="atLeast"/>
        <w:jc w:val="left"/>
        <w:rPr>
          <w:rFonts w:asciiTheme="minorEastAsia" w:hAnsiTheme="minorEastAsia" w:cs="宋体"/>
          <w:color w:val="000000"/>
          <w:kern w:val="0"/>
          <w:szCs w:val="21"/>
        </w:rPr>
      </w:pPr>
    </w:p>
    <w:p w:rsidR="00E44971" w:rsidRPr="00F34420" w:rsidRDefault="005B4D6E" w:rsidP="00E44971">
      <w:pPr>
        <w:jc w:val="center"/>
        <w:rPr>
          <w:sz w:val="18"/>
          <w:szCs w:val="18"/>
        </w:rPr>
      </w:pPr>
      <w:r>
        <w:rPr>
          <w:rFonts w:hint="eastAsia"/>
          <w:sz w:val="18"/>
          <w:szCs w:val="18"/>
        </w:rPr>
        <w:t xml:space="preserve"> </w:t>
      </w:r>
      <w:r w:rsidR="003F35D6" w:rsidRPr="003F35D6">
        <w:rPr>
          <w:rFonts w:asciiTheme="minorHAnsi" w:hAnsiTheme="minorHAnsi"/>
          <w:color w:val="1F4E79" w:themeColor="accent1" w:themeShade="80"/>
          <w:kern w:val="0"/>
          <w:szCs w:val="21"/>
        </w:rPr>
        <w:t>Table 4:</w:t>
      </w:r>
      <w:r w:rsidR="00E44971">
        <w:rPr>
          <w:sz w:val="18"/>
          <w:szCs w:val="18"/>
        </w:rPr>
        <w:t xml:space="preserve"> </w:t>
      </w:r>
      <w:r w:rsidR="003F35D6" w:rsidRPr="003F35D6">
        <w:rPr>
          <w:sz w:val="18"/>
          <w:szCs w:val="18"/>
        </w:rPr>
        <w:t xml:space="preserve">Different attack </w:t>
      </w:r>
      <w:r w:rsidR="0000118B" w:rsidRPr="0000118B">
        <w:rPr>
          <w:sz w:val="18"/>
          <w:szCs w:val="18"/>
        </w:rPr>
        <w:t>scenario</w:t>
      </w:r>
      <w:r w:rsidR="003F35D6" w:rsidRPr="003F35D6">
        <w:rPr>
          <w:sz w:val="18"/>
          <w:szCs w:val="18"/>
        </w:rPr>
        <w:t>s and accuracy</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1"/>
        <w:gridCol w:w="1185"/>
        <w:gridCol w:w="1267"/>
        <w:gridCol w:w="1267"/>
      </w:tblGrid>
      <w:tr w:rsidR="00E44971" w:rsidRPr="00AB129F"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A352D1" w:rsidRDefault="0000118B" w:rsidP="005B4D6E">
            <w:pPr>
              <w:widowControl/>
              <w:spacing w:line="204" w:lineRule="atLeast"/>
              <w:jc w:val="center"/>
              <w:rPr>
                <w:rFonts w:ascii="Times New Roman" w:hAnsi="Times New Roman"/>
                <w:color w:val="000000"/>
                <w:kern w:val="0"/>
                <w:sz w:val="18"/>
                <w:szCs w:val="18"/>
              </w:rPr>
            </w:pPr>
            <w:r w:rsidRPr="0000118B">
              <w:rPr>
                <w:rFonts w:ascii="Times New Roman" w:hAnsi="Times New Roman"/>
                <w:color w:val="000000"/>
                <w:kern w:val="0"/>
                <w:sz w:val="18"/>
                <w:szCs w:val="18"/>
              </w:rPr>
              <w:t>scenario</w:t>
            </w:r>
          </w:p>
        </w:tc>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A352D1" w:rsidRDefault="0000118B" w:rsidP="005B4D6E">
            <w:pPr>
              <w:widowControl/>
              <w:spacing w:line="204" w:lineRule="atLeast"/>
              <w:jc w:val="left"/>
              <w:rPr>
                <w:rFonts w:ascii="Times New Roman" w:hAnsi="Times New Roman"/>
                <w:color w:val="000000"/>
                <w:kern w:val="0"/>
                <w:sz w:val="18"/>
                <w:szCs w:val="18"/>
              </w:rPr>
            </w:pPr>
            <w:r w:rsidRPr="0000118B">
              <w:rPr>
                <w:rFonts w:ascii="Times New Roman" w:hAnsi="Times New Roman"/>
                <w:color w:val="000000"/>
                <w:kern w:val="0"/>
                <w:sz w:val="18"/>
                <w:szCs w:val="18"/>
              </w:rPr>
              <w:t>evasive variants</w:t>
            </w:r>
          </w:p>
        </w:tc>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A352D1" w:rsidRDefault="00E44971" w:rsidP="005B4D6E">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Model2</w:t>
            </w:r>
            <w:r w:rsidR="0000118B" w:rsidRPr="003F35D6">
              <w:rPr>
                <w:sz w:val="18"/>
                <w:szCs w:val="18"/>
              </w:rPr>
              <w:t xml:space="preserve"> accuracy</w:t>
            </w:r>
          </w:p>
        </w:tc>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A352D1" w:rsidRDefault="00E44971" w:rsidP="005B4D6E">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Model3</w:t>
            </w:r>
            <w:r w:rsidR="0000118B" w:rsidRPr="003F35D6">
              <w:rPr>
                <w:sz w:val="18"/>
                <w:szCs w:val="18"/>
              </w:rPr>
              <w:t xml:space="preserve"> accuracy</w:t>
            </w:r>
          </w:p>
        </w:tc>
      </w:tr>
      <w:tr w:rsidR="00E44971" w:rsidRPr="00AB129F"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2157</w:t>
            </w:r>
          </w:p>
        </w:tc>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71.18%</w:t>
            </w:r>
          </w:p>
        </w:tc>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96.71%</w:t>
            </w:r>
          </w:p>
        </w:tc>
      </w:tr>
      <w:tr w:rsidR="00E44971" w:rsidRPr="00AB129F"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FC</w:t>
            </w:r>
          </w:p>
        </w:tc>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12.5</w:t>
            </w:r>
            <w:r>
              <w:rPr>
                <w:rFonts w:ascii="Times New Roman" w:hAnsi="Times New Roman"/>
                <w:color w:val="000000"/>
                <w:kern w:val="0"/>
                <w:sz w:val="18"/>
                <w:szCs w:val="18"/>
              </w:rPr>
              <w:t>0</w:t>
            </w:r>
            <w:r w:rsidRPr="00A352D1">
              <w:rPr>
                <w:rFonts w:ascii="Times New Roman" w:hAnsi="Times New Roman"/>
                <w:color w:val="000000"/>
                <w:kern w:val="0"/>
                <w:sz w:val="18"/>
                <w:szCs w:val="18"/>
              </w:rPr>
              <w:t>%</w:t>
            </w:r>
          </w:p>
        </w:tc>
      </w:tr>
      <w:tr w:rsidR="00E44971" w:rsidRPr="00AB129F"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FT</w:t>
            </w:r>
          </w:p>
        </w:tc>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4196</w:t>
            </w:r>
          </w:p>
        </w:tc>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84.25%</w:t>
            </w:r>
          </w:p>
        </w:tc>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96.76%</w:t>
            </w:r>
          </w:p>
        </w:tc>
      </w:tr>
      <w:tr w:rsidR="00E44971" w:rsidRPr="00AB129F"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FTC</w:t>
            </w:r>
          </w:p>
        </w:tc>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15.83%</w:t>
            </w:r>
          </w:p>
        </w:tc>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18.71%</w:t>
            </w:r>
          </w:p>
        </w:tc>
      </w:tr>
    </w:tbl>
    <w:p w:rsidR="00E44971" w:rsidRPr="00E44971" w:rsidRDefault="00E44971" w:rsidP="00E44971"/>
    <w:p w:rsidR="00E44971" w:rsidRPr="00E44971" w:rsidRDefault="00E44971" w:rsidP="00E44971"/>
    <w:p w:rsidR="00E44971" w:rsidRDefault="00E44971" w:rsidP="00E44971">
      <w:pPr>
        <w:pStyle w:val="3"/>
      </w:pPr>
      <w:r>
        <w:t xml:space="preserve">4.2 </w:t>
      </w:r>
      <w:r>
        <w:rPr>
          <w:rFonts w:hint="eastAsia"/>
        </w:rPr>
        <w:t>A</w:t>
      </w:r>
      <w:r>
        <w:t xml:space="preserve"> </w:t>
      </w:r>
      <w:r>
        <w:rPr>
          <w:rFonts w:hint="eastAsia"/>
        </w:rPr>
        <w:t>case</w:t>
      </w:r>
      <w:r>
        <w:t xml:space="preserve"> study</w:t>
      </w:r>
    </w:p>
    <w:p w:rsidR="003F7EF3" w:rsidRDefault="003F7EF3" w:rsidP="003F7EF3">
      <w:pPr>
        <w:ind w:firstLine="420"/>
      </w:pPr>
      <w:r>
        <w:rPr>
          <w:rFonts w:hint="eastAsia"/>
        </w:rPr>
        <w:t>For</w:t>
      </w:r>
      <w:r>
        <w:t xml:space="preserve"> the variation, we select some typical samples to conduct case study. For example, we select a file with CVE ID (</w:t>
      </w:r>
      <w:r w:rsidRPr="00680C45">
        <w:t>CVE-2013-0641</w:t>
      </w:r>
      <w:r>
        <w:t>),</w:t>
      </w:r>
      <w:r>
        <w:rPr>
          <w:rFonts w:hint="eastAsia"/>
        </w:rPr>
        <w:t>We</w:t>
      </w:r>
      <w:r>
        <w:t xml:space="preserve"> have applied the methodologies in the above four scenarios to var</w:t>
      </w:r>
      <w:r>
        <w:rPr>
          <w:rFonts w:hint="eastAsia"/>
        </w:rPr>
        <w:t>y</w:t>
      </w:r>
      <w:r>
        <w:t xml:space="preserve"> selected samples and then checked the VT reports of these samples and their variants. The VT reports show that original samples can be detected by 61 detection engines, within which 33 engines can identify the malicious information. Yet after variations, only 60 engines can detect these variants and 22 engines can identify their malicious information.</w:t>
      </w:r>
    </w:p>
    <w:p w:rsidR="00483923" w:rsidRPr="003F7EF3" w:rsidRDefault="00483923" w:rsidP="00483923">
      <w:pPr>
        <w:ind w:firstLine="420"/>
        <w:rPr>
          <w:rFonts w:ascii="宋体" w:hAnsi="宋体"/>
          <w:kern w:val="0"/>
        </w:rPr>
      </w:pPr>
    </w:p>
    <w:p w:rsidR="00483923" w:rsidRPr="00B000BF" w:rsidRDefault="0000118B" w:rsidP="00483923">
      <w:pPr>
        <w:jc w:val="center"/>
        <w:rPr>
          <w:sz w:val="18"/>
          <w:szCs w:val="18"/>
        </w:rPr>
      </w:pPr>
      <w:r w:rsidRPr="00B000BF">
        <w:rPr>
          <w:rFonts w:hint="eastAsia"/>
          <w:sz w:val="18"/>
          <w:szCs w:val="18"/>
        </w:rPr>
        <w:t>Table</w:t>
      </w:r>
      <w:r w:rsidRPr="00B000BF">
        <w:rPr>
          <w:sz w:val="18"/>
          <w:szCs w:val="18"/>
        </w:rPr>
        <w:t xml:space="preserve"> </w:t>
      </w:r>
      <w:r w:rsidR="00483923" w:rsidRPr="00B000BF">
        <w:rPr>
          <w:sz w:val="18"/>
          <w:szCs w:val="18"/>
        </w:rPr>
        <w:t xml:space="preserve">5 </w:t>
      </w:r>
      <w:r w:rsidR="00B000BF" w:rsidRPr="00B000BF">
        <w:rPr>
          <w:sz w:val="18"/>
          <w:szCs w:val="18"/>
        </w:rPr>
        <w:t xml:space="preserve">VT </w:t>
      </w:r>
      <w:r w:rsidR="00B000BF" w:rsidRPr="00B000BF">
        <w:rPr>
          <w:rFonts w:ascii="Arial" w:hAnsi="Arial" w:cs="Arial"/>
          <w:sz w:val="18"/>
          <w:szCs w:val="18"/>
          <w:shd w:val="clear" w:color="auto" w:fill="FFFFFF"/>
        </w:rPr>
        <w:t xml:space="preserve">detection result of </w:t>
      </w:r>
      <w:r w:rsidR="00B000BF" w:rsidRPr="00B000BF">
        <w:rPr>
          <w:rFonts w:asciiTheme="minorHAnsi" w:hAnsiTheme="minorHAnsi"/>
          <w:kern w:val="0"/>
          <w:szCs w:val="21"/>
        </w:rPr>
        <w:t>generate new malware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70"/>
        <w:gridCol w:w="750"/>
        <w:gridCol w:w="630"/>
        <w:gridCol w:w="630"/>
        <w:gridCol w:w="630"/>
        <w:gridCol w:w="630"/>
      </w:tblGrid>
      <w:tr w:rsidR="00483923" w:rsidRPr="00A25771"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Pr>
                <w:rFonts w:ascii="宋体" w:hAnsi="宋体" w:cs="宋体"/>
                <w:kern w:val="0"/>
                <w:sz w:val="24"/>
                <w:szCs w:val="24"/>
              </w:rPr>
              <w:t>File_H</w:t>
            </w:r>
            <w:r>
              <w:rPr>
                <w:rFonts w:ascii="宋体" w:hAnsi="宋体" w:cs="宋体" w:hint="eastAsia"/>
                <w:kern w:val="0"/>
                <w:sz w:val="24"/>
                <w:szCs w:val="24"/>
              </w:rPr>
              <w:t>ASH</w:t>
            </w:r>
          </w:p>
        </w:tc>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Pr>
                <w:rFonts w:ascii="宋体" w:hAnsi="宋体" w:cs="宋体"/>
                <w:kern w:val="0"/>
                <w:sz w:val="24"/>
                <w:szCs w:val="24"/>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FC</w:t>
            </w:r>
          </w:p>
        </w:tc>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FT</w:t>
            </w:r>
          </w:p>
        </w:tc>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FTC</w:t>
            </w:r>
          </w:p>
        </w:tc>
      </w:tr>
      <w:tr w:rsidR="00483923" w:rsidRPr="00A25771"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00ba5c43b1cec186c634c24ac21982d3</w:t>
            </w:r>
            <w:r w:rsidRPr="00A25771">
              <w:rPr>
                <w:rFonts w:ascii="宋体" w:hAnsi="宋体" w:cs="宋体"/>
                <w:kern w:val="0"/>
                <w:sz w:val="24"/>
                <w:szCs w:val="24"/>
              </w:rPr>
              <w:br/>
              <w:t>cve-2013-0641</w:t>
            </w:r>
          </w:p>
        </w:tc>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33/61</w:t>
            </w:r>
          </w:p>
        </w:tc>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22/60</w:t>
            </w:r>
          </w:p>
        </w:tc>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23/60</w:t>
            </w:r>
          </w:p>
        </w:tc>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22/60</w:t>
            </w:r>
          </w:p>
        </w:tc>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22/60</w:t>
            </w:r>
          </w:p>
        </w:tc>
      </w:tr>
    </w:tbl>
    <w:p w:rsidR="00483923" w:rsidRDefault="00483923" w:rsidP="00483923">
      <w:pPr>
        <w:rPr>
          <w:rFonts w:ascii="宋体" w:hAnsi="宋体"/>
          <w:kern w:val="0"/>
        </w:rPr>
      </w:pPr>
    </w:p>
    <w:p w:rsidR="003F7EF3" w:rsidRDefault="003F7EF3" w:rsidP="003F7EF3">
      <w:pPr>
        <w:ind w:firstLine="420"/>
      </w:pPr>
      <w:r>
        <w:t xml:space="preserve">As most PDF detection engines are based on structure and content, </w:t>
      </w:r>
      <w:r>
        <w:rPr>
          <w:rFonts w:hint="eastAsia"/>
        </w:rPr>
        <w:t>once</w:t>
      </w:r>
      <w:r>
        <w:t xml:space="preserve"> we modify the structure and content, such as add some objects of benign samples or modify the file size, the malicious file can evade classifier. </w:t>
      </w:r>
      <w:r>
        <w:rPr>
          <w:rFonts w:hint="eastAsia"/>
        </w:rPr>
        <w:t>W</w:t>
      </w:r>
      <w:r>
        <w:t>e compare the files before and after variation. As shown in Table 6, varia</w:t>
      </w:r>
      <w:r>
        <w:rPr>
          <w:rFonts w:hint="eastAsia"/>
        </w:rPr>
        <w:t>tion</w:t>
      </w:r>
      <w:r>
        <w:t xml:space="preserve"> includes modifying size and content of metadata, adding the amount of </w:t>
      </w:r>
      <w:r w:rsidRPr="00DA16A4">
        <w:t>Count_javascript</w:t>
      </w:r>
      <w:r>
        <w:t xml:space="preserve"> and some content of Keywords which are objects of benign samples, upgrading version from 4 to 7. After variation, the sample remain malicious while 10 classifiers have already failed to detect the malicious code of the file.</w:t>
      </w:r>
    </w:p>
    <w:p w:rsidR="00483923" w:rsidRPr="003F7EF3" w:rsidRDefault="00483923" w:rsidP="00483923">
      <w:pPr>
        <w:rPr>
          <w:rFonts w:ascii="宋体" w:hAnsi="宋体"/>
          <w:kern w:val="0"/>
        </w:rPr>
      </w:pPr>
    </w:p>
    <w:p w:rsidR="00483923" w:rsidRPr="00834C29" w:rsidRDefault="00483923" w:rsidP="00483923">
      <w:pPr>
        <w:jc w:val="center"/>
        <w:rPr>
          <w:sz w:val="18"/>
          <w:szCs w:val="18"/>
        </w:rPr>
      </w:pPr>
      <w:r>
        <w:rPr>
          <w:rFonts w:hint="eastAsia"/>
          <w:sz w:val="18"/>
          <w:szCs w:val="18"/>
        </w:rPr>
        <w:t>表</w:t>
      </w:r>
      <w:r>
        <w:rPr>
          <w:sz w:val="18"/>
          <w:szCs w:val="18"/>
        </w:rPr>
        <w:t xml:space="preserve">6 </w:t>
      </w:r>
      <w:r w:rsidR="006F1908">
        <w:rPr>
          <w:sz w:val="18"/>
          <w:szCs w:val="18"/>
        </w:rPr>
        <w:t xml:space="preserve">Comparison of </w:t>
      </w:r>
      <w:r w:rsidR="006F1908" w:rsidRPr="00B000BF">
        <w:rPr>
          <w:rFonts w:asciiTheme="minorHAnsi" w:hAnsiTheme="minorHAnsi"/>
          <w:kern w:val="0"/>
          <w:szCs w:val="21"/>
        </w:rPr>
        <w:t>generate new malware</w:t>
      </w:r>
      <w:r w:rsidR="006F1908">
        <w:rPr>
          <w:sz w:val="18"/>
          <w:szCs w:val="18"/>
        </w:rPr>
        <w:t xml:space="preserve"> feature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0"/>
        <w:gridCol w:w="750"/>
        <w:gridCol w:w="1110"/>
      </w:tblGrid>
      <w:tr w:rsidR="00483923" w:rsidRPr="00A25771"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Feature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6F1908" w:rsidP="005B4D6E">
            <w:pPr>
              <w:widowControl/>
              <w:jc w:val="left"/>
              <w:rPr>
                <w:rFonts w:ascii="宋体" w:hAnsi="宋体" w:cs="宋体"/>
                <w:kern w:val="0"/>
                <w:sz w:val="24"/>
                <w:szCs w:val="24"/>
              </w:rPr>
            </w:pPr>
            <w:r w:rsidRPr="006F1908">
              <w:rPr>
                <w:rFonts w:ascii="宋体" w:hAnsi="宋体" w:cs="宋体"/>
                <w:kern w:val="0"/>
                <w:sz w:val="24"/>
                <w:szCs w:val="24"/>
              </w:rPr>
              <w:t>evasive</w:t>
            </w:r>
          </w:p>
        </w:tc>
      </w:tr>
      <w:tr w:rsidR="00483923" w:rsidRPr="00A25771"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author_lc</w:t>
            </w:r>
          </w:p>
        </w:tc>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6</w:t>
            </w:r>
          </w:p>
        </w:tc>
      </w:tr>
      <w:tr w:rsidR="00483923" w:rsidRPr="00A25771"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author_len</w:t>
            </w:r>
          </w:p>
        </w:tc>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14</w:t>
            </w:r>
          </w:p>
        </w:tc>
      </w:tr>
      <w:tr w:rsidR="00483923" w:rsidRPr="00A25771"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author_uc</w:t>
            </w:r>
          </w:p>
        </w:tc>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6</w:t>
            </w:r>
          </w:p>
        </w:tc>
      </w:tr>
      <w:tr w:rsidR="00483923" w:rsidRPr="00A25771"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count_javascript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6</w:t>
            </w:r>
          </w:p>
        </w:tc>
      </w:tr>
      <w:tr w:rsidR="00483923" w:rsidRPr="00A25771"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createdate_ts</w:t>
            </w:r>
          </w:p>
        </w:tc>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650616173</w:t>
            </w:r>
          </w:p>
        </w:tc>
      </w:tr>
      <w:tr w:rsidR="00483923" w:rsidRPr="00A25771"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createdate_tz</w:t>
            </w:r>
          </w:p>
        </w:tc>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10020</w:t>
            </w:r>
          </w:p>
        </w:tc>
      </w:tr>
      <w:tr w:rsidR="00483923" w:rsidRPr="00A25771"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moddate_ts</w:t>
            </w:r>
          </w:p>
        </w:tc>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482083775</w:t>
            </w:r>
          </w:p>
        </w:tc>
      </w:tr>
      <w:tr w:rsidR="00483923" w:rsidRPr="00A25771"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keywords_lc</w:t>
            </w:r>
          </w:p>
        </w:tc>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4</w:t>
            </w:r>
          </w:p>
        </w:tc>
      </w:tr>
      <w:tr w:rsidR="00483923" w:rsidRPr="00A25771"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keywords_len</w:t>
            </w:r>
          </w:p>
        </w:tc>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7</w:t>
            </w:r>
          </w:p>
        </w:tc>
      </w:tr>
      <w:tr w:rsidR="00483923" w:rsidRPr="00A25771"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producer_lc</w:t>
            </w:r>
          </w:p>
        </w:tc>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8</w:t>
            </w:r>
          </w:p>
        </w:tc>
      </w:tr>
      <w:tr w:rsidR="00483923" w:rsidRPr="00A25771"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producer_len</w:t>
            </w:r>
          </w:p>
        </w:tc>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19</w:t>
            </w:r>
          </w:p>
        </w:tc>
      </w:tr>
      <w:tr w:rsidR="00483923" w:rsidRPr="00A25771"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7</w:t>
            </w:r>
          </w:p>
        </w:tc>
      </w:tr>
    </w:tbl>
    <w:p w:rsidR="00483923" w:rsidRDefault="00483923" w:rsidP="00483923">
      <w:pPr>
        <w:rPr>
          <w:rFonts w:ascii="宋体" w:hAnsi="宋体"/>
          <w:kern w:val="0"/>
        </w:rPr>
      </w:pPr>
      <w:r>
        <w:rPr>
          <w:rFonts w:ascii="宋体" w:hAnsi="宋体" w:hint="eastAsia"/>
          <w:kern w:val="0"/>
        </w:rPr>
        <w:t xml:space="preserve"> </w:t>
      </w:r>
    </w:p>
    <w:p w:rsidR="00E44971" w:rsidRPr="00E44971" w:rsidRDefault="00E44971" w:rsidP="00E44971"/>
    <w:p w:rsidR="00E44971" w:rsidRDefault="00E44971" w:rsidP="00E44971">
      <w:pPr>
        <w:pStyle w:val="3"/>
      </w:pPr>
      <w:r>
        <w:lastRenderedPageBreak/>
        <w:t xml:space="preserve">4.3 </w:t>
      </w:r>
      <w:r>
        <w:rPr>
          <w:rFonts w:ascii="宋体" w:hAnsi="宋体" w:hint="eastAsia"/>
        </w:rPr>
        <w:t>Model</w:t>
      </w:r>
      <w:r>
        <w:rPr>
          <w:rFonts w:ascii="宋体" w:hAnsi="宋体"/>
        </w:rPr>
        <w:t xml:space="preserve"> Update</w:t>
      </w:r>
    </w:p>
    <w:p w:rsidR="00E44971" w:rsidRDefault="00E44971" w:rsidP="00E44971">
      <w:pPr>
        <w:ind w:firstLine="420"/>
        <w:rPr>
          <w:rFonts w:ascii="宋体" w:hAnsi="宋体" w:cs="宋体"/>
          <w:kern w:val="0"/>
          <w:szCs w:val="21"/>
        </w:rPr>
      </w:pPr>
      <w:r>
        <w:rPr>
          <w:rFonts w:ascii="宋体" w:hAnsi="宋体" w:cs="宋体"/>
          <w:kern w:val="0"/>
          <w:szCs w:val="21"/>
        </w:rPr>
        <w:t xml:space="preserve">For the evasion samples, we use two kinds of methods to update the above model. First, we increase the amount of training samples in order to avoid data overfitting and achieve the </w:t>
      </w:r>
      <w:r w:rsidR="00A10884" w:rsidRPr="00A10884">
        <w:rPr>
          <w:rFonts w:ascii="宋体" w:hAnsi="宋体" w:cs="宋体"/>
          <w:kern w:val="0"/>
          <w:szCs w:val="21"/>
        </w:rPr>
        <w:t>local optimum</w:t>
      </w:r>
      <w:r>
        <w:rPr>
          <w:rFonts w:ascii="宋体" w:hAnsi="宋体" w:cs="宋体"/>
          <w:kern w:val="0"/>
          <w:szCs w:val="21"/>
        </w:rPr>
        <w:t>. The second one is to adjust the feature set to improve the detection rate.</w:t>
      </w:r>
    </w:p>
    <w:p w:rsidR="00E44971" w:rsidRDefault="00E44971" w:rsidP="00E44971">
      <w:pPr>
        <w:ind w:firstLine="420"/>
        <w:rPr>
          <w:rFonts w:ascii="宋体" w:hAnsi="宋体" w:cs="宋体"/>
          <w:kern w:val="0"/>
          <w:szCs w:val="21"/>
        </w:rPr>
      </w:pPr>
      <w:r>
        <w:rPr>
          <w:rFonts w:ascii="宋体" w:hAnsi="宋体" w:cs="宋体"/>
          <w:kern w:val="0"/>
          <w:szCs w:val="21"/>
        </w:rPr>
        <w:t xml:space="preserve">If the feature sets are exploited by attackers, we can modify the datasets and </w:t>
      </w:r>
      <w:r>
        <w:rPr>
          <w:rFonts w:ascii="宋体" w:hAnsi="宋体" w:cs="宋体" w:hint="eastAsia"/>
          <w:kern w:val="0"/>
          <w:szCs w:val="21"/>
        </w:rPr>
        <w:t>weight</w:t>
      </w:r>
      <w:r>
        <w:rPr>
          <w:rFonts w:ascii="宋体" w:hAnsi="宋体" w:cs="宋体"/>
          <w:kern w:val="0"/>
          <w:szCs w:val="21"/>
        </w:rPr>
        <w:t xml:space="preserve"> of features, or delete important features in order to retrain this model. As shown in Figure 2, the top 30 features are </w:t>
      </w:r>
      <w:r>
        <w:rPr>
          <w:rFonts w:ascii="宋体" w:hAnsi="宋体" w:cs="宋体" w:hint="eastAsia"/>
          <w:kern w:val="0"/>
          <w:szCs w:val="21"/>
        </w:rPr>
        <w:t>sorted</w:t>
      </w:r>
      <w:r>
        <w:rPr>
          <w:rFonts w:ascii="宋体" w:hAnsi="宋体" w:cs="宋体"/>
          <w:kern w:val="0"/>
          <w:szCs w:val="21"/>
        </w:rPr>
        <w:t xml:space="preserve"> by the importance of features after</w:t>
      </w:r>
      <w:r>
        <w:rPr>
          <w:rFonts w:ascii="宋体" w:hAnsi="宋体" w:cs="宋体" w:hint="eastAsia"/>
          <w:kern w:val="0"/>
          <w:szCs w:val="21"/>
        </w:rPr>
        <w:t xml:space="preserve"> model</w:t>
      </w:r>
      <w:r>
        <w:rPr>
          <w:rFonts w:ascii="宋体" w:hAnsi="宋体" w:cs="宋体"/>
          <w:kern w:val="0"/>
          <w:szCs w:val="21"/>
        </w:rPr>
        <w:t xml:space="preserve"> retraining. From Figure 2 we can find that features including </w:t>
      </w:r>
      <w:r w:rsidRPr="000A36CD">
        <w:rPr>
          <w:rFonts w:ascii="宋体" w:hAnsi="宋体" w:cs="宋体" w:hint="eastAsia"/>
          <w:kern w:val="0"/>
          <w:szCs w:val="21"/>
        </w:rPr>
        <w:t>count_font</w:t>
      </w:r>
      <w:r>
        <w:rPr>
          <w:rFonts w:ascii="宋体" w:hAnsi="宋体" w:cs="宋体" w:hint="eastAsia"/>
          <w:kern w:val="0"/>
          <w:szCs w:val="21"/>
        </w:rPr>
        <w:t>,</w:t>
      </w:r>
      <w:r>
        <w:rPr>
          <w:rFonts w:ascii="宋体" w:hAnsi="宋体" w:cs="宋体"/>
          <w:kern w:val="0"/>
          <w:szCs w:val="21"/>
        </w:rPr>
        <w:t xml:space="preserve"> </w:t>
      </w:r>
      <w:r w:rsidRPr="000A36CD">
        <w:rPr>
          <w:rFonts w:ascii="宋体" w:hAnsi="宋体" w:cs="宋体" w:hint="eastAsia"/>
          <w:kern w:val="0"/>
          <w:szCs w:val="21"/>
        </w:rPr>
        <w:t>count_javascript</w:t>
      </w:r>
      <w:r>
        <w:rPr>
          <w:rFonts w:ascii="宋体" w:hAnsi="宋体" w:cs="宋体" w:hint="eastAsia"/>
          <w:kern w:val="0"/>
          <w:szCs w:val="21"/>
        </w:rPr>
        <w:t xml:space="preserve">, </w:t>
      </w:r>
      <w:r w:rsidRPr="000A36CD">
        <w:rPr>
          <w:rFonts w:ascii="宋体" w:hAnsi="宋体" w:cs="宋体" w:hint="eastAsia"/>
          <w:kern w:val="0"/>
          <w:szCs w:val="21"/>
        </w:rPr>
        <w:t>size，count_obj，count_endobj</w:t>
      </w:r>
      <w:r>
        <w:rPr>
          <w:rFonts w:ascii="宋体" w:hAnsi="宋体" w:cs="宋体"/>
          <w:kern w:val="0"/>
          <w:szCs w:val="21"/>
        </w:rPr>
        <w:t xml:space="preserve"> account for more weights in the classification. They are really easy to be exploited by attackers to </w:t>
      </w:r>
      <w:r>
        <w:rPr>
          <w:rFonts w:ascii="宋体" w:hAnsi="宋体" w:cs="宋体" w:hint="eastAsia"/>
          <w:kern w:val="0"/>
          <w:szCs w:val="21"/>
        </w:rPr>
        <w:t>evad</w:t>
      </w:r>
      <w:r>
        <w:rPr>
          <w:rFonts w:ascii="宋体" w:hAnsi="宋体" w:cs="宋体"/>
          <w:kern w:val="0"/>
          <w:szCs w:val="21"/>
        </w:rPr>
        <w:t>e parser and classifier. Therefore, we delete these features and then retrain the model, outputting the prediction result shown in Figure 7.</w:t>
      </w:r>
    </w:p>
    <w:p w:rsidR="00E44971" w:rsidRPr="003D1DB4" w:rsidRDefault="00E44971" w:rsidP="00E44971">
      <w:pPr>
        <w:ind w:firstLine="420"/>
        <w:rPr>
          <w:rFonts w:cs="宋体"/>
          <w:color w:val="000000"/>
          <w:kern w:val="0"/>
          <w:szCs w:val="21"/>
        </w:rPr>
      </w:pPr>
    </w:p>
    <w:p w:rsidR="00E44971" w:rsidRDefault="00E44971" w:rsidP="00E44971">
      <w:pPr>
        <w:jc w:val="center"/>
        <w:rPr>
          <w:sz w:val="18"/>
          <w:szCs w:val="18"/>
        </w:rPr>
      </w:pPr>
      <w:r>
        <w:rPr>
          <w:rFonts w:hint="eastAsia"/>
          <w:sz w:val="18"/>
          <w:szCs w:val="18"/>
        </w:rPr>
        <w:t>图</w:t>
      </w:r>
      <w:r>
        <w:rPr>
          <w:rFonts w:hint="eastAsia"/>
          <w:sz w:val="18"/>
          <w:szCs w:val="18"/>
        </w:rPr>
        <w:t xml:space="preserve">2 </w:t>
      </w:r>
      <w:r>
        <w:rPr>
          <w:rFonts w:hint="eastAsia"/>
          <w:sz w:val="18"/>
          <w:szCs w:val="18"/>
        </w:rPr>
        <w:t>前</w:t>
      </w:r>
      <w:r>
        <w:rPr>
          <w:rFonts w:hint="eastAsia"/>
          <w:sz w:val="18"/>
          <w:szCs w:val="18"/>
        </w:rPr>
        <w:t>30</w:t>
      </w:r>
      <w:r>
        <w:rPr>
          <w:rFonts w:hint="eastAsia"/>
          <w:sz w:val="18"/>
          <w:szCs w:val="18"/>
        </w:rPr>
        <w:t>个重要特征分布图</w:t>
      </w:r>
    </w:p>
    <w:p w:rsidR="00E44971" w:rsidRDefault="00E44971" w:rsidP="00E44971">
      <w:pPr>
        <w:jc w:val="center"/>
        <w:rPr>
          <w:sz w:val="18"/>
          <w:szCs w:val="18"/>
        </w:rPr>
      </w:pPr>
      <w:r>
        <w:rPr>
          <w:noProof/>
        </w:rPr>
        <w:drawing>
          <wp:inline distT="0" distB="0" distL="0" distR="0" wp14:anchorId="6F6D4818" wp14:editId="4E73A6FF">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048" cy="4323809"/>
                    </a:xfrm>
                    <a:prstGeom prst="rect">
                      <a:avLst/>
                    </a:prstGeom>
                  </pic:spPr>
                </pic:pic>
              </a:graphicData>
            </a:graphic>
          </wp:inline>
        </w:drawing>
      </w:r>
    </w:p>
    <w:p w:rsidR="00E44971" w:rsidRDefault="00E44971" w:rsidP="00E44971">
      <w:pPr>
        <w:jc w:val="center"/>
        <w:rPr>
          <w:sz w:val="18"/>
          <w:szCs w:val="18"/>
        </w:rPr>
      </w:pPr>
    </w:p>
    <w:p w:rsidR="00E44971" w:rsidRPr="00E44971" w:rsidRDefault="00E44971" w:rsidP="00A10884">
      <w:pPr>
        <w:ind w:firstLine="420"/>
      </w:pPr>
      <w:r>
        <w:t>Table 7 shows the detection accuracy of model after deleting the above 5 features.</w:t>
      </w:r>
      <w:r>
        <w:rPr>
          <w:rFonts w:hint="eastAsia"/>
        </w:rPr>
        <w:t xml:space="preserve"> As</w:t>
      </w:r>
      <w:r>
        <w:t xml:space="preserve"> shown in this table, when the classifier is trained by all features, the model accuracy rate is up to </w:t>
      </w:r>
      <w:r>
        <w:rPr>
          <w:rFonts w:hint="eastAsia"/>
        </w:rPr>
        <w:t>99.82%</w:t>
      </w:r>
      <w:r>
        <w:t xml:space="preserve">. If we delete the first feature even the top five features, the rate is almost stable. That said, our model </w:t>
      </w:r>
      <w:r>
        <w:rPr>
          <w:rFonts w:hint="eastAsia"/>
        </w:rPr>
        <w:t>can confront the attacks based on these features</w:t>
      </w:r>
      <w:r>
        <w:t xml:space="preserve">. Despite attackers have the knowledge of </w:t>
      </w:r>
      <w:r>
        <w:lastRenderedPageBreak/>
        <w:t>features for training model, the accuracy rate can maintain at the level of 99%.</w:t>
      </w:r>
    </w:p>
    <w:p w:rsidR="00E44971" w:rsidRPr="003D1DB4" w:rsidRDefault="00E44971" w:rsidP="00E44971">
      <w:pPr>
        <w:jc w:val="center"/>
        <w:rPr>
          <w:sz w:val="18"/>
          <w:szCs w:val="18"/>
        </w:rPr>
      </w:pPr>
      <w:r>
        <w:rPr>
          <w:sz w:val="18"/>
          <w:szCs w:val="18"/>
        </w:rPr>
        <w:t>Figure 7 Accuracy Rate of Model after deleting the top 5 features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0"/>
        <w:gridCol w:w="570"/>
      </w:tblGrid>
      <w:tr w:rsidR="00E44971" w:rsidRPr="00C26F49"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DE3CE5" w:rsidRDefault="00E44971" w:rsidP="005B4D6E">
            <w:pPr>
              <w:widowControl/>
              <w:jc w:val="left"/>
              <w:rPr>
                <w:rFonts w:ascii="Times New Roman" w:hAnsi="Times New Roman"/>
                <w:kern w:val="0"/>
                <w:sz w:val="18"/>
                <w:szCs w:val="18"/>
              </w:rPr>
            </w:pPr>
            <w:r w:rsidRPr="00DE3CE5">
              <w:rPr>
                <w:rFonts w:ascii="Times New Roman" w:hAnsi="Times New Roman"/>
                <w:kern w:val="0"/>
                <w:sz w:val="18"/>
                <w:szCs w:val="18"/>
              </w:rPr>
              <w:t>Feature delete train</w:t>
            </w:r>
          </w:p>
        </w:tc>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B80E09" w:rsidRDefault="00E44971" w:rsidP="005B4D6E">
            <w:pPr>
              <w:widowControl/>
              <w:jc w:val="left"/>
              <w:rPr>
                <w:rFonts w:ascii="宋体" w:hAnsi="宋体" w:cs="宋体"/>
                <w:kern w:val="0"/>
                <w:sz w:val="18"/>
                <w:szCs w:val="18"/>
              </w:rPr>
            </w:pPr>
            <w:r w:rsidRPr="00B80E09">
              <w:rPr>
                <w:rFonts w:ascii="宋体" w:hAnsi="宋体" w:cs="宋体" w:hint="eastAsia"/>
                <w:kern w:val="0"/>
                <w:sz w:val="18"/>
                <w:szCs w:val="18"/>
              </w:rPr>
              <w:t>准确率</w:t>
            </w:r>
          </w:p>
        </w:tc>
      </w:tr>
      <w:tr w:rsidR="00E44971" w:rsidRPr="00C26F49"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DE3CE5" w:rsidRDefault="00E44971" w:rsidP="005B4D6E">
            <w:pPr>
              <w:widowControl/>
              <w:jc w:val="left"/>
              <w:rPr>
                <w:rFonts w:ascii="Times New Roman" w:hAnsi="Times New Roman"/>
                <w:kern w:val="0"/>
                <w:sz w:val="18"/>
                <w:szCs w:val="18"/>
              </w:rPr>
            </w:pPr>
            <w:r w:rsidRPr="00DE3CE5">
              <w:rPr>
                <w:rFonts w:ascii="Times New Roman" w:hAnsi="Times New Roman"/>
                <w:kern w:val="0"/>
                <w:sz w:val="18"/>
                <w:szCs w:val="18"/>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B80E09" w:rsidRDefault="00E44971" w:rsidP="005B4D6E">
            <w:pPr>
              <w:widowControl/>
              <w:jc w:val="left"/>
              <w:rPr>
                <w:rFonts w:ascii="宋体" w:hAnsi="宋体" w:cs="宋体"/>
                <w:kern w:val="0"/>
                <w:sz w:val="18"/>
                <w:szCs w:val="18"/>
              </w:rPr>
            </w:pPr>
            <w:r w:rsidRPr="00B80E09">
              <w:rPr>
                <w:rFonts w:ascii="宋体" w:hAnsi="宋体" w:cs="宋体"/>
                <w:kern w:val="0"/>
                <w:sz w:val="18"/>
                <w:szCs w:val="18"/>
              </w:rPr>
              <w:t>99.82</w:t>
            </w:r>
            <w:r>
              <w:rPr>
                <w:rFonts w:ascii="宋体" w:hAnsi="宋体" w:cs="宋体"/>
                <w:kern w:val="0"/>
                <w:sz w:val="18"/>
                <w:szCs w:val="18"/>
              </w:rPr>
              <w:t>%</w:t>
            </w:r>
          </w:p>
        </w:tc>
      </w:tr>
      <w:tr w:rsidR="00E44971" w:rsidRPr="00C26F49"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DE3CE5" w:rsidRDefault="00E44971" w:rsidP="005B4D6E">
            <w:pPr>
              <w:widowControl/>
              <w:jc w:val="left"/>
              <w:rPr>
                <w:rFonts w:ascii="Times New Roman" w:hAnsi="Times New Roman"/>
                <w:kern w:val="0"/>
                <w:sz w:val="18"/>
                <w:szCs w:val="18"/>
              </w:rPr>
            </w:pPr>
            <w:r w:rsidRPr="00DE3CE5">
              <w:rPr>
                <w:rFonts w:ascii="Times New Roman" w:hAnsi="Times New Roman"/>
                <w:kern w:val="0"/>
                <w:sz w:val="18"/>
                <w:szCs w:val="18"/>
              </w:rPr>
              <w:t>count_font</w:t>
            </w:r>
          </w:p>
        </w:tc>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B80E09" w:rsidRDefault="00E44971" w:rsidP="005B4D6E">
            <w:pPr>
              <w:widowControl/>
              <w:jc w:val="left"/>
              <w:rPr>
                <w:rFonts w:ascii="宋体" w:hAnsi="宋体" w:cs="宋体"/>
                <w:kern w:val="0"/>
                <w:sz w:val="18"/>
                <w:szCs w:val="18"/>
              </w:rPr>
            </w:pPr>
            <w:r w:rsidRPr="00B80E09">
              <w:rPr>
                <w:rFonts w:ascii="宋体" w:hAnsi="宋体" w:cs="宋体"/>
                <w:kern w:val="0"/>
                <w:sz w:val="18"/>
                <w:szCs w:val="18"/>
              </w:rPr>
              <w:t>99.52</w:t>
            </w:r>
            <w:r>
              <w:rPr>
                <w:rFonts w:ascii="宋体" w:hAnsi="宋体" w:cs="宋体"/>
                <w:kern w:val="0"/>
                <w:sz w:val="18"/>
                <w:szCs w:val="18"/>
              </w:rPr>
              <w:t>%</w:t>
            </w:r>
          </w:p>
        </w:tc>
      </w:tr>
      <w:tr w:rsidR="00E44971" w:rsidRPr="00C26F49"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DE3CE5" w:rsidRDefault="00E44971" w:rsidP="005B4D6E">
            <w:pPr>
              <w:widowControl/>
              <w:jc w:val="left"/>
              <w:rPr>
                <w:rFonts w:ascii="Times New Roman" w:hAnsi="Times New Roman"/>
                <w:kern w:val="0"/>
                <w:sz w:val="18"/>
                <w:szCs w:val="18"/>
              </w:rPr>
            </w:pPr>
            <w:r w:rsidRPr="00DE3CE5">
              <w:rPr>
                <w:rFonts w:ascii="Times New Roman" w:hAnsi="Times New Roman"/>
                <w:kern w:val="0"/>
                <w:sz w:val="18"/>
                <w:szCs w:val="18"/>
              </w:rPr>
              <w:t>count_javascript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B80E09" w:rsidRDefault="00E44971" w:rsidP="005B4D6E">
            <w:pPr>
              <w:widowControl/>
              <w:jc w:val="left"/>
              <w:rPr>
                <w:rFonts w:ascii="宋体" w:hAnsi="宋体" w:cs="宋体"/>
                <w:kern w:val="0"/>
                <w:sz w:val="18"/>
                <w:szCs w:val="18"/>
              </w:rPr>
            </w:pPr>
            <w:r w:rsidRPr="00B80E09">
              <w:rPr>
                <w:rFonts w:ascii="宋体" w:hAnsi="宋体" w:cs="宋体"/>
                <w:kern w:val="0"/>
                <w:sz w:val="18"/>
                <w:szCs w:val="18"/>
              </w:rPr>
              <w:t>99.52</w:t>
            </w:r>
            <w:r>
              <w:rPr>
                <w:rFonts w:ascii="宋体" w:hAnsi="宋体" w:cs="宋体"/>
                <w:kern w:val="0"/>
                <w:sz w:val="18"/>
                <w:szCs w:val="18"/>
              </w:rPr>
              <w:t>%</w:t>
            </w:r>
          </w:p>
        </w:tc>
      </w:tr>
      <w:tr w:rsidR="00E44971" w:rsidRPr="00C26F49"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DE3CE5" w:rsidRDefault="00E44971" w:rsidP="005B4D6E">
            <w:pPr>
              <w:widowControl/>
              <w:jc w:val="left"/>
              <w:rPr>
                <w:rFonts w:ascii="Times New Roman" w:hAnsi="Times New Roman"/>
                <w:kern w:val="0"/>
                <w:sz w:val="18"/>
                <w:szCs w:val="18"/>
              </w:rPr>
            </w:pPr>
            <w:r w:rsidRPr="00DE3CE5">
              <w:rPr>
                <w:rFonts w:ascii="Times New Roman" w:hAnsi="Times New Roman"/>
                <w:kern w:val="0"/>
                <w:sz w:val="18"/>
                <w:szCs w:val="18"/>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B80E09" w:rsidRDefault="00E44971" w:rsidP="005B4D6E">
            <w:pPr>
              <w:widowControl/>
              <w:jc w:val="left"/>
              <w:rPr>
                <w:rFonts w:ascii="宋体" w:hAnsi="宋体" w:cs="宋体"/>
                <w:kern w:val="0"/>
                <w:sz w:val="18"/>
                <w:szCs w:val="18"/>
              </w:rPr>
            </w:pPr>
            <w:r w:rsidRPr="00B80E09">
              <w:rPr>
                <w:rFonts w:ascii="宋体" w:hAnsi="宋体" w:cs="宋体"/>
                <w:kern w:val="0"/>
                <w:sz w:val="18"/>
                <w:szCs w:val="18"/>
              </w:rPr>
              <w:t>99.64</w:t>
            </w:r>
            <w:r>
              <w:rPr>
                <w:rFonts w:ascii="宋体" w:hAnsi="宋体" w:cs="宋体"/>
                <w:kern w:val="0"/>
                <w:sz w:val="18"/>
                <w:szCs w:val="18"/>
              </w:rPr>
              <w:t>%</w:t>
            </w:r>
          </w:p>
        </w:tc>
      </w:tr>
      <w:tr w:rsidR="00E44971" w:rsidRPr="00C26F49"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DE3CE5" w:rsidRDefault="00E44971" w:rsidP="005B4D6E">
            <w:pPr>
              <w:widowControl/>
              <w:jc w:val="left"/>
              <w:rPr>
                <w:rFonts w:ascii="Times New Roman" w:hAnsi="Times New Roman"/>
                <w:kern w:val="0"/>
                <w:sz w:val="18"/>
                <w:szCs w:val="18"/>
              </w:rPr>
            </w:pPr>
            <w:r w:rsidRPr="00DE3CE5">
              <w:rPr>
                <w:rFonts w:ascii="Times New Roman" w:hAnsi="Times New Roman"/>
                <w:kern w:val="0"/>
                <w:sz w:val="18"/>
                <w:szCs w:val="18"/>
              </w:rPr>
              <w:t>count_obj</w:t>
            </w:r>
          </w:p>
        </w:tc>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B80E09" w:rsidRDefault="00E44971" w:rsidP="005B4D6E">
            <w:pPr>
              <w:widowControl/>
              <w:jc w:val="left"/>
              <w:rPr>
                <w:rFonts w:ascii="宋体" w:hAnsi="宋体" w:cs="宋体"/>
                <w:kern w:val="0"/>
                <w:sz w:val="18"/>
                <w:szCs w:val="18"/>
              </w:rPr>
            </w:pPr>
            <w:r w:rsidRPr="00B80E09">
              <w:rPr>
                <w:rFonts w:ascii="宋体" w:hAnsi="宋体" w:cs="宋体"/>
                <w:kern w:val="0"/>
                <w:sz w:val="18"/>
                <w:szCs w:val="18"/>
              </w:rPr>
              <w:t>99.64</w:t>
            </w:r>
            <w:r>
              <w:rPr>
                <w:rFonts w:ascii="宋体" w:hAnsi="宋体" w:cs="宋体"/>
                <w:kern w:val="0"/>
                <w:sz w:val="18"/>
                <w:szCs w:val="18"/>
              </w:rPr>
              <w:t>%</w:t>
            </w:r>
          </w:p>
        </w:tc>
      </w:tr>
      <w:tr w:rsidR="00E44971" w:rsidRPr="00C26F49"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DE3CE5" w:rsidRDefault="00E44971" w:rsidP="005B4D6E">
            <w:pPr>
              <w:widowControl/>
              <w:jc w:val="left"/>
              <w:rPr>
                <w:rFonts w:ascii="Times New Roman" w:hAnsi="Times New Roman"/>
                <w:kern w:val="0"/>
                <w:sz w:val="18"/>
                <w:szCs w:val="18"/>
              </w:rPr>
            </w:pPr>
            <w:r w:rsidRPr="00DE3CE5">
              <w:rPr>
                <w:rFonts w:ascii="Times New Roman" w:hAnsi="Times New Roman"/>
                <w:kern w:val="0"/>
                <w:sz w:val="18"/>
                <w:szCs w:val="18"/>
              </w:rPr>
              <w:t>count_endobj</w:t>
            </w:r>
          </w:p>
        </w:tc>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DE3CE5" w:rsidRDefault="00E44971" w:rsidP="005B4D6E">
            <w:pPr>
              <w:widowControl/>
              <w:jc w:val="left"/>
              <w:rPr>
                <w:rFonts w:ascii="宋体" w:hAnsi="宋体" w:cs="宋体"/>
                <w:kern w:val="0"/>
                <w:sz w:val="18"/>
                <w:szCs w:val="18"/>
              </w:rPr>
            </w:pPr>
            <w:r w:rsidRPr="00DE3CE5">
              <w:rPr>
                <w:rFonts w:ascii="宋体" w:hAnsi="宋体" w:cs="宋体"/>
                <w:kern w:val="0"/>
                <w:sz w:val="18"/>
                <w:szCs w:val="18"/>
              </w:rPr>
              <w:t>99.64</w:t>
            </w:r>
            <w:r>
              <w:rPr>
                <w:rFonts w:ascii="宋体" w:hAnsi="宋体" w:cs="宋体"/>
                <w:kern w:val="0"/>
                <w:sz w:val="18"/>
                <w:szCs w:val="18"/>
              </w:rPr>
              <w:t>%</w:t>
            </w:r>
          </w:p>
        </w:tc>
      </w:tr>
    </w:tbl>
    <w:p w:rsidR="00E44971" w:rsidRDefault="00E44971" w:rsidP="00E44971">
      <w:pPr>
        <w:jc w:val="center"/>
        <w:rPr>
          <w:sz w:val="18"/>
          <w:szCs w:val="18"/>
        </w:rPr>
      </w:pPr>
    </w:p>
    <w:p w:rsidR="00E44971" w:rsidRDefault="00E44971" w:rsidP="00E44971">
      <w:pPr>
        <w:ind w:firstLine="420"/>
      </w:pPr>
      <w:r>
        <w:t xml:space="preserve">Besides, we assess the model robustness </w:t>
      </w:r>
      <w:r>
        <w:rPr>
          <w:rFonts w:hint="eastAsia"/>
        </w:rPr>
        <w:t>by</w:t>
      </w:r>
      <w:r>
        <w:t xml:space="preserve"> </w:t>
      </w:r>
      <w:r>
        <w:rPr>
          <w:rFonts w:hint="eastAsia"/>
        </w:rPr>
        <w:t>the</w:t>
      </w:r>
      <w:r>
        <w:t xml:space="preserve"> effectiveness of classification of features.     First, we sequence the features based on their importance, and then delete the most important features </w:t>
      </w:r>
      <w:r>
        <w:rPr>
          <w:rFonts w:hint="eastAsia"/>
        </w:rPr>
        <w:t>one</w:t>
      </w:r>
      <w:r>
        <w:t xml:space="preserve"> by one to create new feature sets which are used for model retraining. As shown in Figure 3, the curve represents the accuracy rate of model when features are deleted one by one. When the features are decreased to 100, the accuracy rate of retrained model still maintain at 90%. This demonstrates:</w:t>
      </w:r>
    </w:p>
    <w:p w:rsidR="00E44971" w:rsidRDefault="00E44971" w:rsidP="00E44971">
      <w:pPr>
        <w:ind w:firstLine="420"/>
      </w:pPr>
      <w:r>
        <w:t>Despite the high weight of an individual feature, if it is deleted, accuracy rate of model dec</w:t>
      </w:r>
      <w:r>
        <w:rPr>
          <w:rFonts w:hint="eastAsia"/>
        </w:rPr>
        <w:t>line</w:t>
      </w:r>
      <w:r>
        <w:t>s moderately.</w:t>
      </w:r>
    </w:p>
    <w:p w:rsidR="00E44971" w:rsidRDefault="00E44971" w:rsidP="00E44971">
      <w:pPr>
        <w:ind w:firstLine="420"/>
      </w:pPr>
      <w:r>
        <w:t xml:space="preserve">The </w:t>
      </w:r>
      <w:r>
        <w:rPr>
          <w:rFonts w:hint="eastAsia"/>
        </w:rPr>
        <w:t>interaction and</w:t>
      </w:r>
      <w:r>
        <w:t xml:space="preserve"> </w:t>
      </w:r>
      <w:r w:rsidRPr="00311AED">
        <w:t xml:space="preserve">superposition </w:t>
      </w:r>
      <w:r>
        <w:rPr>
          <w:rFonts w:hint="eastAsia"/>
        </w:rPr>
        <w:t>of</w:t>
      </w:r>
      <w:r>
        <w:t xml:space="preserve"> “</w:t>
      </w:r>
      <w:r>
        <w:rPr>
          <w:rFonts w:hint="eastAsia"/>
        </w:rPr>
        <w:t>Medium</w:t>
      </w:r>
      <w:r>
        <w:t xml:space="preserve"> Weight” can</w:t>
      </w:r>
      <w:r>
        <w:rPr>
          <w:rFonts w:hint="eastAsia"/>
        </w:rPr>
        <w:t xml:space="preserve"> make</w:t>
      </w:r>
      <w:r>
        <w:t xml:space="preserve"> the model robust, and reduce the </w:t>
      </w:r>
      <w:r>
        <w:rPr>
          <w:rFonts w:hint="eastAsia"/>
        </w:rPr>
        <w:t>effect</w:t>
      </w:r>
      <w:r>
        <w:t xml:space="preserve"> causes by the </w:t>
      </w:r>
      <w:r w:rsidRPr="00311AED">
        <w:t>de</w:t>
      </w:r>
      <w:r>
        <w:t>letion of individual impo</w:t>
      </w:r>
      <w:r>
        <w:rPr>
          <w:rFonts w:hint="eastAsia"/>
        </w:rPr>
        <w:t>rtant</w:t>
      </w:r>
      <w:r>
        <w:t xml:space="preserve"> features.</w:t>
      </w:r>
    </w:p>
    <w:p w:rsidR="00E44971" w:rsidRDefault="00E44971" w:rsidP="00E44971">
      <w:pPr>
        <w:ind w:firstLine="420"/>
      </w:pPr>
      <w:r>
        <w:t>“</w:t>
      </w:r>
      <w:r>
        <w:rPr>
          <w:rFonts w:hint="eastAsia"/>
        </w:rPr>
        <w:t>Medium</w:t>
      </w:r>
      <w:r>
        <w:t xml:space="preserve"> Weight” can help to effectively prevent classification attack caused by modifying the value of feature.</w:t>
      </w:r>
    </w:p>
    <w:p w:rsidR="00E44971" w:rsidRPr="00C035F2" w:rsidRDefault="00E44971" w:rsidP="00E44971">
      <w:pPr>
        <w:jc w:val="center"/>
      </w:pPr>
      <w:r>
        <w:rPr>
          <w:rFonts w:hint="eastAsia"/>
          <w:sz w:val="18"/>
          <w:szCs w:val="18"/>
        </w:rPr>
        <w:t>图</w:t>
      </w:r>
      <w:r>
        <w:rPr>
          <w:rFonts w:hint="eastAsia"/>
          <w:sz w:val="18"/>
          <w:szCs w:val="18"/>
        </w:rPr>
        <w:t xml:space="preserve">3 </w:t>
      </w:r>
      <w:r>
        <w:rPr>
          <w:rFonts w:hint="eastAsia"/>
          <w:sz w:val="18"/>
          <w:szCs w:val="18"/>
        </w:rPr>
        <w:t>特征自减后的识别率（模型</w:t>
      </w:r>
      <w:r>
        <w:rPr>
          <w:rFonts w:hint="eastAsia"/>
          <w:sz w:val="18"/>
          <w:szCs w:val="18"/>
        </w:rPr>
        <w:t>3</w:t>
      </w:r>
      <w:r>
        <w:rPr>
          <w:rFonts w:hint="eastAsia"/>
          <w:sz w:val="18"/>
          <w:szCs w:val="18"/>
        </w:rPr>
        <w:t>）</w:t>
      </w:r>
    </w:p>
    <w:p w:rsidR="00E44971" w:rsidRDefault="00E44971" w:rsidP="00E44971">
      <w:pPr>
        <w:jc w:val="center"/>
      </w:pPr>
      <w:r>
        <w:rPr>
          <w:noProof/>
        </w:rPr>
        <w:drawing>
          <wp:inline distT="0" distB="0" distL="0" distR="0" wp14:anchorId="32C5B3DF" wp14:editId="6592476E">
            <wp:extent cx="4106174" cy="2335862"/>
            <wp:effectExtent l="0" t="0" r="889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9177" cy="2343259"/>
                    </a:xfrm>
                    <a:prstGeom prst="rect">
                      <a:avLst/>
                    </a:prstGeom>
                  </pic:spPr>
                </pic:pic>
              </a:graphicData>
            </a:graphic>
          </wp:inline>
        </w:drawing>
      </w:r>
    </w:p>
    <w:p w:rsidR="00E44971" w:rsidRPr="00E44971" w:rsidRDefault="00E44971" w:rsidP="00E44971"/>
    <w:p w:rsidR="00E44971" w:rsidRDefault="00E44971" w:rsidP="00E44971">
      <w:pPr>
        <w:pStyle w:val="3"/>
      </w:pPr>
      <w:r>
        <w:t xml:space="preserve">4.4 </w:t>
      </w:r>
      <w:r>
        <w:rPr>
          <w:rFonts w:hint="eastAsia"/>
          <w:b w:val="0"/>
        </w:rPr>
        <w:t>Performance</w:t>
      </w:r>
      <w:r>
        <w:rPr>
          <w:b w:val="0"/>
        </w:rPr>
        <w:t xml:space="preserve"> Assessment</w:t>
      </w:r>
    </w:p>
    <w:p w:rsidR="00E44971" w:rsidRDefault="00E44971" w:rsidP="00E44971">
      <w:pPr>
        <w:ind w:firstLine="420"/>
      </w:pPr>
      <w:r>
        <w:t xml:space="preserve">In order to assess the prediction performance of model, we divide dataset randomly into </w:t>
      </w:r>
      <w:r>
        <w:rPr>
          <w:rFonts w:hint="eastAsia"/>
        </w:rPr>
        <w:t>two</w:t>
      </w:r>
      <w:r>
        <w:t xml:space="preserve"> categories including training (90%) and testing (10%) samples, and apply Cross Validation method to assess model. As shown in Figure 4, the</w:t>
      </w:r>
      <w:r>
        <w:rPr>
          <w:rFonts w:hint="eastAsia"/>
        </w:rPr>
        <w:t xml:space="preserve"> area below</w:t>
      </w:r>
      <w:r>
        <w:t xml:space="preserve"> ROC curve is about 1, which represent the good prediction performance of </w:t>
      </w:r>
      <w:r>
        <w:rPr>
          <w:rFonts w:hint="eastAsia"/>
        </w:rPr>
        <w:t>M</w:t>
      </w:r>
      <w:r>
        <w:t>odel</w:t>
      </w:r>
      <w:r>
        <w:rPr>
          <w:rFonts w:hint="eastAsia"/>
        </w:rPr>
        <w:t xml:space="preserve"> 3</w:t>
      </w:r>
      <w:r>
        <w:t>.</w:t>
      </w:r>
    </w:p>
    <w:p w:rsidR="00E44971" w:rsidRPr="00E11325" w:rsidRDefault="00E44971" w:rsidP="00E44971">
      <w:pPr>
        <w:jc w:val="center"/>
        <w:rPr>
          <w:sz w:val="18"/>
          <w:szCs w:val="18"/>
        </w:rPr>
      </w:pPr>
      <w:r>
        <w:rPr>
          <w:rFonts w:hint="eastAsia"/>
          <w:sz w:val="18"/>
          <w:szCs w:val="18"/>
        </w:rPr>
        <w:lastRenderedPageBreak/>
        <w:t>图</w:t>
      </w:r>
      <w:r>
        <w:rPr>
          <w:rFonts w:hint="eastAsia"/>
          <w:sz w:val="18"/>
          <w:szCs w:val="18"/>
        </w:rPr>
        <w:t xml:space="preserve">4 </w:t>
      </w:r>
      <w:r>
        <w:rPr>
          <w:sz w:val="18"/>
          <w:szCs w:val="18"/>
        </w:rPr>
        <w:t xml:space="preserve"> </w:t>
      </w:r>
      <w:r>
        <w:rPr>
          <w:rFonts w:hint="eastAsia"/>
          <w:sz w:val="18"/>
          <w:szCs w:val="18"/>
        </w:rPr>
        <w:t>ROC</w:t>
      </w:r>
      <w:r>
        <w:rPr>
          <w:rFonts w:hint="eastAsia"/>
          <w:sz w:val="18"/>
          <w:szCs w:val="18"/>
        </w:rPr>
        <w:t>曲线图</w:t>
      </w:r>
    </w:p>
    <w:p w:rsidR="00E44971" w:rsidRPr="00040846" w:rsidRDefault="00E44971" w:rsidP="00E44971">
      <w:pPr>
        <w:widowControl/>
        <w:jc w:val="center"/>
        <w:rPr>
          <w:rFonts w:ascii="宋体" w:hAnsi="宋体" w:cs="宋体"/>
          <w:kern w:val="0"/>
          <w:sz w:val="24"/>
          <w:szCs w:val="24"/>
        </w:rPr>
      </w:pPr>
      <w:r w:rsidRPr="00040846">
        <w:rPr>
          <w:rFonts w:ascii="宋体" w:hAnsi="宋体" w:cs="宋体"/>
          <w:noProof/>
          <w:kern w:val="0"/>
          <w:sz w:val="24"/>
          <w:szCs w:val="24"/>
        </w:rPr>
        <w:drawing>
          <wp:inline distT="0" distB="0" distL="0" distR="0" wp14:anchorId="5EBBD1D3" wp14:editId="666D7274">
            <wp:extent cx="4002656" cy="3020521"/>
            <wp:effectExtent l="0" t="0" r="0" b="8890"/>
            <wp:docPr id="11" name="图片 11" descr="E://Youdaotemp/qq32DC46947E646DAA836347D24D5DAE62/be28d0bbab784007ac77c03229e3b47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be28d0bbab784007ac77c03229e3b47d/clipboa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4527" cy="3037026"/>
                    </a:xfrm>
                    <a:prstGeom prst="rect">
                      <a:avLst/>
                    </a:prstGeom>
                    <a:noFill/>
                    <a:ln>
                      <a:noFill/>
                    </a:ln>
                  </pic:spPr>
                </pic:pic>
              </a:graphicData>
            </a:graphic>
          </wp:inline>
        </w:drawing>
      </w:r>
    </w:p>
    <w:p w:rsidR="00E44971" w:rsidRPr="00D113AD" w:rsidRDefault="00E44971" w:rsidP="00E44971">
      <w:pPr>
        <w:widowControl/>
        <w:spacing w:after="4" w:line="214" w:lineRule="atLeast"/>
        <w:ind w:left="-4" w:firstLine="229"/>
        <w:rPr>
          <w:rFonts w:ascii="Times New Roman" w:hAnsi="Times New Roman"/>
          <w:kern w:val="0"/>
          <w:sz w:val="20"/>
          <w:szCs w:val="20"/>
        </w:rPr>
      </w:pPr>
      <w:r>
        <w:rPr>
          <w:rFonts w:ascii="Times New Roman" w:hAnsi="Times New Roman" w:hint="eastAsia"/>
          <w:kern w:val="0"/>
          <w:sz w:val="20"/>
          <w:szCs w:val="20"/>
        </w:rPr>
        <w:t>Feature attraction is time-consuming because it needs to load all files and</w:t>
      </w:r>
      <w:r>
        <w:rPr>
          <w:rFonts w:ascii="Times New Roman" w:hAnsi="Times New Roman"/>
          <w:kern w:val="0"/>
          <w:sz w:val="20"/>
          <w:szCs w:val="20"/>
        </w:rPr>
        <w:t xml:space="preserve"> then parses them one by one. Therefore, we choose stepped processing: parsing files firstly, saving the feature sets extracted from the files</w:t>
      </w:r>
      <w:r>
        <w:rPr>
          <w:rFonts w:ascii="Times New Roman" w:hAnsi="Times New Roman" w:hint="eastAsia"/>
          <w:kern w:val="0"/>
          <w:sz w:val="20"/>
          <w:szCs w:val="20"/>
        </w:rPr>
        <w:t xml:space="preserve">, and then using </w:t>
      </w:r>
      <w:r>
        <w:rPr>
          <w:rFonts w:ascii="Times New Roman" w:hAnsi="Times New Roman"/>
          <w:kern w:val="0"/>
          <w:sz w:val="20"/>
          <w:szCs w:val="20"/>
        </w:rPr>
        <w:t xml:space="preserve">feature sets for model training. In this way, CPU occupation can be reduced while training time of model can be </w:t>
      </w:r>
      <w:r>
        <w:rPr>
          <w:rFonts w:ascii="Times New Roman" w:hAnsi="Times New Roman" w:hint="eastAsia"/>
          <w:kern w:val="0"/>
          <w:sz w:val="20"/>
          <w:szCs w:val="20"/>
        </w:rPr>
        <w:t xml:space="preserve">much </w:t>
      </w:r>
      <w:r>
        <w:rPr>
          <w:rFonts w:ascii="Times New Roman" w:hAnsi="Times New Roman"/>
          <w:kern w:val="0"/>
          <w:sz w:val="20"/>
          <w:szCs w:val="20"/>
        </w:rPr>
        <w:t>shorter.</w:t>
      </w:r>
      <w:r>
        <w:rPr>
          <w:rFonts w:ascii="Times New Roman" w:hAnsi="Times New Roman" w:hint="eastAsia"/>
          <w:kern w:val="0"/>
          <w:sz w:val="20"/>
          <w:szCs w:val="20"/>
        </w:rPr>
        <w:t xml:space="preserve"> For exampl</w:t>
      </w:r>
      <w:r>
        <w:rPr>
          <w:rFonts w:ascii="Times New Roman" w:hAnsi="Times New Roman"/>
          <w:kern w:val="0"/>
          <w:sz w:val="20"/>
          <w:szCs w:val="20"/>
        </w:rPr>
        <w:t xml:space="preserve">e, it takes only about 22 minutes to parse the training samples at ten-thousand level. As shown in Figure 8, </w:t>
      </w:r>
      <w:r>
        <w:rPr>
          <w:rFonts w:ascii="Times New Roman" w:hAnsi="Times New Roman" w:hint="eastAsia"/>
          <w:kern w:val="0"/>
          <w:sz w:val="20"/>
          <w:szCs w:val="20"/>
        </w:rPr>
        <w:t>we</w:t>
      </w:r>
      <w:r>
        <w:rPr>
          <w:rFonts w:ascii="Times New Roman" w:hAnsi="Times New Roman"/>
          <w:kern w:val="0"/>
          <w:sz w:val="20"/>
          <w:szCs w:val="20"/>
        </w:rPr>
        <w:t xml:space="preserve"> compare training and prediction time as well as accuracy rate of Model 3 by applying different algorithm. The result shows that applying Random Forest Algorithm can achieve higher accuracy rate and short prediction time which maintain at </w:t>
      </w:r>
      <w:r w:rsidRPr="006A0838">
        <w:rPr>
          <w:rFonts w:ascii="Times New Roman" w:hAnsi="Times New Roman"/>
          <w:color w:val="FF0000"/>
          <w:kern w:val="0"/>
          <w:sz w:val="20"/>
          <w:szCs w:val="20"/>
        </w:rPr>
        <w:t>second level</w:t>
      </w:r>
      <w:r>
        <w:rPr>
          <w:rFonts w:ascii="Times New Roman" w:hAnsi="Times New Roman"/>
          <w:kern w:val="0"/>
          <w:sz w:val="20"/>
          <w:szCs w:val="20"/>
        </w:rPr>
        <w:t>.</w:t>
      </w:r>
    </w:p>
    <w:p w:rsidR="00E44971" w:rsidRPr="00500156" w:rsidRDefault="00E44971" w:rsidP="00E44971">
      <w:pPr>
        <w:jc w:val="center"/>
        <w:rPr>
          <w:sz w:val="18"/>
        </w:rPr>
      </w:pPr>
      <w:r w:rsidRPr="00500156">
        <w:rPr>
          <w:rFonts w:hint="eastAsia"/>
          <w:sz w:val="18"/>
        </w:rPr>
        <w:t>表</w:t>
      </w:r>
      <w:r>
        <w:rPr>
          <w:sz w:val="18"/>
          <w:szCs w:val="18"/>
        </w:rPr>
        <w:t>8</w:t>
      </w:r>
      <w:r w:rsidRPr="00500156">
        <w:rPr>
          <w:rFonts w:hint="eastAsia"/>
          <w:sz w:val="18"/>
        </w:rPr>
        <w:t xml:space="preserve"> </w:t>
      </w:r>
      <w:r w:rsidRPr="00500156">
        <w:rPr>
          <w:rFonts w:hint="eastAsia"/>
          <w:sz w:val="18"/>
        </w:rPr>
        <w:t>训练时间与预测时间</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35"/>
        <w:gridCol w:w="975"/>
        <w:gridCol w:w="975"/>
        <w:gridCol w:w="795"/>
      </w:tblGrid>
      <w:tr w:rsidR="00E44971" w:rsidRPr="000775AA" w:rsidTr="005B4D6E">
        <w:trPr>
          <w:trHeight w:val="361"/>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500156" w:rsidRDefault="00E44971" w:rsidP="005B4D6E">
            <w:pPr>
              <w:widowControl/>
              <w:spacing w:after="4" w:line="214" w:lineRule="atLeast"/>
              <w:ind w:left="-4" w:firstLine="229"/>
              <w:rPr>
                <w:rFonts w:ascii="Times New Roman" w:hAnsi="Times New Roman"/>
                <w:kern w:val="0"/>
                <w:sz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训练时间</w:t>
            </w:r>
          </w:p>
        </w:tc>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预测时间</w:t>
            </w:r>
          </w:p>
        </w:tc>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准确</w:t>
            </w:r>
            <w:r>
              <w:rPr>
                <w:rFonts w:ascii="Times New Roman" w:hAnsi="Times New Roman" w:hint="eastAsia"/>
                <w:kern w:val="0"/>
                <w:sz w:val="18"/>
                <w:szCs w:val="18"/>
              </w:rPr>
              <w:t>率</w:t>
            </w:r>
          </w:p>
        </w:tc>
      </w:tr>
      <w:tr w:rsidR="00E44971" w:rsidRPr="000775AA"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A352D1" w:rsidRDefault="00E44971" w:rsidP="005B4D6E">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Random Forest</w:t>
            </w:r>
          </w:p>
        </w:tc>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56s</w:t>
            </w:r>
          </w:p>
        </w:tc>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1s</w:t>
            </w:r>
          </w:p>
        </w:tc>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99%</w:t>
            </w:r>
          </w:p>
        </w:tc>
      </w:tr>
      <w:tr w:rsidR="00E44971" w:rsidRPr="000775AA"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A352D1" w:rsidRDefault="00E44971" w:rsidP="005B4D6E">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Decision Tree</w:t>
            </w:r>
          </w:p>
        </w:tc>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4s</w:t>
            </w:r>
          </w:p>
        </w:tc>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1s</w:t>
            </w:r>
          </w:p>
        </w:tc>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97%</w:t>
            </w:r>
          </w:p>
        </w:tc>
      </w:tr>
      <w:tr w:rsidR="00E44971" w:rsidRPr="000775AA"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A352D1" w:rsidRDefault="00E44971" w:rsidP="005B4D6E">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SVM</w:t>
            </w:r>
          </w:p>
        </w:tc>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58m 18s</w:t>
            </w:r>
          </w:p>
        </w:tc>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12s</w:t>
            </w:r>
          </w:p>
        </w:tc>
        <w:tc>
          <w:tcPr>
            <w:tcW w:w="0" w:type="auto"/>
            <w:tcBorders>
              <w:top w:val="outset" w:sz="6" w:space="0" w:color="auto"/>
              <w:left w:val="outset" w:sz="6" w:space="0" w:color="auto"/>
              <w:bottom w:val="outset" w:sz="6" w:space="0" w:color="auto"/>
              <w:right w:val="outset" w:sz="6" w:space="0" w:color="auto"/>
            </w:tcBorders>
            <w:vAlign w:val="center"/>
            <w:hideMark/>
          </w:tcPr>
          <w:p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75%</w:t>
            </w:r>
          </w:p>
        </w:tc>
      </w:tr>
    </w:tbl>
    <w:p w:rsidR="00953BB0" w:rsidRDefault="00953BB0" w:rsidP="00953BB0"/>
    <w:p w:rsidR="00953BB0" w:rsidRPr="00953BB0" w:rsidRDefault="00953BB0" w:rsidP="00953BB0"/>
    <w:p w:rsidR="00953BB0" w:rsidRDefault="00E96744" w:rsidP="00953BB0">
      <w:pPr>
        <w:pStyle w:val="2"/>
        <w:numPr>
          <w:ilvl w:val="0"/>
          <w:numId w:val="2"/>
        </w:numPr>
      </w:pPr>
      <w:r>
        <w:t>Application</w:t>
      </w:r>
      <w:r>
        <w:t>：</w:t>
      </w:r>
      <w:r>
        <w:t>Bluedon AI Firewall</w:t>
      </w:r>
    </w:p>
    <w:p w:rsidR="00953BB0" w:rsidRDefault="00953BB0" w:rsidP="00953BB0"/>
    <w:p w:rsidR="00E96744" w:rsidRDefault="00E96744" w:rsidP="00E96744">
      <w:r>
        <w:t>According to the design principle of modulation, we wrap and regard the AI-based maldoc detector as one independent detection module that can be easily used in our security product lines. This module can then be easily integrated into our security products such as next-generation firewall. An interesting question here is: How Bluedon manages to apply AI technology seamlessly to a 30 years old security product?</w:t>
      </w:r>
    </w:p>
    <w:p w:rsidR="00E96744" w:rsidRDefault="00E96744" w:rsidP="00E96744"/>
    <w:p w:rsidR="00E96744" w:rsidRDefault="00E96744" w:rsidP="00E96744">
      <w:r>
        <w:t xml:space="preserve">In the current development of Network and Gateway Security products. The capability of </w:t>
      </w:r>
      <w:r>
        <w:lastRenderedPageBreak/>
        <w:t>performing malicious file scanning effectively and efficiently at layer7 (the network application layer) is the international standard. The industry has strict demand on this product feature. A good detection module should have (1) millisecond latency for single file detection; (2) 99% accuracy while maintaining FP rate to be less than 0.01%.</w:t>
      </w:r>
    </w:p>
    <w:p w:rsidR="00E96744" w:rsidRDefault="00E96744" w:rsidP="00E96744"/>
    <w:p w:rsidR="00E96744" w:rsidRDefault="00E96744" w:rsidP="00E96744">
      <w:r>
        <w:t xml:space="preserve">The reason behind the demand of low-latency is obvious: The module has sequentially been placed into the working pipeline, high-latency will lead to the increase of Packet Drop Rate(PDR) and occasionally data loss. This is strictly forbidden for security devices. In the past few years, as the rapid development of malwares, the formal industry best practice – the pattern matching engine </w:t>
      </w:r>
      <w:r w:rsidRPr="00F21D0F">
        <w:rPr>
          <w:u w:val="single"/>
        </w:rPr>
        <w:t>has gradually fade away from the mainstream</w:t>
      </w:r>
      <w:r>
        <w:rPr>
          <w:u w:val="single"/>
        </w:rPr>
        <w:t xml:space="preserve"> recently</w:t>
      </w:r>
      <w:r>
        <w:t>. Two main reasons can be roughly seen: (1) In order to meet the requirement of having high detection accuracy, a large number of security analysts are needed for pattern writing but this manual process is not scale at all; (2) As the fast growing size of the core database, the time for core operation – Pattern Matching (PM) grows exponentially. The above two strong pieces of evidence inspire us to discover better engine rooted from AI.</w:t>
      </w:r>
    </w:p>
    <w:p w:rsidR="00E96744" w:rsidRDefault="00E96744" w:rsidP="00E96744"/>
    <w:p w:rsidR="00E96744" w:rsidRDefault="00E96744" w:rsidP="00E96744">
      <w:r>
        <w:t xml:space="preserve">By the year of 2018, we have managed to integrate our AI maldoc detector into firewall </w:t>
      </w:r>
      <w:r>
        <w:rPr>
          <w:u w:val="single"/>
        </w:rPr>
        <w:t>inline</w:t>
      </w:r>
      <w:r>
        <w:t xml:space="preserve">, in the hope of replacing the old engine. Although both of the 2 engines belong to the category of static analysis based engine, the improvement from shifting from the old to the new AI engine is </w:t>
      </w:r>
      <w:r w:rsidRPr="00331A8B">
        <w:rPr>
          <w:u w:val="single"/>
        </w:rPr>
        <w:t>tremendous</w:t>
      </w:r>
      <w:r>
        <w:t>. On one side, the AI engine do NOT need to update frequently, since it can detect unseen malwares effectively for years. According to our experiment results, the average updating frequency for our AI engine is half a year as compared to 2 weeks for the old pattern matching engine; On the other side, AI engine enjoys low resource consumption when execution. According to our study, during the phase of model prediction, AI engine can ONLY take up as much as 1/3 of CPU and 50% of memory consumption. The portion from CPU is mainly due to the computations such as feature extraction and confidence score computation. The portion from memory is mostly due to the fact that AI model is needed to be sited entirely in main memory when for prediction.</w:t>
      </w:r>
    </w:p>
    <w:p w:rsidR="00E96744" w:rsidRDefault="00E96744" w:rsidP="00E96744"/>
    <w:p w:rsidR="00E96744" w:rsidRDefault="00E96744" w:rsidP="00E96744">
      <w:r>
        <w:t>In the context of firewall, different actions are triggered based on the probability and reasons output from the AI maldoc detection module. For instance, if the output probability is great than a certain threshold say 0.9, this indicates the AI module has high confidence that this document is malicious, a blocking operation is triggered, connection is dropped and an alert is raised for further investigation; If the output probability is less than a certain threshold say 0.1, this indicates that the AI module has high confidence that this document is ben</w:t>
      </w:r>
      <w:r w:rsidRPr="00E37615">
        <w:t>ign</w:t>
      </w:r>
      <w:r>
        <w:t xml:space="preserve">, we will by default allow and monitor this connection as normal. </w:t>
      </w:r>
    </w:p>
    <w:p w:rsidR="00E96744" w:rsidRDefault="00E96744" w:rsidP="00E96744"/>
    <w:p w:rsidR="00E96744" w:rsidRDefault="00E96744" w:rsidP="00E96744">
      <w:r>
        <w:t>The truly interesting part lies when the output probability is in the range from 0.1 to 0.9. If this happens, we will by default upload the samples to our Threat Intelligence Cloud where multiple dynamic analysis will be performed with Sandbox, Threat Intelligence and Security Team. According to our heuristics in a typical usage scenario, 95% of the files are being processed inline while about 5% of the files are uploaded. Dynamic analysis from our TI cloud plays a great complementary role to the static analysis method inline. By means of combination between the two, we can now completely offer the end users the more advanced AI-enabled security solution. We make our cloud service a subscription service and freely open the research community.</w:t>
      </w:r>
    </w:p>
    <w:p w:rsidR="00953BB0" w:rsidRPr="00953BB0" w:rsidRDefault="00953BB0" w:rsidP="00953BB0"/>
    <w:p w:rsidR="00953BB0" w:rsidRDefault="00953BB0" w:rsidP="00953BB0">
      <w:pPr>
        <w:pStyle w:val="2"/>
        <w:numPr>
          <w:ilvl w:val="0"/>
          <w:numId w:val="2"/>
        </w:numPr>
      </w:pPr>
      <w:r>
        <w:t>C</w:t>
      </w:r>
      <w:r w:rsidRPr="00953BB0">
        <w:t>onclusion</w:t>
      </w:r>
    </w:p>
    <w:p w:rsidR="00E44971" w:rsidRDefault="00E44971" w:rsidP="00A10884">
      <w:pPr>
        <w:ind w:firstLine="360"/>
      </w:pPr>
      <w:r>
        <w:t xml:space="preserve">In this paper, we introduce the design and </w:t>
      </w:r>
      <w:r w:rsidRPr="008809A9">
        <w:t>implement</w:t>
      </w:r>
      <w:r>
        <w:t xml:space="preserve">ation of PDF file classifier based on machine learning. Our experiment results reveal that in the dataset at a hundred level, we can achieve a detection accuracy </w:t>
      </w:r>
      <w:r>
        <w:rPr>
          <w:rFonts w:hint="eastAsia"/>
        </w:rPr>
        <w:t>which is</w:t>
      </w:r>
      <w:r>
        <w:t xml:space="preserve"> larger than 99% and a false positive rate that is less than 0.01%. Besides, compared with the model based on rules, the Time and Space Performance of CPU and memory is improved</w:t>
      </w:r>
      <w:r w:rsidRPr="00E94A17">
        <w:t xml:space="preserve"> </w:t>
      </w:r>
      <w:r>
        <w:t>significantly when the classifier is running in real time.</w:t>
      </w:r>
    </w:p>
    <w:p w:rsidR="00E44971" w:rsidRDefault="00E44971" w:rsidP="00A10884">
      <w:pPr>
        <w:ind w:firstLine="360"/>
      </w:pPr>
      <w:r>
        <w:rPr>
          <w:rFonts w:hint="eastAsia"/>
        </w:rPr>
        <w:t>We u</w:t>
      </w:r>
      <w:r>
        <w:t>se a great amount of data to study the application security based on artificial intelligence and at the same time give equal weight to the security of artificial intelligence itself. Through a lot of experimen</w:t>
      </w:r>
      <w:r w:rsidRPr="00C43895">
        <w:t>ts, we</w:t>
      </w:r>
      <w:r>
        <w:t xml:space="preserve"> have done the following works: 1) attackers change the malicious sample (such as modify the value of features) so as to </w:t>
      </w:r>
      <w:r>
        <w:rPr>
          <w:rFonts w:hint="eastAsia"/>
        </w:rPr>
        <w:t>confuse classifier and</w:t>
      </w:r>
      <w:r>
        <w:t xml:space="preserve"> then can evade it; 2) the classifier </w:t>
      </w:r>
      <w:r>
        <w:rPr>
          <w:rFonts w:hint="eastAsia"/>
        </w:rPr>
        <w:t>conduct self</w:t>
      </w:r>
      <w:r>
        <w:t>-revision by retraining the model and eliminat</w:t>
      </w:r>
      <w:r>
        <w:rPr>
          <w:rFonts w:hint="eastAsia"/>
        </w:rPr>
        <w:t>ing</w:t>
      </w:r>
      <w:r>
        <w:t xml:space="preserve"> the features that have been exploited by attackers in order to maintain the model robustness.</w:t>
      </w:r>
    </w:p>
    <w:p w:rsidR="00E44971" w:rsidRDefault="00E44971" w:rsidP="00E44971"/>
    <w:p w:rsidR="00E44971" w:rsidRDefault="00E44971" w:rsidP="00E44971">
      <w:r>
        <w:t xml:space="preserve">The learning-based classifier is an important research topic in the field of social engineering, malware analysis, etc. In the future, we will try to </w:t>
      </w:r>
      <w:r>
        <w:rPr>
          <w:rFonts w:hint="eastAsia"/>
        </w:rPr>
        <w:t>focus on</w:t>
      </w:r>
      <w:r>
        <w:t xml:space="preserve"> the following </w:t>
      </w:r>
      <w:r>
        <w:rPr>
          <w:rFonts w:hint="eastAsia"/>
        </w:rPr>
        <w:t>topics</w:t>
      </w:r>
      <w:r>
        <w:t>:</w:t>
      </w:r>
    </w:p>
    <w:p w:rsidR="00E44971" w:rsidRDefault="00E44971" w:rsidP="00E44971">
      <w:pPr>
        <w:pStyle w:val="a5"/>
        <w:numPr>
          <w:ilvl w:val="0"/>
          <w:numId w:val="8"/>
        </w:numPr>
        <w:ind w:firstLineChars="0"/>
      </w:pPr>
      <w:r>
        <w:rPr>
          <w:rFonts w:hint="eastAsia"/>
        </w:rPr>
        <w:t>Mal</w:t>
      </w:r>
      <w:r>
        <w:t>icious PDF file detection based on deep learning</w:t>
      </w:r>
    </w:p>
    <w:p w:rsidR="00E44971" w:rsidRDefault="00E44971" w:rsidP="00E44971">
      <w:pPr>
        <w:pStyle w:val="a5"/>
        <w:numPr>
          <w:ilvl w:val="0"/>
          <w:numId w:val="8"/>
        </w:numPr>
        <w:ind w:firstLineChars="0"/>
      </w:pPr>
      <w:r>
        <w:t>O</w:t>
      </w:r>
      <w:r w:rsidRPr="00C43895">
        <w:t>ptimization</w:t>
      </w:r>
      <w:r>
        <w:t xml:space="preserve"> of static and dynamic analysis engine</w:t>
      </w:r>
    </w:p>
    <w:p w:rsidR="00E44971" w:rsidRDefault="00E44971" w:rsidP="00E44971">
      <w:pPr>
        <w:pStyle w:val="a5"/>
        <w:numPr>
          <w:ilvl w:val="0"/>
          <w:numId w:val="8"/>
        </w:numPr>
        <w:ind w:firstLineChars="0"/>
      </w:pPr>
      <w:r>
        <w:t xml:space="preserve">More file formats such as </w:t>
      </w:r>
      <w:r>
        <w:rPr>
          <w:rFonts w:hint="eastAsia"/>
        </w:rPr>
        <w:t>Microsoft Office</w:t>
      </w:r>
      <w:r>
        <w:t xml:space="preserve"> including </w:t>
      </w:r>
      <w:r>
        <w:rPr>
          <w:rFonts w:hint="eastAsia"/>
        </w:rPr>
        <w:t>docx, pptx</w:t>
      </w:r>
      <w:r>
        <w:t>, etc.</w:t>
      </w:r>
    </w:p>
    <w:p w:rsidR="00953BB0" w:rsidRPr="00E44971" w:rsidRDefault="00953BB0" w:rsidP="00953BB0"/>
    <w:p w:rsidR="00953BB0" w:rsidRDefault="00953BB0" w:rsidP="00953BB0"/>
    <w:p w:rsidR="00953BB0" w:rsidRDefault="00953BB0" w:rsidP="00953BB0"/>
    <w:p w:rsidR="00953BB0" w:rsidRDefault="00953BB0" w:rsidP="00953BB0">
      <w:pPr>
        <w:rPr>
          <w:b/>
          <w:sz w:val="24"/>
          <w:szCs w:val="24"/>
        </w:rPr>
      </w:pPr>
      <w:r w:rsidRPr="00953BB0">
        <w:rPr>
          <w:rFonts w:hint="eastAsia"/>
          <w:b/>
          <w:sz w:val="24"/>
          <w:szCs w:val="24"/>
        </w:rPr>
        <w:t>References</w:t>
      </w:r>
    </w:p>
    <w:p w:rsidR="00953BB0" w:rsidRDefault="00953BB0" w:rsidP="00953BB0">
      <w:pPr>
        <w:rPr>
          <w:b/>
          <w:sz w:val="24"/>
          <w:szCs w:val="24"/>
        </w:rPr>
      </w:pPr>
    </w:p>
    <w:p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Nedim ˇ Srndic and Pavel Laskov. Detection of Malicious Pdf Files Based on Hierarchical Document Structure. In </w:t>
      </w:r>
      <w:r w:rsidRPr="00275493">
        <w:rPr>
          <w:rFonts w:asciiTheme="minorHAnsi" w:hAnsiTheme="minorHAnsi" w:cs="NimbusRomNo9L-ReguItal"/>
          <w:color w:val="000000" w:themeColor="text1"/>
          <w:kern w:val="0"/>
          <w:sz w:val="20"/>
          <w:szCs w:val="20"/>
        </w:rPr>
        <w:t>20th Network and Distributed System Security Symposium (NDSS)</w:t>
      </w:r>
      <w:r w:rsidRPr="00275493">
        <w:rPr>
          <w:rFonts w:asciiTheme="minorHAnsi" w:hAnsiTheme="minorHAnsi" w:cs="NimbusRomNo9L-Regu"/>
          <w:color w:val="000000" w:themeColor="text1"/>
          <w:kern w:val="0"/>
          <w:sz w:val="20"/>
          <w:szCs w:val="20"/>
        </w:rPr>
        <w:t>, 2013</w:t>
      </w:r>
    </w:p>
    <w:p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Nedim ˇ Srndic and Pavel Laskov. Mimicus: A Library for Adversarial Classifier Evasion. </w:t>
      </w:r>
      <w:hyperlink r:id="rId13" w:history="1">
        <w:r w:rsidRPr="00275493">
          <w:rPr>
            <w:rStyle w:val="a6"/>
            <w:rFonts w:asciiTheme="minorHAnsi" w:hAnsiTheme="minorHAnsi" w:cs="NimbusSanL-Regu"/>
            <w:color w:val="000000" w:themeColor="text1"/>
            <w:kern w:val="0"/>
            <w:sz w:val="20"/>
            <w:szCs w:val="20"/>
          </w:rPr>
          <w:t>https://github.com/srndic/</w:t>
        </w:r>
        <w:r>
          <w:rPr>
            <w:rStyle w:val="a6"/>
            <w:rFonts w:asciiTheme="minorHAnsi" w:hAnsiTheme="minorHAnsi" w:cs="NimbusSanL-Regu"/>
            <w:color w:val="000000" w:themeColor="text1"/>
            <w:kern w:val="0"/>
            <w:sz w:val="20"/>
            <w:szCs w:val="20"/>
          </w:rPr>
          <w:t xml:space="preserve"> </w:t>
        </w:r>
        <w:r w:rsidRPr="00275493">
          <w:rPr>
            <w:rStyle w:val="a6"/>
            <w:rFonts w:asciiTheme="minorHAnsi" w:hAnsiTheme="minorHAnsi" w:cs="NimbusSanL-Regu"/>
            <w:color w:val="000000" w:themeColor="text1"/>
            <w:kern w:val="0"/>
            <w:sz w:val="20"/>
            <w:szCs w:val="20"/>
          </w:rPr>
          <w:t>mimicus</w:t>
        </w:r>
      </w:hyperlink>
      <w:r w:rsidRPr="00275493">
        <w:rPr>
          <w:rFonts w:asciiTheme="minorHAnsi" w:hAnsiTheme="minorHAnsi" w:cs="NimbusRomNo9L-Regu"/>
          <w:color w:val="000000" w:themeColor="text1"/>
          <w:kern w:val="0"/>
          <w:sz w:val="20"/>
          <w:szCs w:val="20"/>
        </w:rPr>
        <w:t>.</w:t>
      </w:r>
    </w:p>
    <w:p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bookmarkStart w:id="13" w:name="_Ref510014683"/>
      <w:r w:rsidRPr="00275493">
        <w:rPr>
          <w:rFonts w:asciiTheme="minorHAnsi" w:hAnsiTheme="minorHAnsi"/>
          <w:color w:val="000000" w:themeColor="text1"/>
          <w:sz w:val="20"/>
          <w:szCs w:val="20"/>
        </w:rPr>
        <w:t>Nedim Šrndic and Pavel Laskov . Hidost: a static machine-learning-based detector of malicious files, Šrndi′c and Laskov EURASIP Journal on Information Security (2016) 2016</w:t>
      </w:r>
      <w:bookmarkEnd w:id="13"/>
    </w:p>
    <w:p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Nedim Srndic and Pavel Laskov. Practical Evasion of a Learning- Based Classifier: A Case Study. In Proceedings of the 35th IEEE Symposium on Security and Privacy (Oakland), San Jose, CA, May 2014</w:t>
      </w:r>
    </w:p>
    <w:p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C5301D">
        <w:rPr>
          <w:rFonts w:asciiTheme="minorHAnsi" w:hAnsiTheme="minorHAnsi"/>
          <w:color w:val="000000" w:themeColor="text1"/>
          <w:sz w:val="20"/>
          <w:szCs w:val="20"/>
        </w:rPr>
        <w:t>Pavel Laskov and Nedim Srndic. Static Detection of Malicious JavaScript-Bearing PDF Documents. In Proceedings of the Annual Computer Security Applications Conference (ACSAC), 2011</w:t>
      </w:r>
    </w:p>
    <w:p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 Balzarotti, Marco Cova, Christoph Karlberger, Christopher Kruegel, Engin Kirda, and Giovann Vigna. Efficient Detection of Split Personalities in Malware. In Proceedings of the 17th Annual Network and Distributed System Security Symposium (NDSS), San Diego, CA, February–March 2010</w:t>
      </w:r>
    </w:p>
    <w:p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Igino Corona, </w:t>
      </w:r>
      <w:bookmarkStart w:id="14" w:name="OLE_LINK3"/>
      <w:bookmarkStart w:id="15" w:name="OLE_LINK4"/>
      <w:r w:rsidRPr="00275493">
        <w:rPr>
          <w:rFonts w:asciiTheme="minorHAnsi" w:hAnsiTheme="minorHAnsi" w:cs="NimbusRomNo9L-Regu"/>
          <w:color w:val="000000" w:themeColor="text1"/>
          <w:kern w:val="0"/>
          <w:sz w:val="20"/>
          <w:szCs w:val="20"/>
        </w:rPr>
        <w:t>Davide Maiorca</w:t>
      </w:r>
      <w:bookmarkEnd w:id="14"/>
      <w:bookmarkEnd w:id="15"/>
      <w:r w:rsidRPr="00275493">
        <w:rPr>
          <w:rFonts w:asciiTheme="minorHAnsi" w:hAnsiTheme="minorHAnsi" w:cs="NimbusRomNo9L-Regu"/>
          <w:color w:val="000000" w:themeColor="text1"/>
          <w:kern w:val="0"/>
          <w:sz w:val="20"/>
          <w:szCs w:val="20"/>
        </w:rPr>
        <w:t xml:space="preserve">, Davide Ariu, and Giorgio Giacinto. Lux0R: Detection of Malicious PDF-embedded JavaScript Code through Discriminant Analysis of API References. In </w:t>
      </w:r>
      <w:r w:rsidRPr="00275493">
        <w:rPr>
          <w:rFonts w:asciiTheme="minorHAnsi" w:hAnsiTheme="minorHAnsi" w:cs="NimbusRomNo9L-ReguItal"/>
          <w:color w:val="000000" w:themeColor="text1"/>
          <w:kern w:val="0"/>
          <w:sz w:val="20"/>
          <w:szCs w:val="20"/>
        </w:rPr>
        <w:t>Proceedings of the Artificial Intelligent and Security Workshop (AISec)</w:t>
      </w:r>
      <w:r w:rsidRPr="00275493">
        <w:rPr>
          <w:rFonts w:asciiTheme="minorHAnsi" w:hAnsiTheme="minorHAnsi" w:cs="NimbusRomNo9L-Regu"/>
          <w:color w:val="000000" w:themeColor="text1"/>
          <w:kern w:val="0"/>
          <w:sz w:val="20"/>
          <w:szCs w:val="20"/>
        </w:rPr>
        <w:t>, 2014.PDFrate</w:t>
      </w:r>
    </w:p>
    <w:p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lastRenderedPageBreak/>
        <w:t xml:space="preserve">Davide Maiorca, Davide Ariu, Igino Corona, and Giorgio Giac- into. A Structural and Content-based Approach for a Precise and Robust Detection of Malicious PDF Files. In </w:t>
      </w:r>
      <w:r w:rsidRPr="00275493">
        <w:rPr>
          <w:rFonts w:asciiTheme="minorHAnsi" w:eastAsiaTheme="minorEastAsia" w:hAnsiTheme="minorHAnsi" w:cs="Times"/>
          <w:i/>
          <w:iCs/>
          <w:color w:val="000000" w:themeColor="text1"/>
          <w:kern w:val="0"/>
          <w:sz w:val="20"/>
          <w:szCs w:val="20"/>
        </w:rPr>
        <w:t>Proceedings of the International Conference on Information Systems Security and Privacy (ICISSP)</w:t>
      </w:r>
      <w:r w:rsidRPr="00275493">
        <w:rPr>
          <w:rFonts w:asciiTheme="minorHAnsi" w:eastAsiaTheme="minorEastAsia" w:hAnsiTheme="minorHAnsi" w:cs="Times"/>
          <w:color w:val="000000" w:themeColor="text1"/>
          <w:kern w:val="0"/>
          <w:sz w:val="20"/>
          <w:szCs w:val="20"/>
        </w:rPr>
        <w:t>, 2015.</w:t>
      </w:r>
    </w:p>
    <w:p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DavideMaiorca, DavideAriu, IginoCorona, andGiorgioGiacinto. An Evasion Resilient Approach to the Detection of Malicious PDF Files. In Proceedings of the International Conference on Information Systems Security and Privacy (ICISSP), 2016.</w:t>
      </w:r>
    </w:p>
    <w:p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w:t>
      </w:r>
      <w:r>
        <w:rPr>
          <w:rFonts w:asciiTheme="minorHAnsi" w:hAnsiTheme="minorHAnsi"/>
          <w:color w:val="000000" w:themeColor="text1"/>
          <w:sz w:val="20"/>
          <w:szCs w:val="20"/>
        </w:rPr>
        <w:t xml:space="preserve"> </w:t>
      </w:r>
      <w:r w:rsidRPr="00275493">
        <w:rPr>
          <w:rFonts w:asciiTheme="minorHAnsi" w:hAnsiTheme="minorHAnsi"/>
          <w:color w:val="000000" w:themeColor="text1"/>
          <w:sz w:val="20"/>
          <w:szCs w:val="20"/>
        </w:rPr>
        <w:t>Maiorca,IginoCorona,andGiorgioGiacinto.Lookingat the Bag is not Enough to Find the Bomb: An Evasion of Structural Methods for Malicious PDF Files Detection. In Proceedings of the 8th ACM Symposium on Information, Computer and Commu- nications Security (ASIACCS), Hangzhou, China, March 2013.</w:t>
      </w:r>
    </w:p>
    <w:p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Davide</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Maiorca,Giorgio</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Giacinto,and</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Igino</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Corona.</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 xml:space="preserve">APattern Recognition System for Malicious PDF Files Detection. In </w:t>
      </w:r>
      <w:r w:rsidRPr="00275493">
        <w:rPr>
          <w:rFonts w:asciiTheme="minorHAnsi" w:eastAsiaTheme="minorEastAsia" w:hAnsiTheme="minorHAnsi" w:cs="Times"/>
          <w:i/>
          <w:iCs/>
          <w:color w:val="000000" w:themeColor="text1"/>
          <w:kern w:val="0"/>
          <w:sz w:val="20"/>
          <w:szCs w:val="20"/>
        </w:rPr>
        <w:t>Pro- ceedings of the 8th International Conference on Machine Learning and Data Mining in Pattern Recognition (MLDM)</w:t>
      </w:r>
      <w:r w:rsidRPr="00275493">
        <w:rPr>
          <w:rFonts w:asciiTheme="minorHAnsi" w:eastAsiaTheme="minorEastAsia" w:hAnsiTheme="minorHAnsi" w:cs="Times"/>
          <w:color w:val="000000" w:themeColor="text1"/>
          <w:kern w:val="0"/>
          <w:sz w:val="20"/>
          <w:szCs w:val="20"/>
        </w:rPr>
        <w:t>, 2012.</w:t>
      </w:r>
    </w:p>
    <w:p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D96F82">
        <w:rPr>
          <w:rFonts w:asciiTheme="minorHAnsi" w:hAnsiTheme="minorHAnsi"/>
          <w:color w:val="000000" w:themeColor="text1"/>
          <w:sz w:val="20"/>
          <w:szCs w:val="20"/>
        </w:rPr>
        <w:t>Cristina Vatamanu, Drago¸s Gavrilu ¸ T, and R˘azvan Benchea. A Practical Approach on Clustering Malicious PDF Documents. Journal in Computer Virology, June 2012.</w:t>
      </w:r>
    </w:p>
    <w:p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 xml:space="preserve">Xun Lu, Jianwei Zhuge, Ruoyu Wang, Yinzhi Cao, and Yan Chen. De-obfuscation and Detection of Malicious PDF Files with High Accuracy. In </w:t>
      </w:r>
      <w:r w:rsidRPr="00275493">
        <w:rPr>
          <w:rFonts w:asciiTheme="minorHAnsi" w:eastAsiaTheme="minorEastAsia" w:hAnsiTheme="minorHAnsi" w:cs="Times"/>
          <w:i/>
          <w:iCs/>
          <w:color w:val="000000" w:themeColor="text1"/>
          <w:kern w:val="0"/>
          <w:sz w:val="20"/>
          <w:szCs w:val="20"/>
        </w:rPr>
        <w:t>Proceedings of the 46th Hawaii International Con- ference on System Sciences (HICSS)</w:t>
      </w:r>
      <w:r w:rsidRPr="00275493">
        <w:rPr>
          <w:rFonts w:asciiTheme="minorHAnsi" w:eastAsiaTheme="minorEastAsia" w:hAnsiTheme="minorHAnsi" w:cs="Times"/>
          <w:color w:val="000000" w:themeColor="text1"/>
          <w:kern w:val="0"/>
          <w:sz w:val="20"/>
          <w:szCs w:val="20"/>
        </w:rPr>
        <w:t>, 2013.</w:t>
      </w:r>
    </w:p>
    <w:p w:rsidR="00953BB0" w:rsidRPr="00275493" w:rsidRDefault="00953BB0" w:rsidP="00953BB0">
      <w:pPr>
        <w:pStyle w:val="a5"/>
        <w:numPr>
          <w:ilvl w:val="0"/>
          <w:numId w:val="3"/>
        </w:numPr>
        <w:ind w:firstLineChars="0"/>
        <w:rPr>
          <w:rFonts w:asciiTheme="minorHAnsi" w:hAnsiTheme="minorHAnsi"/>
          <w:color w:val="000000" w:themeColor="text1"/>
          <w:sz w:val="20"/>
          <w:szCs w:val="20"/>
        </w:rPr>
      </w:pPr>
      <w:bookmarkStart w:id="16" w:name="_GoBack"/>
      <w:r w:rsidRPr="00275493">
        <w:rPr>
          <w:rFonts w:asciiTheme="minorHAnsi" w:hAnsiTheme="minorHAnsi"/>
          <w:color w:val="000000" w:themeColor="text1"/>
          <w:sz w:val="20"/>
          <w:szCs w:val="20"/>
        </w:rPr>
        <w:t>Weilin Xu, Yanjun Qi, and David Evans. Automatically Evading Classifiers: A Case Study on PDF Malware Classifiers. In Proceedings of the 2016 Annual Network and Distributed System Security Symposium (NDSS), San Diego, CA, February 2016. http://evademl.org/</w:t>
      </w:r>
    </w:p>
    <w:bookmarkEnd w:id="16"/>
    <w:p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7C7E43">
        <w:rPr>
          <w:rFonts w:asciiTheme="minorHAnsi" w:hAnsiTheme="minorHAnsi"/>
          <w:color w:val="000000" w:themeColor="text1"/>
          <w:sz w:val="20"/>
          <w:szCs w:val="20"/>
        </w:rPr>
        <w:t>Zacharias Tzermias, Giorgos Sykiotakis, Michalis Polychronakis, and Evangelos P. Markatos. Combining Static and Dynamic Analysis for the Detection of Malicious Documents. In Proceedings of the 4th European Workshop on System Security (EUROSEC), 2011.</w:t>
      </w:r>
    </w:p>
    <w:p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Florian Schmitt, Jan Gassen, and Elmar Gerhards-Padilla. PDF Scrutinizer: Detecting JavaScript-based Attacks in PDF Docu- ments. In </w:t>
      </w:r>
      <w:r w:rsidRPr="00275493">
        <w:rPr>
          <w:rFonts w:asciiTheme="minorHAnsi" w:eastAsiaTheme="minorEastAsia" w:hAnsiTheme="minorHAnsi" w:cs="Times"/>
          <w:i/>
          <w:iCs/>
          <w:color w:val="000000"/>
          <w:kern w:val="0"/>
          <w:sz w:val="20"/>
          <w:szCs w:val="20"/>
        </w:rPr>
        <w:t>Proceedings of the 10th Annual International Confer- ence on Privacy, Security and Trust (PST)</w:t>
      </w:r>
      <w:r w:rsidRPr="00275493">
        <w:rPr>
          <w:rFonts w:asciiTheme="minorHAnsi" w:eastAsiaTheme="minorEastAsia" w:hAnsiTheme="minorHAnsi" w:cs="Times"/>
          <w:color w:val="000000"/>
          <w:kern w:val="0"/>
          <w:sz w:val="20"/>
          <w:szCs w:val="20"/>
        </w:rPr>
        <w:t>, 2012.</w:t>
      </w:r>
    </w:p>
    <w:p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 Kevin Z. Snow, Srinivas Krishnan, Fabian Monrose, and Niels Provos. ShellOS: Enabling Fast Detection and Forensic Analysis of Code Injection Attacks. In </w:t>
      </w:r>
      <w:r w:rsidRPr="00275493">
        <w:rPr>
          <w:rFonts w:asciiTheme="minorHAnsi" w:eastAsiaTheme="minorEastAsia" w:hAnsiTheme="minorHAnsi" w:cs="Times"/>
          <w:i/>
          <w:iCs/>
          <w:color w:val="000000"/>
          <w:kern w:val="0"/>
          <w:sz w:val="20"/>
          <w:szCs w:val="20"/>
        </w:rPr>
        <w:t>Proceedings of the 20th USENIX Security Symposium (Security)</w:t>
      </w:r>
      <w:r w:rsidRPr="00275493">
        <w:rPr>
          <w:rFonts w:asciiTheme="minorHAnsi" w:eastAsiaTheme="minorEastAsia" w:hAnsiTheme="minorHAnsi" w:cs="Times"/>
          <w:color w:val="000000"/>
          <w:kern w:val="0"/>
          <w:sz w:val="20"/>
          <w:szCs w:val="20"/>
        </w:rPr>
        <w:t>, San Francisco, CA, August 2011.</w:t>
      </w:r>
    </w:p>
    <w:p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DaipingLiu,HainingWang,andAngelosStavrou.DetectingMa- licious Javascript in PDF through Document Instrumentation. In </w:t>
      </w:r>
      <w:r w:rsidRPr="00275493">
        <w:rPr>
          <w:rFonts w:asciiTheme="minorHAnsi" w:eastAsiaTheme="minorEastAsia" w:hAnsiTheme="minorHAnsi" w:cs="Times"/>
          <w:i/>
          <w:iCs/>
          <w:color w:val="000000"/>
          <w:kern w:val="0"/>
          <w:sz w:val="20"/>
          <w:szCs w:val="20"/>
        </w:rPr>
        <w:t>Proceedings of the 44th International Conference on Dependable Systems and Networks (DSN)</w:t>
      </w:r>
      <w:r w:rsidRPr="00275493">
        <w:rPr>
          <w:rFonts w:asciiTheme="minorHAnsi" w:eastAsiaTheme="minorEastAsia" w:hAnsiTheme="minorHAnsi" w:cs="Times"/>
          <w:color w:val="000000"/>
          <w:kern w:val="0"/>
          <w:sz w:val="20"/>
          <w:szCs w:val="20"/>
        </w:rPr>
        <w:t>, Atlanta, GA, 2014.</w:t>
      </w:r>
      <w:r>
        <w:rPr>
          <w:rFonts w:asciiTheme="minorHAnsi" w:eastAsiaTheme="minorEastAsia" w:hAnsiTheme="minorHAnsi" w:cs="Times"/>
          <w:color w:val="000000"/>
          <w:kern w:val="0"/>
          <w:sz w:val="20"/>
          <w:szCs w:val="20"/>
        </w:rPr>
        <w:t xml:space="preserve"> </w:t>
      </w:r>
    </w:p>
    <w:p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BE71B6">
        <w:rPr>
          <w:rFonts w:asciiTheme="minorHAnsi" w:hAnsiTheme="minorHAnsi"/>
          <w:color w:val="000000" w:themeColor="text1"/>
          <w:sz w:val="20"/>
          <w:szCs w:val="20"/>
        </w:rPr>
        <w:t>Carsten Willems, Felix C. Freiling, and Thorsten Holz. Using Memory Management to Detect and Extract Illegitimate Code for Malware Analysis. In Proceedings of the Annual Computer Security Applications Conference (ACSAC), 2012.</w:t>
      </w:r>
    </w:p>
    <w:p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Curtis Carmony, Mu Zhang, Xunchao Hu, Abhishek Vasisht Bhaskar, and Heng Yin. Extract Me If You Can: Abusing PDF Parsers in Malware Detectors. In Proceedings of the 2016 Annual Network and Distributed System Security Symposium (NDSS), San Diego, CA, February 2016</w:t>
      </w:r>
    </w:p>
    <w:p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Meng Xu and Taesoo Kim, </w:t>
      </w:r>
      <w:r w:rsidRPr="00275493">
        <w:rPr>
          <w:rFonts w:asciiTheme="minorHAnsi" w:hAnsiTheme="minorHAnsi" w:cs="NimbusRomNo9L-Regu"/>
          <w:iCs/>
          <w:color w:val="000000" w:themeColor="text1"/>
          <w:kern w:val="0"/>
          <w:sz w:val="20"/>
          <w:szCs w:val="20"/>
        </w:rPr>
        <w:t>Georgia Institute of Technology:</w:t>
      </w:r>
      <w:r w:rsidRPr="00275493">
        <w:rPr>
          <w:rFonts w:asciiTheme="minorHAnsi" w:hAnsiTheme="minorHAnsi" w:cs="MyriadPro-Bold"/>
          <w:b/>
          <w:bCs/>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PlatPal: Detecting Malicious Documents with Platform Diversity .</w:t>
      </w:r>
      <w:r w:rsidRPr="00275493">
        <w:rPr>
          <w:rFonts w:asciiTheme="minorHAnsi" w:hAnsiTheme="minorHAnsi" w:cs="MyriadPro-Semibold"/>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26th USENIX Security Symposium 2017</w:t>
      </w:r>
    </w:p>
    <w:p w:rsidR="00953BB0" w:rsidRPr="00275493" w:rsidRDefault="00953BB0" w:rsidP="00953BB0">
      <w:pPr>
        <w:pStyle w:val="a5"/>
        <w:numPr>
          <w:ilvl w:val="0"/>
          <w:numId w:val="3"/>
        </w:numPr>
        <w:ind w:firstLineChars="0"/>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VirusTotal. Free Online Virus, Malware and URL Scanner.</w:t>
      </w:r>
      <w:r w:rsidRPr="00275493">
        <w:rPr>
          <w:rFonts w:asciiTheme="minorHAnsi" w:hAnsiTheme="minorHAnsi" w:cs="NimbusSanL-Regu"/>
          <w:color w:val="000000" w:themeColor="text1"/>
          <w:kern w:val="0"/>
          <w:sz w:val="20"/>
          <w:szCs w:val="20"/>
        </w:rPr>
        <w:t>https://www.virustotal.com/</w:t>
      </w:r>
      <w:r w:rsidRPr="00275493">
        <w:rPr>
          <w:rFonts w:asciiTheme="minorHAnsi" w:hAnsiTheme="minorHAnsi" w:cs="NimbusRomNo9L-Regu"/>
          <w:color w:val="000000" w:themeColor="text1"/>
          <w:kern w:val="0"/>
          <w:sz w:val="20"/>
          <w:szCs w:val="20"/>
        </w:rPr>
        <w:t>.</w:t>
      </w:r>
    </w:p>
    <w:p w:rsidR="00953BB0" w:rsidRPr="00275493" w:rsidRDefault="00953BB0" w:rsidP="00953BB0">
      <w:pPr>
        <w:pStyle w:val="a5"/>
        <w:numPr>
          <w:ilvl w:val="0"/>
          <w:numId w:val="3"/>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Stephan Chenette. Malicious Documents Archive for Signature Testing and Research - Contagio Malware Dump. http://contagiodump.blogspot.de/2010/08/ malicious-documents-archive-</w:t>
      </w:r>
      <w:r w:rsidRPr="00275493">
        <w:rPr>
          <w:rFonts w:asciiTheme="minorHAnsi" w:hAnsiTheme="minorHAnsi"/>
          <w:color w:val="000000" w:themeColor="text1"/>
          <w:sz w:val="20"/>
          <w:szCs w:val="20"/>
        </w:rPr>
        <w:lastRenderedPageBreak/>
        <w:t>for.html.</w:t>
      </w:r>
    </w:p>
    <w:p w:rsidR="00953BB0" w:rsidRDefault="00953BB0" w:rsidP="00953BB0">
      <w:pPr>
        <w:pStyle w:val="a5"/>
        <w:numPr>
          <w:ilvl w:val="0"/>
          <w:numId w:val="3"/>
        </w:numPr>
        <w:ind w:firstLineChars="0"/>
        <w:rPr>
          <w:rFonts w:asciiTheme="minorHAnsi" w:hAnsiTheme="minorHAnsi"/>
          <w:color w:val="000000" w:themeColor="text1"/>
          <w:sz w:val="20"/>
          <w:szCs w:val="20"/>
        </w:rPr>
      </w:pPr>
      <w:bookmarkStart w:id="17" w:name="OLE_LINK5"/>
      <w:bookmarkStart w:id="18" w:name="OLE_LINK6"/>
      <w:r w:rsidRPr="007C7E43">
        <w:rPr>
          <w:rFonts w:asciiTheme="minorHAnsi" w:hAnsiTheme="minorHAnsi"/>
          <w:color w:val="000000" w:themeColor="text1"/>
          <w:sz w:val="20"/>
          <w:szCs w:val="20"/>
        </w:rPr>
        <w:t>Charles Smutz</w:t>
      </w:r>
      <w:bookmarkEnd w:id="17"/>
      <w:bookmarkEnd w:id="18"/>
      <w:r w:rsidRPr="007C7E43">
        <w:rPr>
          <w:rFonts w:asciiTheme="minorHAnsi" w:hAnsiTheme="minorHAnsi"/>
          <w:color w:val="000000" w:themeColor="text1"/>
          <w:sz w:val="20"/>
          <w:szCs w:val="20"/>
        </w:rPr>
        <w:t xml:space="preserve"> and Angelos Stavrou. Malicious PDF Detection using Metadata and Structural Features. In Proceedings of the Annual Computer Security Applications Conference (ACSAC), 2012.</w:t>
      </w:r>
    </w:p>
    <w:p w:rsidR="00953BB0" w:rsidRPr="00F26BCF" w:rsidRDefault="00953BB0" w:rsidP="00953BB0">
      <w:pPr>
        <w:pStyle w:val="a5"/>
        <w:widowControl/>
        <w:numPr>
          <w:ilvl w:val="0"/>
          <w:numId w:val="3"/>
        </w:numPr>
        <w:ind w:firstLineChars="0"/>
        <w:jc w:val="left"/>
        <w:rPr>
          <w:rFonts w:asciiTheme="minorHAnsi" w:hAnsiTheme="minorHAnsi"/>
          <w:color w:val="000000" w:themeColor="text1"/>
          <w:sz w:val="20"/>
          <w:szCs w:val="20"/>
          <w:u w:val="single"/>
        </w:rPr>
      </w:pPr>
      <w:r>
        <w:rPr>
          <w:rFonts w:hint="eastAsia"/>
        </w:rPr>
        <w:t>Symantec</w:t>
      </w:r>
      <w:r>
        <w:t xml:space="preserve"> 2017</w:t>
      </w:r>
      <w:r>
        <w:rPr>
          <w:rFonts w:hint="eastAsia"/>
        </w:rPr>
        <w:t>年安全威胁报告</w:t>
      </w:r>
      <w:hyperlink r:id="rId14" w:history="1">
        <w:r w:rsidR="00F26BCF" w:rsidRPr="00A30526">
          <w:rPr>
            <w:rStyle w:val="a6"/>
            <w:rFonts w:asciiTheme="minorHAnsi" w:hAnsiTheme="minorHAnsi"/>
            <w:sz w:val="20"/>
            <w:szCs w:val="20"/>
          </w:rPr>
          <w:t>https://www.symantec.com/content/dam/symantec/docs/reports/istr-22-2017-en.pdf</w:t>
        </w:r>
      </w:hyperlink>
    </w:p>
    <w:p w:rsidR="00F26BCF" w:rsidRPr="00F26BCF" w:rsidRDefault="00F26BCF" w:rsidP="00F26BCF">
      <w:pPr>
        <w:pStyle w:val="a5"/>
        <w:numPr>
          <w:ilvl w:val="0"/>
          <w:numId w:val="3"/>
        </w:numPr>
        <w:ind w:firstLineChars="0"/>
        <w:rPr>
          <w:rFonts w:asciiTheme="minorHAnsi" w:hAnsiTheme="minorHAnsi"/>
          <w:color w:val="000000" w:themeColor="text1"/>
          <w:sz w:val="20"/>
          <w:szCs w:val="20"/>
        </w:rPr>
      </w:pPr>
      <w:r w:rsidRPr="00F26BCF">
        <w:rPr>
          <w:rFonts w:asciiTheme="minorHAnsi" w:hAnsiTheme="minorHAnsi"/>
          <w:color w:val="000000" w:themeColor="text1"/>
          <w:sz w:val="20"/>
          <w:szCs w:val="20"/>
        </w:rPr>
        <w:t>M.Polychronakis,K.Anagnostakis,andE.Markatos.Com- prehensive shellcode detection using runtime heuristics. In Annual Computer Security Applications Conference (AC- SAC), pages 287–296, 2010.</w:t>
      </w:r>
    </w:p>
    <w:p w:rsidR="00F26BCF" w:rsidRPr="0090715A" w:rsidRDefault="00F26BCF" w:rsidP="00F26BCF">
      <w:pPr>
        <w:pStyle w:val="a5"/>
        <w:widowControl/>
        <w:numPr>
          <w:ilvl w:val="0"/>
          <w:numId w:val="3"/>
        </w:numPr>
        <w:ind w:firstLineChars="0"/>
        <w:jc w:val="left"/>
        <w:rPr>
          <w:rFonts w:asciiTheme="minorHAnsi" w:hAnsiTheme="minorHAnsi"/>
          <w:color w:val="000000" w:themeColor="text1"/>
          <w:sz w:val="20"/>
          <w:szCs w:val="20"/>
        </w:rPr>
      </w:pPr>
      <w:r w:rsidRPr="005A641E">
        <w:rPr>
          <w:rFonts w:asciiTheme="minorHAnsi" w:hAnsiTheme="minorHAnsi"/>
          <w:color w:val="000000" w:themeColor="text1"/>
          <w:sz w:val="20"/>
          <w:szCs w:val="20"/>
        </w:rPr>
        <w:t xml:space="preserve">Charles Smutz, Angelos Stavrou </w:t>
      </w:r>
      <w:r>
        <w:rPr>
          <w:rFonts w:asciiTheme="minorHAnsi" w:hAnsiTheme="minorHAnsi"/>
          <w:color w:val="000000" w:themeColor="text1"/>
          <w:sz w:val="20"/>
          <w:szCs w:val="20"/>
        </w:rPr>
        <w:t xml:space="preserve">. </w:t>
      </w:r>
      <w:r w:rsidRPr="005A641E">
        <w:rPr>
          <w:rFonts w:asciiTheme="minorHAnsi" w:hAnsiTheme="minorHAnsi"/>
          <w:color w:val="000000" w:themeColor="text1"/>
          <w:sz w:val="20"/>
          <w:szCs w:val="20"/>
        </w:rPr>
        <w:t>When a Tree Falls: Using Diversity in Ensemble Classifiers to Identify Evasion in Malware Detectors.</w:t>
      </w:r>
      <w:r>
        <w:rPr>
          <w:rFonts w:asciiTheme="minorHAnsi" w:hAnsiTheme="minorHAnsi"/>
          <w:color w:val="000000" w:themeColor="text1"/>
          <w:sz w:val="20"/>
          <w:szCs w:val="20"/>
        </w:rPr>
        <w:t xml:space="preserve"> </w:t>
      </w:r>
      <w:r w:rsidRPr="0090715A">
        <w:rPr>
          <w:rFonts w:asciiTheme="minorHAnsi" w:hAnsiTheme="minorHAnsi"/>
          <w:color w:val="000000" w:themeColor="text1"/>
          <w:sz w:val="20"/>
          <w:szCs w:val="20"/>
        </w:rPr>
        <w:t>C Smutz, A Stavrou - NDSS, 2016</w:t>
      </w:r>
    </w:p>
    <w:p w:rsidR="00F26BCF" w:rsidRPr="009A3E05" w:rsidRDefault="00F26BCF" w:rsidP="00F26BCF">
      <w:pPr>
        <w:pStyle w:val="a5"/>
        <w:widowControl/>
        <w:ind w:left="420" w:firstLineChars="0" w:firstLine="0"/>
        <w:jc w:val="left"/>
        <w:rPr>
          <w:rStyle w:val="a6"/>
          <w:rFonts w:asciiTheme="minorHAnsi" w:hAnsiTheme="minorHAnsi"/>
          <w:color w:val="000000" w:themeColor="text1"/>
          <w:sz w:val="20"/>
          <w:szCs w:val="20"/>
        </w:rPr>
      </w:pPr>
    </w:p>
    <w:p w:rsidR="00F26BCF" w:rsidRPr="00953BB0" w:rsidRDefault="00F26BCF" w:rsidP="00953BB0">
      <w:pPr>
        <w:rPr>
          <w:b/>
          <w:sz w:val="24"/>
          <w:szCs w:val="24"/>
        </w:rPr>
      </w:pPr>
    </w:p>
    <w:sectPr w:rsidR="00F26BCF" w:rsidRPr="00953B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EED" w:rsidRDefault="00D41EED" w:rsidP="009E1D5E">
      <w:r>
        <w:separator/>
      </w:r>
    </w:p>
  </w:endnote>
  <w:endnote w:type="continuationSeparator" w:id="0">
    <w:p w:rsidR="00D41EED" w:rsidRDefault="00D41EED" w:rsidP="009E1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 w:name="MyriadPro-Bold">
    <w:altName w:val="Arial"/>
    <w:panose1 w:val="00000000000000000000"/>
    <w:charset w:val="00"/>
    <w:family w:val="swiss"/>
    <w:notTrueType/>
    <w:pitch w:val="default"/>
    <w:sig w:usb0="00000003" w:usb1="00000000" w:usb2="00000000" w:usb3="00000000" w:csb0="00000001" w:csb1="00000000"/>
  </w:font>
  <w:font w:name="MyriadPro-Semibold">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EED" w:rsidRDefault="00D41EED" w:rsidP="009E1D5E">
      <w:r>
        <w:separator/>
      </w:r>
    </w:p>
  </w:footnote>
  <w:footnote w:type="continuationSeparator" w:id="0">
    <w:p w:rsidR="00D41EED" w:rsidRDefault="00D41EED" w:rsidP="009E1D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535FB"/>
    <w:multiLevelType w:val="hybridMultilevel"/>
    <w:tmpl w:val="5042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156AE"/>
    <w:multiLevelType w:val="hybridMultilevel"/>
    <w:tmpl w:val="9C18F280"/>
    <w:lvl w:ilvl="0" w:tplc="D924E5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69424A"/>
    <w:multiLevelType w:val="hybridMultilevel"/>
    <w:tmpl w:val="B4A00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CF2E31"/>
    <w:multiLevelType w:val="hybridMultilevel"/>
    <w:tmpl w:val="97F2AE1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D4D2F24"/>
    <w:multiLevelType w:val="multilevel"/>
    <w:tmpl w:val="7F66E176"/>
    <w:lvl w:ilvl="0">
      <w:start w:val="1"/>
      <w:numFmt w:val="decimal"/>
      <w:lvlText w:val="%1."/>
      <w:lvlJc w:val="left"/>
      <w:pPr>
        <w:ind w:left="360" w:hanging="360"/>
      </w:pPr>
      <w:rPr>
        <w:rFonts w:hint="default"/>
      </w:rPr>
    </w:lvl>
    <w:lvl w:ilvl="1">
      <w:start w:val="3"/>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2B13149"/>
    <w:multiLevelType w:val="hybridMultilevel"/>
    <w:tmpl w:val="E87095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758F467F"/>
    <w:multiLevelType w:val="hybridMultilevel"/>
    <w:tmpl w:val="58F663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4"/>
  </w:num>
  <w:num w:numId="3">
    <w:abstractNumId w:val="5"/>
  </w:num>
  <w:num w:numId="4">
    <w:abstractNumId w:val="7"/>
  </w:num>
  <w:num w:numId="5">
    <w:abstractNumId w:val="2"/>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B61"/>
    <w:rsid w:val="0000118B"/>
    <w:rsid w:val="000302A5"/>
    <w:rsid w:val="000A6F5F"/>
    <w:rsid w:val="000E2251"/>
    <w:rsid w:val="001105ED"/>
    <w:rsid w:val="001576A7"/>
    <w:rsid w:val="0016453E"/>
    <w:rsid w:val="001F3E56"/>
    <w:rsid w:val="002007DA"/>
    <w:rsid w:val="00277A3D"/>
    <w:rsid w:val="00277F44"/>
    <w:rsid w:val="002935C2"/>
    <w:rsid w:val="00330589"/>
    <w:rsid w:val="00332AA4"/>
    <w:rsid w:val="00351F4E"/>
    <w:rsid w:val="003912C7"/>
    <w:rsid w:val="003A5AAA"/>
    <w:rsid w:val="003F35D6"/>
    <w:rsid w:val="003F7EF3"/>
    <w:rsid w:val="004026A1"/>
    <w:rsid w:val="00483923"/>
    <w:rsid w:val="004B0EEA"/>
    <w:rsid w:val="004D56DF"/>
    <w:rsid w:val="0057520B"/>
    <w:rsid w:val="00594D15"/>
    <w:rsid w:val="005B2A97"/>
    <w:rsid w:val="005B4D6E"/>
    <w:rsid w:val="006405ED"/>
    <w:rsid w:val="006544AA"/>
    <w:rsid w:val="006673AF"/>
    <w:rsid w:val="00672CC5"/>
    <w:rsid w:val="006F1908"/>
    <w:rsid w:val="00784791"/>
    <w:rsid w:val="00800383"/>
    <w:rsid w:val="008623EE"/>
    <w:rsid w:val="008E75B5"/>
    <w:rsid w:val="00953BB0"/>
    <w:rsid w:val="009C166C"/>
    <w:rsid w:val="009E1D5E"/>
    <w:rsid w:val="00A10884"/>
    <w:rsid w:val="00A41D70"/>
    <w:rsid w:val="00A66D7A"/>
    <w:rsid w:val="00AA0F42"/>
    <w:rsid w:val="00AC324B"/>
    <w:rsid w:val="00B000BF"/>
    <w:rsid w:val="00B15C4E"/>
    <w:rsid w:val="00B76A5D"/>
    <w:rsid w:val="00B834E1"/>
    <w:rsid w:val="00BE6A40"/>
    <w:rsid w:val="00BF204F"/>
    <w:rsid w:val="00BF3E4E"/>
    <w:rsid w:val="00C114BB"/>
    <w:rsid w:val="00C9116E"/>
    <w:rsid w:val="00D41EED"/>
    <w:rsid w:val="00DA5B61"/>
    <w:rsid w:val="00E309E5"/>
    <w:rsid w:val="00E44971"/>
    <w:rsid w:val="00E96744"/>
    <w:rsid w:val="00EB7D97"/>
    <w:rsid w:val="00ED738E"/>
    <w:rsid w:val="00F26BCF"/>
    <w:rsid w:val="00F42DCD"/>
    <w:rsid w:val="00FC2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5B4BEE-3DF3-4615-B699-BD20F8E17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1D5E"/>
    <w:pPr>
      <w:widowControl w:val="0"/>
      <w:jc w:val="both"/>
    </w:pPr>
    <w:rPr>
      <w:rFonts w:ascii="Calibri" w:eastAsia="宋体" w:hAnsi="Calibri" w:cs="Times New Roman"/>
    </w:rPr>
  </w:style>
  <w:style w:type="paragraph" w:styleId="1">
    <w:name w:val="heading 1"/>
    <w:basedOn w:val="a"/>
    <w:next w:val="a"/>
    <w:link w:val="1Char"/>
    <w:uiPriority w:val="9"/>
    <w:qFormat/>
    <w:rsid w:val="006673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73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105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1D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1D5E"/>
    <w:rPr>
      <w:sz w:val="18"/>
      <w:szCs w:val="18"/>
    </w:rPr>
  </w:style>
  <w:style w:type="paragraph" w:styleId="a4">
    <w:name w:val="footer"/>
    <w:basedOn w:val="a"/>
    <w:link w:val="Char0"/>
    <w:uiPriority w:val="99"/>
    <w:unhideWhenUsed/>
    <w:rsid w:val="009E1D5E"/>
    <w:pPr>
      <w:tabs>
        <w:tab w:val="center" w:pos="4153"/>
        <w:tab w:val="right" w:pos="8306"/>
      </w:tabs>
      <w:snapToGrid w:val="0"/>
      <w:jc w:val="left"/>
    </w:pPr>
    <w:rPr>
      <w:sz w:val="18"/>
      <w:szCs w:val="18"/>
    </w:rPr>
  </w:style>
  <w:style w:type="character" w:customStyle="1" w:styleId="Char0">
    <w:name w:val="页脚 Char"/>
    <w:basedOn w:val="a0"/>
    <w:link w:val="a4"/>
    <w:uiPriority w:val="99"/>
    <w:rsid w:val="009E1D5E"/>
    <w:rPr>
      <w:sz w:val="18"/>
      <w:szCs w:val="18"/>
    </w:rPr>
  </w:style>
  <w:style w:type="character" w:customStyle="1" w:styleId="1Char">
    <w:name w:val="标题 1 Char"/>
    <w:basedOn w:val="a0"/>
    <w:link w:val="1"/>
    <w:uiPriority w:val="9"/>
    <w:rsid w:val="006673AF"/>
    <w:rPr>
      <w:rFonts w:ascii="Calibri" w:eastAsia="宋体" w:hAnsi="Calibri" w:cs="Times New Roman"/>
      <w:b/>
      <w:bCs/>
      <w:kern w:val="44"/>
      <w:sz w:val="44"/>
      <w:szCs w:val="44"/>
    </w:rPr>
  </w:style>
  <w:style w:type="character" w:customStyle="1" w:styleId="2Char">
    <w:name w:val="标题 2 Char"/>
    <w:basedOn w:val="a0"/>
    <w:link w:val="2"/>
    <w:uiPriority w:val="9"/>
    <w:rsid w:val="006673AF"/>
    <w:rPr>
      <w:rFonts w:asciiTheme="majorHAnsi" w:eastAsiaTheme="majorEastAsia" w:hAnsiTheme="majorHAnsi" w:cstheme="majorBidi"/>
      <w:b/>
      <w:bCs/>
      <w:sz w:val="32"/>
      <w:szCs w:val="32"/>
    </w:rPr>
  </w:style>
  <w:style w:type="paragraph" w:styleId="a5">
    <w:name w:val="List Paragraph"/>
    <w:basedOn w:val="a"/>
    <w:uiPriority w:val="34"/>
    <w:qFormat/>
    <w:rsid w:val="006673AF"/>
    <w:pPr>
      <w:ind w:firstLineChars="200" w:firstLine="420"/>
    </w:pPr>
  </w:style>
  <w:style w:type="character" w:styleId="a6">
    <w:name w:val="Hyperlink"/>
    <w:basedOn w:val="a0"/>
    <w:uiPriority w:val="99"/>
    <w:unhideWhenUsed/>
    <w:rsid w:val="00953BB0"/>
    <w:rPr>
      <w:color w:val="0563C1" w:themeColor="hyperlink"/>
      <w:u w:val="single"/>
    </w:rPr>
  </w:style>
  <w:style w:type="paragraph" w:styleId="a7">
    <w:name w:val="caption"/>
    <w:basedOn w:val="a"/>
    <w:next w:val="a"/>
    <w:uiPriority w:val="35"/>
    <w:unhideWhenUsed/>
    <w:qFormat/>
    <w:rsid w:val="001105ED"/>
    <w:pPr>
      <w:widowControl/>
      <w:jc w:val="center"/>
    </w:pPr>
    <w:rPr>
      <w:rFonts w:ascii="Times New Roman" w:eastAsiaTheme="minorEastAsia" w:hAnsi="Times New Roman" w:cstheme="minorBidi"/>
      <w:iCs/>
      <w:kern w:val="0"/>
      <w:szCs w:val="18"/>
    </w:rPr>
  </w:style>
  <w:style w:type="character" w:customStyle="1" w:styleId="3Char">
    <w:name w:val="标题 3 Char"/>
    <w:basedOn w:val="a0"/>
    <w:link w:val="3"/>
    <w:uiPriority w:val="9"/>
    <w:rsid w:val="001105ED"/>
    <w:rPr>
      <w:rFonts w:ascii="Calibri" w:eastAsia="宋体" w:hAnsi="Calibri" w:cs="Times New Roman"/>
      <w:b/>
      <w:bCs/>
      <w:sz w:val="32"/>
      <w:szCs w:val="32"/>
    </w:rPr>
  </w:style>
  <w:style w:type="table" w:styleId="a8">
    <w:name w:val="Table Grid"/>
    <w:basedOn w:val="a1"/>
    <w:uiPriority w:val="39"/>
    <w:rsid w:val="00110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962917">
      <w:bodyDiv w:val="1"/>
      <w:marLeft w:val="0"/>
      <w:marRight w:val="0"/>
      <w:marTop w:val="0"/>
      <w:marBottom w:val="0"/>
      <w:divBdr>
        <w:top w:val="none" w:sz="0" w:space="0" w:color="auto"/>
        <w:left w:val="none" w:sz="0" w:space="0" w:color="auto"/>
        <w:bottom w:val="none" w:sz="0" w:space="0" w:color="auto"/>
        <w:right w:val="none" w:sz="0" w:space="0" w:color="auto"/>
      </w:divBdr>
    </w:div>
    <w:div w:id="147274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jiang@nyu.edu" TargetMode="External"/><Relationship Id="rId13" Type="http://schemas.openxmlformats.org/officeDocument/2006/relationships/hyperlink" Target="https://github.com/srndic/mimicus" TargetMode="External"/><Relationship Id="rId3" Type="http://schemas.openxmlformats.org/officeDocument/2006/relationships/settings" Target="settings.xml"/><Relationship Id="rId7" Type="http://schemas.openxmlformats.org/officeDocument/2006/relationships/hyperlink" Target="mailto:ronald_yang@126.co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symantec.com/content/dam/symantec/docs/reports/istr-22-2017-en.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1339</TotalTime>
  <Pages>18</Pages>
  <Words>6494</Words>
  <Characters>37018</Characters>
  <Application>Microsoft Office Word</Application>
  <DocSecurity>0</DocSecurity>
  <Lines>308</Lines>
  <Paragraphs>86</Paragraphs>
  <ScaleCrop>false</ScaleCrop>
  <Company/>
  <LinksUpToDate>false</LinksUpToDate>
  <CharactersWithSpaces>43426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29</cp:revision>
  <dcterms:created xsi:type="dcterms:W3CDTF">2018-06-08T03:33:00Z</dcterms:created>
  <dcterms:modified xsi:type="dcterms:W3CDTF">2018-06-27T03:46:00Z</dcterms:modified>
</cp:coreProperties>
</file>