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A51" w:rsidRDefault="00220E75" w:rsidP="00220E75">
      <w:pPr>
        <w:autoSpaceDE w:val="0"/>
        <w:autoSpaceDN w:val="0"/>
        <w:adjustRightInd w:val="0"/>
        <w:jc w:val="left"/>
        <w:rPr>
          <w:rFonts w:ascii="NimbusRomNo9L-Regu" w:hAnsi="NimbusRomNo9L-Regu" w:cs="NimbusRomNo9L-Regu"/>
          <w:kern w:val="0"/>
          <w:sz w:val="48"/>
          <w:szCs w:val="48"/>
        </w:rPr>
      </w:pPr>
      <w:r w:rsidRPr="00220E75">
        <w:rPr>
          <w:rFonts w:ascii="NimbusRomNo9L-Regu" w:hAnsi="NimbusRomNo9L-Regu" w:cs="NimbusRomNo9L-Regu"/>
          <w:kern w:val="0"/>
          <w:sz w:val="48"/>
          <w:szCs w:val="48"/>
        </w:rPr>
        <w:t>Evading Classifiers by Morphing in the Dark</w:t>
      </w:r>
    </w:p>
    <w:p w:rsidR="00220E75" w:rsidRDefault="000A35FD" w:rsidP="00220E75">
      <w:pPr>
        <w:autoSpaceDE w:val="0"/>
        <w:autoSpaceDN w:val="0"/>
        <w:adjustRightInd w:val="0"/>
        <w:jc w:val="left"/>
        <w:rPr>
          <w:rFonts w:ascii="LinLibertineT" w:eastAsia="LinLibertineT" w:cs="LinLibertineT"/>
          <w:kern w:val="0"/>
          <w:sz w:val="24"/>
          <w:szCs w:val="24"/>
        </w:rPr>
      </w:pPr>
      <w:r>
        <w:rPr>
          <w:rFonts w:ascii="NimbusRomNo9L-Regu" w:hAnsi="NimbusRomNo9L-Regu" w:cs="NimbusRomNo9L-Regu"/>
          <w:kern w:val="0"/>
          <w:sz w:val="22"/>
        </w:rPr>
        <w:t xml:space="preserve">Curtis </w:t>
      </w:r>
      <w:r w:rsidR="00220E75">
        <w:rPr>
          <w:rFonts w:ascii="LinLibertineT" w:eastAsia="LinLibertineT" w:cs="LinLibertineT"/>
          <w:kern w:val="0"/>
          <w:sz w:val="24"/>
          <w:szCs w:val="24"/>
        </w:rPr>
        <w:t>Hung Dang</w:t>
      </w:r>
    </w:p>
    <w:p w:rsidR="00220E75" w:rsidRDefault="00220E75" w:rsidP="00220E75">
      <w:pPr>
        <w:autoSpaceDE w:val="0"/>
        <w:autoSpaceDN w:val="0"/>
        <w:adjustRightInd w:val="0"/>
        <w:jc w:val="left"/>
        <w:rPr>
          <w:rFonts w:ascii="LinLibertineT" w:eastAsia="LinLibertineT" w:cs="LinLibertineT"/>
          <w:kern w:val="0"/>
          <w:sz w:val="20"/>
          <w:szCs w:val="20"/>
        </w:rPr>
      </w:pPr>
      <w:r>
        <w:rPr>
          <w:rFonts w:ascii="LinLibertineT" w:eastAsia="LinLibertineT" w:cs="LinLibertineT"/>
          <w:kern w:val="0"/>
          <w:sz w:val="20"/>
          <w:szCs w:val="20"/>
        </w:rPr>
        <w:t>National University of Singapore</w:t>
      </w:r>
    </w:p>
    <w:p w:rsidR="00220E75" w:rsidRDefault="004C7475" w:rsidP="00220E75">
      <w:pPr>
        <w:autoSpaceDE w:val="0"/>
        <w:autoSpaceDN w:val="0"/>
        <w:adjustRightInd w:val="0"/>
        <w:jc w:val="left"/>
        <w:rPr>
          <w:rFonts w:ascii="LinLibertineT" w:eastAsia="LinLibertineT" w:cs="LinLibertineT"/>
          <w:kern w:val="0"/>
          <w:sz w:val="20"/>
          <w:szCs w:val="20"/>
        </w:rPr>
      </w:pPr>
      <w:hyperlink r:id="rId7" w:history="1">
        <w:r w:rsidR="00220E75" w:rsidRPr="001C62A2">
          <w:rPr>
            <w:rStyle w:val="a6"/>
            <w:rFonts w:ascii="LinLibertineT" w:eastAsia="LinLibertineT" w:cs="LinLibertineT"/>
            <w:kern w:val="0"/>
            <w:sz w:val="20"/>
            <w:szCs w:val="20"/>
          </w:rPr>
          <w:t>hungdang@comp.nus.edu.sg</w:t>
        </w:r>
      </w:hyperlink>
    </w:p>
    <w:p w:rsidR="00220E75" w:rsidRDefault="00220E75" w:rsidP="00220E75">
      <w:pPr>
        <w:autoSpaceDE w:val="0"/>
        <w:autoSpaceDN w:val="0"/>
        <w:adjustRightInd w:val="0"/>
        <w:jc w:val="left"/>
        <w:rPr>
          <w:rFonts w:ascii="LinLibertineT" w:eastAsia="LinLibertineT" w:cs="LinLibertineT"/>
          <w:kern w:val="0"/>
          <w:sz w:val="20"/>
          <w:szCs w:val="20"/>
        </w:rPr>
      </w:pPr>
    </w:p>
    <w:p w:rsidR="000A35FD" w:rsidRPr="00220E75" w:rsidRDefault="000A35FD" w:rsidP="00220E75">
      <w:pPr>
        <w:autoSpaceDE w:val="0"/>
        <w:autoSpaceDN w:val="0"/>
        <w:adjustRightInd w:val="0"/>
        <w:jc w:val="left"/>
        <w:rPr>
          <w:rFonts w:asciiTheme="majorHAnsi" w:eastAsiaTheme="majorEastAsia" w:hAnsiTheme="majorHAnsi" w:cstheme="majorBidi"/>
          <w:b/>
          <w:bCs/>
          <w:sz w:val="32"/>
          <w:szCs w:val="32"/>
        </w:rPr>
      </w:pPr>
      <w:r w:rsidRPr="00220E75">
        <w:rPr>
          <w:rFonts w:asciiTheme="majorHAnsi" w:eastAsiaTheme="majorEastAsia" w:hAnsiTheme="majorHAnsi" w:cstheme="majorBidi" w:hint="eastAsia"/>
          <w:b/>
          <w:bCs/>
          <w:sz w:val="32"/>
          <w:szCs w:val="32"/>
        </w:rPr>
        <w:t>中文标题：</w:t>
      </w:r>
    </w:p>
    <w:p w:rsidR="000A35FD" w:rsidRPr="008F3EAD" w:rsidRDefault="000A35FD" w:rsidP="000A35FD">
      <w:pPr>
        <w:widowControl/>
        <w:spacing w:after="478" w:line="190" w:lineRule="atLeast"/>
        <w:ind w:left="857" w:right="857"/>
        <w:jc w:val="center"/>
        <w:rPr>
          <w:rFonts w:ascii="Calibri" w:eastAsia="宋体" w:hAnsi="Calibri" w:cs="宋体"/>
          <w:color w:val="000000"/>
          <w:kern w:val="0"/>
          <w:sz w:val="20"/>
          <w:szCs w:val="20"/>
        </w:rPr>
      </w:pPr>
      <w:r w:rsidRPr="008F3EAD">
        <w:rPr>
          <w:rFonts w:ascii="Calibri" w:eastAsia="宋体" w:hAnsi="Calibri" w:cs="宋体"/>
          <w:color w:val="000000"/>
          <w:kern w:val="0"/>
          <w:sz w:val="48"/>
          <w:szCs w:val="48"/>
        </w:rPr>
        <w:t>滥用恶意软件检测</w:t>
      </w:r>
      <w:bookmarkStart w:id="0" w:name="_GoBack"/>
      <w:bookmarkEnd w:id="0"/>
      <w:r w:rsidRPr="008F3EAD">
        <w:rPr>
          <w:rFonts w:ascii="Calibri" w:eastAsia="宋体" w:hAnsi="Calibri" w:cs="宋体"/>
          <w:color w:val="000000"/>
          <w:kern w:val="0"/>
          <w:sz w:val="48"/>
          <w:szCs w:val="48"/>
        </w:rPr>
        <w:t>器中的</w:t>
      </w:r>
      <w:r w:rsidRPr="008F3EAD">
        <w:rPr>
          <w:rFonts w:ascii="Calibri" w:eastAsia="宋体" w:hAnsi="Calibri" w:cs="宋体"/>
          <w:color w:val="000000"/>
          <w:kern w:val="0"/>
          <w:sz w:val="48"/>
          <w:szCs w:val="48"/>
        </w:rPr>
        <w:t>PDF</w:t>
      </w:r>
      <w:r w:rsidRPr="008F3EAD">
        <w:rPr>
          <w:rFonts w:ascii="Calibri" w:eastAsia="宋体" w:hAnsi="Calibri" w:cs="宋体"/>
          <w:color w:val="000000"/>
          <w:kern w:val="0"/>
          <w:sz w:val="48"/>
          <w:szCs w:val="48"/>
        </w:rPr>
        <w:t>解析器</w:t>
      </w:r>
    </w:p>
    <w:p w:rsidR="000A35FD" w:rsidRPr="00081D56" w:rsidRDefault="000A35FD" w:rsidP="000A35FD">
      <w:pPr>
        <w:pStyle w:val="2"/>
      </w:pPr>
      <w:r w:rsidRPr="00081D56">
        <w:t>Questions:</w:t>
      </w:r>
    </w:p>
    <w:p w:rsidR="000A35FD" w:rsidRPr="00081D56" w:rsidRDefault="000A35FD" w:rsidP="000A35FD">
      <w:pPr>
        <w:widowControl/>
        <w:spacing w:line="214" w:lineRule="atLeast"/>
        <w:ind w:left="5"/>
        <w:rPr>
          <w:rFonts w:ascii="Segoe UI" w:hAnsi="Segoe UI" w:cs="Segoe UI"/>
          <w:color w:val="24292E"/>
          <w:shd w:val="clear" w:color="auto" w:fill="FFFFFF"/>
        </w:rPr>
      </w:pPr>
    </w:p>
    <w:p w:rsidR="000A35FD" w:rsidRDefault="000A35FD" w:rsidP="000A35FD">
      <w:pPr>
        <w:pStyle w:val="2"/>
      </w:pPr>
      <w:r>
        <w:rPr>
          <w:rFonts w:hint="eastAsia"/>
        </w:rPr>
        <w:t>一句话概述：</w:t>
      </w:r>
    </w:p>
    <w:p w:rsidR="000A35FD" w:rsidRPr="002D6E2C" w:rsidRDefault="000A35FD" w:rsidP="000A35FD">
      <w:pPr>
        <w:pStyle w:val="2"/>
        <w:rPr>
          <w:sz w:val="20"/>
          <w:szCs w:val="20"/>
        </w:rPr>
      </w:pPr>
      <w:r>
        <w:rPr>
          <w:rFonts w:hint="eastAsia"/>
        </w:rPr>
        <w:t>中文摘要：</w:t>
      </w:r>
    </w:p>
    <w:p w:rsidR="000A35FD" w:rsidRPr="00E604E6" w:rsidRDefault="00220E75" w:rsidP="000A35FD">
      <w:pPr>
        <w:widowControl/>
        <w:spacing w:after="351" w:line="182" w:lineRule="atLeast"/>
        <w:ind w:firstLine="268"/>
        <w:rPr>
          <w:rFonts w:ascii="Calibri" w:eastAsia="宋体" w:hAnsi="Calibri" w:cs="宋体"/>
          <w:color w:val="000000"/>
          <w:kern w:val="0"/>
          <w:sz w:val="20"/>
          <w:szCs w:val="20"/>
        </w:rPr>
      </w:pPr>
      <w:r w:rsidRPr="00220E75">
        <w:rPr>
          <w:rFonts w:ascii="Calibri" w:eastAsia="宋体" w:hAnsi="Calibri" w:cs="宋体" w:hint="eastAsia"/>
          <w:color w:val="000000"/>
          <w:kern w:val="0"/>
          <w:sz w:val="18"/>
          <w:szCs w:val="18"/>
        </w:rPr>
        <w:t>通过对抗数据操作，基于学习的系统已被证明</w:t>
      </w:r>
      <w:r w:rsidRPr="00A531B7">
        <w:rPr>
          <w:rFonts w:ascii="Calibri" w:eastAsia="宋体" w:hAnsi="Calibri" w:cs="宋体" w:hint="eastAsia"/>
          <w:color w:val="FF0000"/>
          <w:kern w:val="0"/>
          <w:sz w:val="18"/>
          <w:szCs w:val="18"/>
        </w:rPr>
        <w:t>容易逃避</w:t>
      </w:r>
      <w:r w:rsidRPr="00220E75">
        <w:rPr>
          <w:rFonts w:ascii="Calibri" w:eastAsia="宋体" w:hAnsi="Calibri" w:cs="宋体" w:hint="eastAsia"/>
          <w:color w:val="000000"/>
          <w:kern w:val="0"/>
          <w:sz w:val="18"/>
          <w:szCs w:val="18"/>
        </w:rPr>
        <w:t>。这些攻击的研究是基于以下假设：对手对目标模型内部结构，训练数据集或至少分配给输入样本的分类评分有一定的了解。在本文中，我们研究了一个更加严格和逼真的攻击场景，其中目标分类器最低限度地暴露给敌手，</w:t>
      </w:r>
      <w:r w:rsidRPr="00A531B7">
        <w:rPr>
          <w:rFonts w:ascii="Calibri" w:eastAsia="宋体" w:hAnsi="Calibri" w:cs="宋体" w:hint="eastAsia"/>
          <w:color w:val="FF0000"/>
          <w:kern w:val="0"/>
          <w:sz w:val="18"/>
          <w:szCs w:val="18"/>
        </w:rPr>
        <w:t>只显示其最终分类决策</w:t>
      </w:r>
      <w:r w:rsidRPr="00220E75">
        <w:rPr>
          <w:rFonts w:ascii="Calibri" w:eastAsia="宋体" w:hAnsi="Calibri" w:cs="宋体" w:hint="eastAsia"/>
          <w:color w:val="000000"/>
          <w:kern w:val="0"/>
          <w:sz w:val="18"/>
          <w:szCs w:val="18"/>
        </w:rPr>
        <w:t>（例如拒绝或接受输入样本）。而且，攻击者只能</w:t>
      </w:r>
      <w:r w:rsidRPr="00A531B7">
        <w:rPr>
          <w:rFonts w:ascii="Calibri" w:eastAsia="宋体" w:hAnsi="Calibri" w:cs="宋体" w:hint="eastAsia"/>
          <w:color w:val="FF0000"/>
          <w:kern w:val="0"/>
          <w:sz w:val="18"/>
          <w:szCs w:val="18"/>
        </w:rPr>
        <w:t>使用黑箱变形器来操纵恶意样本</w:t>
      </w:r>
      <w:r w:rsidRPr="00220E75">
        <w:rPr>
          <w:rFonts w:ascii="Calibri" w:eastAsia="宋体" w:hAnsi="Calibri" w:cs="宋体" w:hint="eastAsia"/>
          <w:color w:val="000000"/>
          <w:kern w:val="0"/>
          <w:sz w:val="18"/>
          <w:szCs w:val="18"/>
        </w:rPr>
        <w:t>。也就是说，敌人必须通过在“黑暗中”对恶意样本进行变形来逃避目标分类器。我们提供了一个评分机制，可以根据可用的有限信息为每个样本指定一个真实值评分，该评分反映了每个样本的逃避进度。利用这种评分机制，我们提出了一种逃避方法</w:t>
      </w:r>
      <w:r w:rsidRPr="00220E75">
        <w:rPr>
          <w:rFonts w:ascii="Calibri" w:eastAsia="宋体" w:hAnsi="Calibri" w:cs="宋体" w:hint="eastAsia"/>
          <w:color w:val="000000"/>
          <w:kern w:val="0"/>
          <w:sz w:val="18"/>
          <w:szCs w:val="18"/>
        </w:rPr>
        <w:t xml:space="preserve"> - EvadeHC</w:t>
      </w:r>
      <w:r w:rsidRPr="00220E75">
        <w:rPr>
          <w:rFonts w:ascii="Calibri" w:eastAsia="宋体" w:hAnsi="Calibri" w:cs="宋体" w:hint="eastAsia"/>
          <w:color w:val="000000"/>
          <w:kern w:val="0"/>
          <w:sz w:val="18"/>
          <w:szCs w:val="18"/>
        </w:rPr>
        <w:t>？并针对两种</w:t>
      </w:r>
      <w:r w:rsidRPr="00220E75">
        <w:rPr>
          <w:rFonts w:ascii="Calibri" w:eastAsia="宋体" w:hAnsi="Calibri" w:cs="宋体" w:hint="eastAsia"/>
          <w:color w:val="000000"/>
          <w:kern w:val="0"/>
          <w:sz w:val="18"/>
          <w:szCs w:val="18"/>
        </w:rPr>
        <w:t>PDF</w:t>
      </w:r>
      <w:r w:rsidRPr="00220E75">
        <w:rPr>
          <w:rFonts w:ascii="Calibri" w:eastAsia="宋体" w:hAnsi="Calibri" w:cs="宋体" w:hint="eastAsia"/>
          <w:color w:val="000000"/>
          <w:kern w:val="0"/>
          <w:sz w:val="18"/>
          <w:szCs w:val="18"/>
        </w:rPr>
        <w:t>恶意软件检测器（即</w:t>
      </w:r>
      <w:r w:rsidRPr="00220E75">
        <w:rPr>
          <w:rFonts w:ascii="Calibri" w:eastAsia="宋体" w:hAnsi="Calibri" w:cs="宋体" w:hint="eastAsia"/>
          <w:color w:val="000000"/>
          <w:kern w:val="0"/>
          <w:sz w:val="18"/>
          <w:szCs w:val="18"/>
        </w:rPr>
        <w:t>PDFRate</w:t>
      </w:r>
      <w:r w:rsidRPr="00220E75">
        <w:rPr>
          <w:rFonts w:ascii="Calibri" w:eastAsia="宋体" w:hAnsi="Calibri" w:cs="宋体" w:hint="eastAsia"/>
          <w:color w:val="000000"/>
          <w:kern w:val="0"/>
          <w:sz w:val="18"/>
          <w:szCs w:val="18"/>
        </w:rPr>
        <w:t>和</w:t>
      </w:r>
      <w:r w:rsidRPr="00220E75">
        <w:rPr>
          <w:rFonts w:ascii="Calibri" w:eastAsia="宋体" w:hAnsi="Calibri" w:cs="宋体" w:hint="eastAsia"/>
          <w:color w:val="000000"/>
          <w:kern w:val="0"/>
          <w:sz w:val="18"/>
          <w:szCs w:val="18"/>
        </w:rPr>
        <w:t>Hidost</w:t>
      </w:r>
      <w:r w:rsidRPr="00220E75">
        <w:rPr>
          <w:rFonts w:ascii="Calibri" w:eastAsia="宋体" w:hAnsi="Calibri" w:cs="宋体" w:hint="eastAsia"/>
          <w:color w:val="000000"/>
          <w:kern w:val="0"/>
          <w:sz w:val="18"/>
          <w:szCs w:val="18"/>
        </w:rPr>
        <w:t>）进行评估。实验评估表明，所提议的规避行为是有效的，对评估数据集的规避率为</w:t>
      </w:r>
      <w:r w:rsidRPr="00220E75">
        <w:rPr>
          <w:rFonts w:ascii="Calibri" w:eastAsia="宋体" w:hAnsi="Calibri" w:cs="宋体" w:hint="eastAsia"/>
          <w:color w:val="000000"/>
          <w:kern w:val="0"/>
          <w:sz w:val="18"/>
          <w:szCs w:val="18"/>
        </w:rPr>
        <w:t>100</w:t>
      </w:r>
      <w:r w:rsidRPr="00220E75">
        <w:rPr>
          <w:rFonts w:ascii="Calibri" w:eastAsia="宋体" w:hAnsi="Calibri" w:cs="宋体" w:hint="eastAsia"/>
          <w:color w:val="000000"/>
          <w:kern w:val="0"/>
          <w:sz w:val="18"/>
          <w:szCs w:val="18"/>
        </w:rPr>
        <w:t>％。有趣的是，</w:t>
      </w:r>
      <w:r w:rsidRPr="00220E75">
        <w:rPr>
          <w:rFonts w:ascii="Calibri" w:eastAsia="宋体" w:hAnsi="Calibri" w:cs="宋体" w:hint="eastAsia"/>
          <w:color w:val="000000"/>
          <w:kern w:val="0"/>
          <w:sz w:val="18"/>
          <w:szCs w:val="18"/>
        </w:rPr>
        <w:t>EvadeHC</w:t>
      </w:r>
      <w:r w:rsidRPr="00220E75">
        <w:rPr>
          <w:rFonts w:ascii="Calibri" w:eastAsia="宋体" w:hAnsi="Calibri" w:cs="宋体" w:hint="eastAsia"/>
          <w:color w:val="000000"/>
          <w:kern w:val="0"/>
          <w:sz w:val="18"/>
          <w:szCs w:val="18"/>
        </w:rPr>
        <w:t>优于已知的基于分类器输出的分类评分运行的分类器规避技术。尽管我们的评估是针对</w:t>
      </w:r>
      <w:r w:rsidRPr="00220E75">
        <w:rPr>
          <w:rFonts w:ascii="Calibri" w:eastAsia="宋体" w:hAnsi="Calibri" w:cs="宋体" w:hint="eastAsia"/>
          <w:color w:val="000000"/>
          <w:kern w:val="0"/>
          <w:sz w:val="18"/>
          <w:szCs w:val="18"/>
        </w:rPr>
        <w:t>PDF</w:t>
      </w:r>
      <w:r w:rsidRPr="00220E75">
        <w:rPr>
          <w:rFonts w:ascii="Calibri" w:eastAsia="宋体" w:hAnsi="Calibri" w:cs="宋体" w:hint="eastAsia"/>
          <w:color w:val="000000"/>
          <w:kern w:val="0"/>
          <w:sz w:val="18"/>
          <w:szCs w:val="18"/>
        </w:rPr>
        <w:t>恶意软件分类器进行的，但所提出的方法是不可知的，并且更广泛地应用于其他基于学习的系统。</w:t>
      </w:r>
    </w:p>
    <w:p w:rsidR="000A35FD" w:rsidRDefault="000A35FD" w:rsidP="000A35FD">
      <w:pPr>
        <w:pStyle w:val="2"/>
      </w:pPr>
      <w:r w:rsidRPr="00CC50D6">
        <w:rPr>
          <w:rFonts w:hint="eastAsia"/>
        </w:rPr>
        <w:t>亮点解读</w:t>
      </w:r>
    </w:p>
    <w:p w:rsidR="000A35FD" w:rsidRPr="00220E75" w:rsidRDefault="000A35FD" w:rsidP="00220E75">
      <w:pPr>
        <w:pStyle w:val="a5"/>
        <w:numPr>
          <w:ilvl w:val="0"/>
          <w:numId w:val="1"/>
        </w:numPr>
        <w:ind w:firstLineChars="0"/>
      </w:pPr>
    </w:p>
    <w:p w:rsidR="000A35FD" w:rsidRPr="00CC50D6" w:rsidRDefault="000A35FD" w:rsidP="000A35FD">
      <w:pPr>
        <w:pStyle w:val="2"/>
      </w:pPr>
      <w:r w:rsidRPr="00CC50D6">
        <w:rPr>
          <w:rFonts w:hint="eastAsia"/>
          <w:b w:val="0"/>
          <w:bCs w:val="0"/>
        </w:rPr>
        <w:t>论文总结</w:t>
      </w:r>
    </w:p>
    <w:p w:rsidR="00220E75" w:rsidRPr="00220E75" w:rsidRDefault="00220E75" w:rsidP="00220E75">
      <w:pPr>
        <w:widowControl/>
        <w:spacing w:after="221" w:line="190" w:lineRule="atLeast"/>
        <w:ind w:left="1" w:firstLine="287"/>
        <w:rPr>
          <w:rFonts w:ascii="Calibri" w:eastAsia="宋体" w:hAnsi="Calibri" w:cs="宋体"/>
          <w:color w:val="000000"/>
          <w:kern w:val="0"/>
          <w:sz w:val="20"/>
          <w:szCs w:val="20"/>
        </w:rPr>
      </w:pPr>
      <w:r w:rsidRPr="00220E75">
        <w:rPr>
          <w:rFonts w:ascii="Calibri" w:eastAsia="宋体" w:hAnsi="Calibri" w:cs="宋体" w:hint="eastAsia"/>
          <w:color w:val="000000"/>
          <w:kern w:val="0"/>
          <w:sz w:val="20"/>
          <w:szCs w:val="20"/>
        </w:rPr>
        <w:t>我们提出了一个限制对手逃避分类器的模型，只有黑匣子访问。这种限制性设置允许我们调查利用有限领域知识和分类器特定信息（例如模型内部结构和训练数据集）的有限信息的通用躲避攻击。一方面，这种模式为后卫提供了对手能力的基准。另一方面，攻击者可以通过将领域知识纳入泛型攻击来获得更有效的躲避攻击。</w:t>
      </w:r>
    </w:p>
    <w:p w:rsidR="000A35FD" w:rsidRPr="008F3EAD" w:rsidRDefault="00220E75" w:rsidP="00220E75">
      <w:pPr>
        <w:widowControl/>
        <w:spacing w:after="221" w:line="190" w:lineRule="atLeast"/>
        <w:ind w:left="1" w:firstLine="287"/>
        <w:rPr>
          <w:rFonts w:ascii="Calibri" w:eastAsia="宋体" w:hAnsi="Calibri" w:cs="宋体"/>
          <w:color w:val="000000"/>
          <w:kern w:val="0"/>
          <w:sz w:val="20"/>
          <w:szCs w:val="20"/>
        </w:rPr>
      </w:pPr>
      <w:r w:rsidRPr="00220E75">
        <w:rPr>
          <w:rFonts w:ascii="Calibri" w:eastAsia="宋体" w:hAnsi="Calibri" w:cs="宋体" w:hint="eastAsia"/>
          <w:color w:val="000000"/>
          <w:kern w:val="0"/>
          <w:sz w:val="20"/>
          <w:szCs w:val="20"/>
        </w:rPr>
        <w:t>我们已经描述了</w:t>
      </w:r>
      <w:r w:rsidRPr="00220E75">
        <w:rPr>
          <w:rFonts w:ascii="Calibri" w:eastAsia="宋体" w:hAnsi="Calibri" w:cs="宋体" w:hint="eastAsia"/>
          <w:color w:val="000000"/>
          <w:kern w:val="0"/>
          <w:sz w:val="20"/>
          <w:szCs w:val="20"/>
        </w:rPr>
        <w:t>EvadeHC</w:t>
      </w:r>
      <w:r w:rsidRPr="00220E75">
        <w:rPr>
          <w:rFonts w:ascii="Calibri" w:eastAsia="宋体" w:hAnsi="Calibri" w:cs="宋体" w:hint="eastAsia"/>
          <w:color w:val="000000"/>
          <w:kern w:val="0"/>
          <w:sz w:val="20"/>
          <w:szCs w:val="20"/>
        </w:rPr>
        <w:t>，这是一种逃避二进制结果检测器的通用爬山方法。我们的技术假定对检测器和数据处理机制都知之甚少。针对两种</w:t>
      </w:r>
      <w:r w:rsidRPr="00220E75">
        <w:rPr>
          <w:rFonts w:ascii="Calibri" w:eastAsia="宋体" w:hAnsi="Calibri" w:cs="宋体" w:hint="eastAsia"/>
          <w:color w:val="000000"/>
          <w:kern w:val="0"/>
          <w:sz w:val="20"/>
          <w:szCs w:val="20"/>
        </w:rPr>
        <w:t>PDF</w:t>
      </w:r>
      <w:r w:rsidRPr="00220E75">
        <w:rPr>
          <w:rFonts w:ascii="Calibri" w:eastAsia="宋体" w:hAnsi="Calibri" w:cs="宋体" w:hint="eastAsia"/>
          <w:color w:val="000000"/>
          <w:kern w:val="0"/>
          <w:sz w:val="20"/>
          <w:szCs w:val="20"/>
        </w:rPr>
        <w:t>恶意软件分类器进行的实验研究已证明了所提出方法的有效性。虽然实验是在恶意软件分类器上执行的，但所提出的技术及其安全性影响可能也会更广泛地应用于其他基于学习的系统。</w:t>
      </w:r>
    </w:p>
    <w:p w:rsidR="000A35FD" w:rsidRPr="00E604E6" w:rsidRDefault="000A35FD" w:rsidP="000A35FD">
      <w:pPr>
        <w:widowControl/>
        <w:spacing w:after="360" w:line="206" w:lineRule="atLeast"/>
        <w:ind w:left="20" w:right="15" w:firstLine="204"/>
        <w:rPr>
          <w:rFonts w:ascii="Calibri" w:eastAsia="宋体" w:hAnsi="Calibri" w:cs="宋体"/>
          <w:color w:val="000000"/>
          <w:kern w:val="0"/>
          <w:sz w:val="20"/>
          <w:szCs w:val="20"/>
        </w:rPr>
      </w:pPr>
    </w:p>
    <w:p w:rsidR="000A35FD" w:rsidRPr="00E604E6" w:rsidRDefault="000A35FD" w:rsidP="000A35FD"/>
    <w:p w:rsidR="004F7BF7" w:rsidRPr="000A35FD" w:rsidRDefault="004F7BF7" w:rsidP="000A35FD"/>
    <w:sectPr w:rsidR="004F7BF7" w:rsidRPr="000A35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475" w:rsidRDefault="004C7475" w:rsidP="000A35FD">
      <w:r>
        <w:separator/>
      </w:r>
    </w:p>
  </w:endnote>
  <w:endnote w:type="continuationSeparator" w:id="0">
    <w:p w:rsidR="004C7475" w:rsidRDefault="004C7475" w:rsidP="000A3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LinLibertineT">
    <w:altName w:val="等线"/>
    <w:panose1 w:val="00000000000000000000"/>
    <w:charset w:val="86"/>
    <w:family w:val="auto"/>
    <w:notTrueType/>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475" w:rsidRDefault="004C7475" w:rsidP="000A35FD">
      <w:r>
        <w:separator/>
      </w:r>
    </w:p>
  </w:footnote>
  <w:footnote w:type="continuationSeparator" w:id="0">
    <w:p w:rsidR="004C7475" w:rsidRDefault="004C7475" w:rsidP="000A35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482C6B"/>
    <w:multiLevelType w:val="hybridMultilevel"/>
    <w:tmpl w:val="332A5500"/>
    <w:lvl w:ilvl="0" w:tplc="E6DE9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61D"/>
    <w:rsid w:val="000A35FD"/>
    <w:rsid w:val="001D123A"/>
    <w:rsid w:val="00220E75"/>
    <w:rsid w:val="00411A51"/>
    <w:rsid w:val="004C7475"/>
    <w:rsid w:val="004F7BF7"/>
    <w:rsid w:val="0062761D"/>
    <w:rsid w:val="009D2C71"/>
    <w:rsid w:val="00A531B7"/>
    <w:rsid w:val="00BB5BC3"/>
    <w:rsid w:val="00EB2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F448A6-4E2F-4E23-B905-EB88653A7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35FD"/>
    <w:pPr>
      <w:widowControl w:val="0"/>
      <w:jc w:val="both"/>
    </w:pPr>
  </w:style>
  <w:style w:type="paragraph" w:styleId="2">
    <w:name w:val="heading 2"/>
    <w:basedOn w:val="a"/>
    <w:next w:val="a"/>
    <w:link w:val="2Char"/>
    <w:uiPriority w:val="9"/>
    <w:unhideWhenUsed/>
    <w:qFormat/>
    <w:rsid w:val="000A35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3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35FD"/>
    <w:rPr>
      <w:sz w:val="18"/>
      <w:szCs w:val="18"/>
    </w:rPr>
  </w:style>
  <w:style w:type="paragraph" w:styleId="a4">
    <w:name w:val="footer"/>
    <w:basedOn w:val="a"/>
    <w:link w:val="Char0"/>
    <w:uiPriority w:val="99"/>
    <w:unhideWhenUsed/>
    <w:rsid w:val="000A35FD"/>
    <w:pPr>
      <w:tabs>
        <w:tab w:val="center" w:pos="4153"/>
        <w:tab w:val="right" w:pos="8306"/>
      </w:tabs>
      <w:snapToGrid w:val="0"/>
      <w:jc w:val="left"/>
    </w:pPr>
    <w:rPr>
      <w:sz w:val="18"/>
      <w:szCs w:val="18"/>
    </w:rPr>
  </w:style>
  <w:style w:type="character" w:customStyle="1" w:styleId="Char0">
    <w:name w:val="页脚 Char"/>
    <w:basedOn w:val="a0"/>
    <w:link w:val="a4"/>
    <w:uiPriority w:val="99"/>
    <w:rsid w:val="000A35FD"/>
    <w:rPr>
      <w:sz w:val="18"/>
      <w:szCs w:val="18"/>
    </w:rPr>
  </w:style>
  <w:style w:type="character" w:customStyle="1" w:styleId="2Char">
    <w:name w:val="标题 2 Char"/>
    <w:basedOn w:val="a0"/>
    <w:link w:val="2"/>
    <w:uiPriority w:val="9"/>
    <w:rsid w:val="000A35FD"/>
    <w:rPr>
      <w:rFonts w:asciiTheme="majorHAnsi" w:eastAsiaTheme="majorEastAsia" w:hAnsiTheme="majorHAnsi" w:cstheme="majorBidi"/>
      <w:b/>
      <w:bCs/>
      <w:sz w:val="32"/>
      <w:szCs w:val="32"/>
    </w:rPr>
  </w:style>
  <w:style w:type="paragraph" w:styleId="a5">
    <w:name w:val="List Paragraph"/>
    <w:basedOn w:val="a"/>
    <w:uiPriority w:val="34"/>
    <w:qFormat/>
    <w:rsid w:val="000A35FD"/>
    <w:pPr>
      <w:ind w:firstLineChars="200" w:firstLine="420"/>
    </w:pPr>
  </w:style>
  <w:style w:type="character" w:styleId="a6">
    <w:name w:val="Hyperlink"/>
    <w:basedOn w:val="a0"/>
    <w:uiPriority w:val="99"/>
    <w:unhideWhenUsed/>
    <w:rsid w:val="00220E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ungdang@comp.nus.edu.s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5</cp:revision>
  <dcterms:created xsi:type="dcterms:W3CDTF">2018-04-26T08:29:00Z</dcterms:created>
  <dcterms:modified xsi:type="dcterms:W3CDTF">2018-05-04T07:57:00Z</dcterms:modified>
</cp:coreProperties>
</file>